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A24" w:rsidRDefault="00B34A24">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34A24" w:rsidRDefault="00B34A24">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B34A24" w:rsidRDefault="00B34A24">
      <w:pPr>
        <w:widowControl w:val="0"/>
        <w:autoSpaceDE w:val="0"/>
        <w:autoSpaceDN w:val="0"/>
        <w:adjustRightInd w:val="0"/>
        <w:spacing w:after="0" w:line="240" w:lineRule="auto"/>
        <w:jc w:val="center"/>
        <w:rPr>
          <w:rFonts w:ascii="Calibri" w:hAnsi="Calibri" w:cs="Calibri"/>
          <w:b/>
          <w:bCs/>
        </w:rPr>
      </w:pP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июня 2012 г. N 634</w:t>
      </w:r>
    </w:p>
    <w:p w:rsidR="00B34A24" w:rsidRDefault="00B34A24">
      <w:pPr>
        <w:widowControl w:val="0"/>
        <w:autoSpaceDE w:val="0"/>
        <w:autoSpaceDN w:val="0"/>
        <w:adjustRightInd w:val="0"/>
        <w:spacing w:after="0" w:line="240" w:lineRule="auto"/>
        <w:jc w:val="center"/>
        <w:rPr>
          <w:rFonts w:ascii="Calibri" w:hAnsi="Calibri" w:cs="Calibri"/>
          <w:b/>
          <w:bCs/>
        </w:rPr>
      </w:pP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ВИДАХ</w:t>
      </w: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ЭЛЕКТРОННОЙ ПОДПИСИ, ИСПОЛЬЗОВАНИЕ КОТОРЫХ ДОПУСКАЕТСЯ</w:t>
      </w: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ОБРАЩЕНИИ ЗА ПОЛУЧЕНИЕМ ГОСУДАРСТВЕННЫХ</w:t>
      </w: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B34A24" w:rsidRDefault="00B34A24">
      <w:pPr>
        <w:widowControl w:val="0"/>
        <w:autoSpaceDE w:val="0"/>
        <w:autoSpaceDN w:val="0"/>
        <w:adjustRightInd w:val="0"/>
        <w:spacing w:after="0" w:line="240" w:lineRule="auto"/>
        <w:jc w:val="center"/>
        <w:rPr>
          <w:rFonts w:ascii="Calibri" w:hAnsi="Calibri" w:cs="Calibri"/>
        </w:rPr>
      </w:pPr>
    </w:p>
    <w:p w:rsidR="00B34A24" w:rsidRDefault="00B34A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28.10.2013 N 968)</w:t>
      </w:r>
    </w:p>
    <w:p w:rsidR="00B34A24" w:rsidRDefault="00B34A24">
      <w:pPr>
        <w:widowControl w:val="0"/>
        <w:autoSpaceDE w:val="0"/>
        <w:autoSpaceDN w:val="0"/>
        <w:adjustRightInd w:val="0"/>
        <w:spacing w:after="0" w:line="240" w:lineRule="auto"/>
        <w:jc w:val="center"/>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части 2 статьи 21.1</w:t>
        </w:r>
      </w:hyperlink>
      <w:r>
        <w:rPr>
          <w:rFonts w:ascii="Calibri" w:hAnsi="Calibri" w:cs="Calibri"/>
        </w:rP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5" w:history="1">
        <w:r>
          <w:rPr>
            <w:rFonts w:ascii="Calibri" w:hAnsi="Calibri" w:cs="Calibri"/>
            <w:color w:val="0000FF"/>
          </w:rPr>
          <w:t>Правила</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B34A24" w:rsidRDefault="00B34A2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25.01.2013 N 33 утверждены </w:t>
      </w:r>
      <w:hyperlink r:id="rId6" w:history="1">
        <w:r>
          <w:rPr>
            <w:rFonts w:ascii="Calibri" w:hAnsi="Calibri" w:cs="Calibri"/>
            <w:color w:val="0000FF"/>
          </w:rPr>
          <w:t>Правила</w:t>
        </w:r>
      </w:hyperlink>
      <w:r>
        <w:rPr>
          <w:rFonts w:ascii="Calibri" w:hAnsi="Calibri" w:cs="Calibri"/>
        </w:rPr>
        <w:t xml:space="preserve"> использования простой электронной подписи при оказании государственных и муниципальных услуг.</w:t>
      </w:r>
    </w:p>
    <w:p w:rsidR="00B34A24" w:rsidRDefault="00B34A2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при обращении за получением государственных и муниципальных услуг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anchor="Par35" w:history="1">
        <w:r>
          <w:rPr>
            <w:rFonts w:ascii="Calibri" w:hAnsi="Calibri" w:cs="Calibri"/>
            <w:color w:val="0000FF"/>
          </w:rPr>
          <w:t>Правил</w:t>
        </w:r>
      </w:hyperlink>
      <w:r>
        <w:rPr>
          <w:rFonts w:ascii="Calibri" w:hAnsi="Calibri" w:cs="Calibri"/>
        </w:rPr>
        <w:t>, утвержденных настоящим постановлением.</w:t>
      </w: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 органам исполнительной власти представить в 3-месячный срок в Правительство Российской Федерации в установленном порядке проекты правовых актов, направленных на внесение изменений в законодательные акты Российской Федерации, правовые акты Президента Российской Федерации и правовые акты Правительства Российской Федерации в части, касающейся использования видов электронной подписи при обращении за государственными и муниципальными услугами.</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Утверждены</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от 25 июня 2012 г. N 634</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ПРАВИЛА</w:t>
      </w: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ВИДОВ ЭЛЕКТРОННОЙ ПОДПИСИ, ИСПОЛЬЗОВАНИЕ</w:t>
      </w: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КОТОРЫХ ДОПУСКАЕТСЯ ПРИ ОБРАЩЕНИИ ЗА ПОЛУЧЕНИЕМ</w:t>
      </w:r>
    </w:p>
    <w:p w:rsidR="00B34A24" w:rsidRDefault="00B34A2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B34A24" w:rsidRDefault="00B34A24">
      <w:pPr>
        <w:widowControl w:val="0"/>
        <w:autoSpaceDE w:val="0"/>
        <w:autoSpaceDN w:val="0"/>
        <w:adjustRightInd w:val="0"/>
        <w:spacing w:after="0" w:line="240" w:lineRule="auto"/>
        <w:jc w:val="center"/>
        <w:rPr>
          <w:rFonts w:ascii="Calibri" w:hAnsi="Calibri" w:cs="Calibri"/>
        </w:rPr>
      </w:pPr>
    </w:p>
    <w:p w:rsidR="00B34A24" w:rsidRDefault="00B34A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28.10.2013 N 968)</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видов электронной подписи, </w:t>
      </w:r>
      <w:r>
        <w:rPr>
          <w:rFonts w:ascii="Calibri" w:hAnsi="Calibri" w:cs="Calibri"/>
        </w:rPr>
        <w:lastRenderedPageBreak/>
        <w:t>использование которых допускается при обращении за получением государственных и муниципальных услуг.</w:t>
      </w: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 электронной форме за получением государственной или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w:t>
      </w:r>
      <w:hyperlink w:anchor="Par59" w:history="1">
        <w:r>
          <w:rPr>
            <w:rFonts w:ascii="Calibri" w:hAnsi="Calibri" w:cs="Calibri"/>
            <w:color w:val="0000FF"/>
          </w:rPr>
          <w:t>приложению</w:t>
        </w:r>
      </w:hyperlink>
      <w:r>
        <w:rPr>
          <w:rFonts w:ascii="Calibri" w:hAnsi="Calibri" w:cs="Calibri"/>
        </w:rPr>
        <w:t>.</w:t>
      </w: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подтверждающая правомочие на обращение за получением государственной или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государственной или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для получения государственной или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jc w:val="right"/>
        <w:outlineLvl w:val="1"/>
        <w:rPr>
          <w:rFonts w:ascii="Calibri" w:hAnsi="Calibri" w:cs="Calibri"/>
        </w:rPr>
      </w:pPr>
      <w:bookmarkStart w:id="4" w:name="Par52"/>
      <w:bookmarkEnd w:id="4"/>
      <w:r>
        <w:rPr>
          <w:rFonts w:ascii="Calibri" w:hAnsi="Calibri" w:cs="Calibri"/>
        </w:rPr>
        <w:t>Приложение</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 видов</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электронной подписи, использование</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которых допускается при обращении</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за получением государственных</w:t>
      </w:r>
    </w:p>
    <w:p w:rsidR="00B34A24" w:rsidRDefault="00B34A24">
      <w:pPr>
        <w:widowControl w:val="0"/>
        <w:autoSpaceDE w:val="0"/>
        <w:autoSpaceDN w:val="0"/>
        <w:adjustRightInd w:val="0"/>
        <w:spacing w:after="0" w:line="240" w:lineRule="auto"/>
        <w:jc w:val="right"/>
        <w:rPr>
          <w:rFonts w:ascii="Calibri" w:hAnsi="Calibri" w:cs="Calibri"/>
        </w:rPr>
      </w:pPr>
      <w:r>
        <w:rPr>
          <w:rFonts w:ascii="Calibri" w:hAnsi="Calibri" w:cs="Calibri"/>
        </w:rPr>
        <w:t>и муниципальных услуг</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jc w:val="center"/>
        <w:rPr>
          <w:rFonts w:ascii="Calibri" w:hAnsi="Calibri" w:cs="Calibri"/>
        </w:rPr>
      </w:pPr>
      <w:bookmarkStart w:id="5" w:name="Par59"/>
      <w:bookmarkEnd w:id="5"/>
      <w:r>
        <w:rPr>
          <w:rFonts w:ascii="Calibri" w:hAnsi="Calibri" w:cs="Calibri"/>
        </w:rPr>
        <w:t>КРИТЕРИИ</w:t>
      </w:r>
    </w:p>
    <w:p w:rsidR="00B34A24" w:rsidRDefault="00B34A24">
      <w:pPr>
        <w:widowControl w:val="0"/>
        <w:autoSpaceDE w:val="0"/>
        <w:autoSpaceDN w:val="0"/>
        <w:adjustRightInd w:val="0"/>
        <w:spacing w:after="0" w:line="240" w:lineRule="auto"/>
        <w:jc w:val="center"/>
        <w:rPr>
          <w:rFonts w:ascii="Calibri" w:hAnsi="Calibri" w:cs="Calibri"/>
        </w:rPr>
      </w:pPr>
      <w:r>
        <w:rPr>
          <w:rFonts w:ascii="Calibri" w:hAnsi="Calibri" w:cs="Calibri"/>
        </w:rPr>
        <w:t>ОПРЕДЕЛЕНИЯ ВИДОВ ЭЛЕКТРОННОЙ ПОДПИСИ, ИСПОЛЬЗОВАНИЕ</w:t>
      </w:r>
    </w:p>
    <w:p w:rsidR="00B34A24" w:rsidRDefault="00B34A24">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ДОПУСКАЕТСЯ ПРИ ОБРАЩЕНИИ ЗА ПОЛУЧЕНИЕМ</w:t>
      </w:r>
    </w:p>
    <w:p w:rsidR="00B34A24" w:rsidRDefault="00B34A2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И МУНИЦИПАЛЬНЫХ УСЛУГ</w:t>
      </w:r>
    </w:p>
    <w:p w:rsidR="00B34A24" w:rsidRDefault="00B34A24">
      <w:pPr>
        <w:widowControl w:val="0"/>
        <w:autoSpaceDE w:val="0"/>
        <w:autoSpaceDN w:val="0"/>
        <w:adjustRightInd w:val="0"/>
        <w:spacing w:after="0" w:line="240" w:lineRule="auto"/>
        <w:jc w:val="center"/>
        <w:rPr>
          <w:rFonts w:ascii="Calibri" w:hAnsi="Calibri" w:cs="Calibri"/>
        </w:rPr>
      </w:pPr>
    </w:p>
    <w:p w:rsidR="00B34A24" w:rsidRDefault="00B34A2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РФ от 28.10.2013 N 968)</w:t>
      </w:r>
    </w:p>
    <w:p w:rsidR="00B34A24" w:rsidRDefault="00B34A24">
      <w:pPr>
        <w:widowControl w:val="0"/>
        <w:autoSpaceDE w:val="0"/>
        <w:autoSpaceDN w:val="0"/>
        <w:adjustRightInd w:val="0"/>
        <w:spacing w:after="0" w:line="240" w:lineRule="auto"/>
        <w:jc w:val="center"/>
        <w:rPr>
          <w:rFonts w:ascii="Calibri" w:hAnsi="Calibri" w:cs="Calibri"/>
        </w:rPr>
      </w:pPr>
    </w:p>
    <w:p w:rsidR="00B34A24" w:rsidRDefault="00B34A24">
      <w:pPr>
        <w:pStyle w:val="ConsPlusCell"/>
        <w:rPr>
          <w:rFonts w:ascii="Courier New" w:hAnsi="Courier New" w:cs="Courier New"/>
          <w:sz w:val="18"/>
          <w:szCs w:val="18"/>
        </w:rPr>
      </w:pPr>
      <w:r>
        <w:rPr>
          <w:rFonts w:ascii="Courier New" w:hAnsi="Courier New" w:cs="Courier New"/>
          <w:sz w:val="18"/>
          <w:szCs w:val="18"/>
        </w:rPr>
        <w:t>────────────────────┬───────────────────────────────────────────────────────────────</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Виды </w:t>
      </w:r>
      <w:proofErr w:type="gramStart"/>
      <w:r>
        <w:rPr>
          <w:rFonts w:ascii="Courier New" w:hAnsi="Courier New" w:cs="Courier New"/>
          <w:sz w:val="18"/>
          <w:szCs w:val="18"/>
        </w:rPr>
        <w:t>электронных  │</w:t>
      </w:r>
      <w:proofErr w:type="gramEnd"/>
      <w:r>
        <w:rPr>
          <w:rFonts w:ascii="Courier New" w:hAnsi="Courier New" w:cs="Courier New"/>
          <w:sz w:val="18"/>
          <w:szCs w:val="18"/>
        </w:rPr>
        <w:t xml:space="preserve">            Виды используемой электронной подписи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документов,   </w:t>
      </w:r>
      <w:proofErr w:type="gramEnd"/>
      <w:r>
        <w:rPr>
          <w:rFonts w:ascii="Courier New" w:hAnsi="Courier New" w:cs="Courier New"/>
          <w:sz w:val="18"/>
          <w:szCs w:val="18"/>
        </w:rPr>
        <w:t xml:space="preserve">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представляемых   │   в случае, если    │    в случае, если    │   в остальных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заявителями </w:t>
      </w:r>
      <w:proofErr w:type="gramStart"/>
      <w:r>
        <w:rPr>
          <w:rFonts w:ascii="Courier New" w:hAnsi="Courier New" w:cs="Courier New"/>
          <w:sz w:val="18"/>
          <w:szCs w:val="18"/>
        </w:rPr>
        <w:t>при  │</w:t>
      </w:r>
      <w:proofErr w:type="gramEnd"/>
      <w:r>
        <w:rPr>
          <w:rFonts w:ascii="Courier New" w:hAnsi="Courier New" w:cs="Courier New"/>
          <w:sz w:val="18"/>
          <w:szCs w:val="18"/>
        </w:rPr>
        <w:t xml:space="preserve">     содержание      │    установленная     │     случаях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обращении за    │ государственной или │      процедура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предоставлением  │</w:t>
      </w:r>
      <w:proofErr w:type="gramEnd"/>
      <w:r>
        <w:rPr>
          <w:rFonts w:ascii="Courier New" w:hAnsi="Courier New" w:cs="Courier New"/>
          <w:sz w:val="18"/>
          <w:szCs w:val="18"/>
        </w:rPr>
        <w:t>муниципальной услуги │    предоставления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государственной  │</w:t>
      </w:r>
      <w:proofErr w:type="gramEnd"/>
      <w:r>
        <w:rPr>
          <w:rFonts w:ascii="Courier New" w:hAnsi="Courier New" w:cs="Courier New"/>
          <w:sz w:val="18"/>
          <w:szCs w:val="18"/>
        </w:rPr>
        <w:t xml:space="preserve"> не предусматривает  │ государственной или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или муниципальной │ выдачу документов   │ муниципальной услуги │</w:t>
      </w:r>
    </w:p>
    <w:p w:rsidR="00B34A24" w:rsidRDefault="00B34A24">
      <w:pPr>
        <w:pStyle w:val="ConsPlusCell"/>
        <w:rPr>
          <w:rFonts w:ascii="Courier New" w:hAnsi="Courier New" w:cs="Courier New"/>
          <w:sz w:val="18"/>
          <w:szCs w:val="18"/>
        </w:rPr>
      </w:pPr>
      <w:r>
        <w:rPr>
          <w:rFonts w:ascii="Courier New" w:hAnsi="Courier New" w:cs="Courier New"/>
          <w:sz w:val="18"/>
          <w:szCs w:val="18"/>
        </w:rPr>
        <w:lastRenderedPageBreak/>
        <w:t xml:space="preserve">       услуги       </w:t>
      </w:r>
      <w:proofErr w:type="gramStart"/>
      <w:r>
        <w:rPr>
          <w:rFonts w:ascii="Courier New" w:hAnsi="Courier New" w:cs="Courier New"/>
          <w:sz w:val="18"/>
          <w:szCs w:val="18"/>
        </w:rPr>
        <w:t>│  и</w:t>
      </w:r>
      <w:proofErr w:type="gramEnd"/>
      <w:r>
        <w:rPr>
          <w:rFonts w:ascii="Courier New" w:hAnsi="Courier New" w:cs="Courier New"/>
          <w:sz w:val="18"/>
          <w:szCs w:val="18"/>
        </w:rPr>
        <w:t xml:space="preserve"> (или) состоит в  │   предусматривает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предоставлении    │    необходимость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справочной      │обязательного личного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информации      │присутствия заявителя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 (его </w:t>
      </w:r>
      <w:proofErr w:type="gramStart"/>
      <w:r>
        <w:rPr>
          <w:rFonts w:ascii="Courier New" w:hAnsi="Courier New" w:cs="Courier New"/>
          <w:sz w:val="18"/>
          <w:szCs w:val="18"/>
        </w:rPr>
        <w:t>представителя)  │</w:t>
      </w:r>
      <w:proofErr w:type="gramEnd"/>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w:t>
      </w:r>
      <w:proofErr w:type="gramStart"/>
      <w:r>
        <w:rPr>
          <w:rFonts w:ascii="Courier New" w:hAnsi="Courier New" w:cs="Courier New"/>
          <w:sz w:val="18"/>
          <w:szCs w:val="18"/>
        </w:rPr>
        <w:t>│  и</w:t>
      </w:r>
      <w:proofErr w:type="gramEnd"/>
      <w:r>
        <w:rPr>
          <w:rFonts w:ascii="Courier New" w:hAnsi="Courier New" w:cs="Courier New"/>
          <w:sz w:val="18"/>
          <w:szCs w:val="18"/>
        </w:rPr>
        <w:t xml:space="preserve"> предъявления им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 основного документа,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 удостоверяющего </w:t>
      </w:r>
      <w:proofErr w:type="gramStart"/>
      <w:r>
        <w:rPr>
          <w:rFonts w:ascii="Courier New" w:hAnsi="Courier New" w:cs="Courier New"/>
          <w:sz w:val="18"/>
          <w:szCs w:val="18"/>
        </w:rPr>
        <w:t>его  │</w:t>
      </w:r>
      <w:proofErr w:type="gramEnd"/>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 личность (документа,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   подтверждающего    │</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                     │     </w:t>
      </w:r>
      <w:proofErr w:type="gramStart"/>
      <w:r>
        <w:rPr>
          <w:rFonts w:ascii="Courier New" w:hAnsi="Courier New" w:cs="Courier New"/>
          <w:sz w:val="18"/>
          <w:szCs w:val="18"/>
        </w:rPr>
        <w:t xml:space="preserve">правомочие)   </w:t>
      </w:r>
      <w:proofErr w:type="gramEnd"/>
      <w:r>
        <w:rPr>
          <w:rFonts w:ascii="Courier New" w:hAnsi="Courier New" w:cs="Courier New"/>
          <w:sz w:val="18"/>
          <w:szCs w:val="18"/>
        </w:rPr>
        <w:t xml:space="preserve">   │</w:t>
      </w:r>
    </w:p>
    <w:p w:rsidR="00B34A24" w:rsidRDefault="00B34A24">
      <w:pPr>
        <w:pStyle w:val="ConsPlusCell"/>
        <w:rPr>
          <w:rFonts w:ascii="Courier New" w:hAnsi="Courier New" w:cs="Courier New"/>
          <w:sz w:val="18"/>
          <w:szCs w:val="18"/>
        </w:rPr>
      </w:pPr>
      <w:r>
        <w:rPr>
          <w:rFonts w:ascii="Courier New" w:hAnsi="Courier New" w:cs="Courier New"/>
          <w:sz w:val="18"/>
          <w:szCs w:val="18"/>
        </w:rPr>
        <w:t>────────────────────┴─────────────────────┴──────────────────────┴──────────────────</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1. Документы,</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формируемые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заявителем при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обращении за</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предоставлением</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услуг:</w:t>
      </w:r>
    </w:p>
    <w:p w:rsidR="00B34A24" w:rsidRDefault="00B34A24">
      <w:pPr>
        <w:pStyle w:val="ConsPlusCell"/>
        <w:rPr>
          <w:rFonts w:ascii="Courier New" w:hAnsi="Courier New" w:cs="Courier New"/>
          <w:sz w:val="18"/>
          <w:szCs w:val="18"/>
        </w:rPr>
      </w:pP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а) запрос         простая электронная   простая электронная       усиленная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заявителя               подпись               подпись         квалифицированная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электронная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подпись</w:t>
      </w:r>
    </w:p>
    <w:p w:rsidR="00B34A24" w:rsidRDefault="00B34A24">
      <w:pPr>
        <w:pStyle w:val="ConsPlusCell"/>
        <w:rPr>
          <w:rFonts w:ascii="Courier New" w:hAnsi="Courier New" w:cs="Courier New"/>
          <w:sz w:val="18"/>
          <w:szCs w:val="18"/>
        </w:rPr>
      </w:pP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б) согласие       простая электронная   простая электронная       усиленная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заявителя на            подпись               подпись         квалифицированная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обработку                                                        электронная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информации,   </w:t>
      </w:r>
      <w:proofErr w:type="gramEnd"/>
      <w:r>
        <w:rPr>
          <w:rFonts w:ascii="Courier New" w:hAnsi="Courier New" w:cs="Courier New"/>
          <w:sz w:val="18"/>
          <w:szCs w:val="18"/>
        </w:rPr>
        <w:t xml:space="preserve">                                                     подпись</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которая связана</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с его правами 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законными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интересами,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доступ к которой</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ограничен</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федеральными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законами (за</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исключением</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случаев,</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указанных в</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hyperlink r:id="rId9" w:history="1">
        <w:r>
          <w:rPr>
            <w:rFonts w:ascii="Courier New" w:hAnsi="Courier New" w:cs="Courier New"/>
            <w:color w:val="0000FF"/>
            <w:sz w:val="18"/>
            <w:szCs w:val="18"/>
          </w:rPr>
          <w:t>части 5 статьи 7</w:t>
        </w:r>
      </w:hyperlink>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Федерального</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закона "Об</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услуг")</w:t>
      </w:r>
    </w:p>
    <w:p w:rsidR="00B34A24" w:rsidRDefault="00B34A24">
      <w:pPr>
        <w:pStyle w:val="ConsPlusCell"/>
        <w:rPr>
          <w:rFonts w:ascii="Courier New" w:hAnsi="Courier New" w:cs="Courier New"/>
          <w:sz w:val="18"/>
          <w:szCs w:val="18"/>
        </w:rPr>
      </w:pPr>
    </w:p>
    <w:p w:rsidR="00B34A24" w:rsidRDefault="00B34A24">
      <w:pPr>
        <w:pStyle w:val="ConsPlusCell"/>
        <w:rPr>
          <w:rFonts w:ascii="Courier New" w:hAnsi="Courier New" w:cs="Courier New"/>
          <w:sz w:val="18"/>
          <w:szCs w:val="18"/>
        </w:rPr>
      </w:pPr>
      <w:bookmarkStart w:id="6" w:name="Par125"/>
      <w:bookmarkEnd w:id="6"/>
      <w:r>
        <w:rPr>
          <w:rFonts w:ascii="Courier New" w:hAnsi="Courier New" w:cs="Courier New"/>
          <w:sz w:val="18"/>
          <w:szCs w:val="18"/>
        </w:rPr>
        <w:t xml:space="preserve"> 2. </w:t>
      </w:r>
      <w:proofErr w:type="gramStart"/>
      <w:r>
        <w:rPr>
          <w:rFonts w:ascii="Courier New" w:hAnsi="Courier New" w:cs="Courier New"/>
          <w:sz w:val="18"/>
          <w:szCs w:val="18"/>
        </w:rPr>
        <w:t xml:space="preserve">Документы,   </w:t>
      </w:r>
      <w:proofErr w:type="gramEnd"/>
      <w:r>
        <w:rPr>
          <w:rFonts w:ascii="Courier New" w:hAnsi="Courier New" w:cs="Courier New"/>
          <w:sz w:val="18"/>
          <w:szCs w:val="18"/>
        </w:rPr>
        <w:t xml:space="preserve">         усиленная             усиленная             усиленная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указанные в       квалифицированная     квалифицированная     квалифицированная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hyperlink r:id="rId10" w:history="1">
        <w:r>
          <w:rPr>
            <w:rFonts w:ascii="Courier New" w:hAnsi="Courier New" w:cs="Courier New"/>
            <w:color w:val="0000FF"/>
            <w:sz w:val="18"/>
            <w:szCs w:val="18"/>
          </w:rPr>
          <w:t>части 3</w:t>
        </w:r>
      </w:hyperlink>
      <w:r>
        <w:rPr>
          <w:rFonts w:ascii="Courier New" w:hAnsi="Courier New" w:cs="Courier New"/>
          <w:sz w:val="18"/>
          <w:szCs w:val="18"/>
        </w:rPr>
        <w:t xml:space="preserve"> статьи    электронная подпись   электронная подпись      электронная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7 Федерального         </w:t>
      </w:r>
      <w:proofErr w:type="gramStart"/>
      <w:r>
        <w:rPr>
          <w:rFonts w:ascii="Courier New" w:hAnsi="Courier New" w:cs="Courier New"/>
          <w:sz w:val="18"/>
          <w:szCs w:val="18"/>
        </w:rPr>
        <w:t xml:space="preserve">   </w:t>
      </w:r>
      <w:hyperlink w:anchor="Par204" w:history="1">
        <w:r>
          <w:rPr>
            <w:rFonts w:ascii="Courier New" w:hAnsi="Courier New" w:cs="Courier New"/>
            <w:color w:val="0000FF"/>
            <w:sz w:val="18"/>
            <w:szCs w:val="18"/>
          </w:rPr>
          <w:t>&lt;</w:t>
        </w:r>
        <w:proofErr w:type="gramEnd"/>
        <w:r>
          <w:rPr>
            <w:rFonts w:ascii="Courier New" w:hAnsi="Courier New" w:cs="Courier New"/>
            <w:color w:val="0000FF"/>
            <w:sz w:val="18"/>
            <w:szCs w:val="18"/>
          </w:rPr>
          <w:t>*&gt;</w:t>
        </w:r>
      </w:hyperlink>
      <w:r>
        <w:rPr>
          <w:rFonts w:ascii="Courier New" w:hAnsi="Courier New" w:cs="Courier New"/>
          <w:sz w:val="18"/>
          <w:szCs w:val="18"/>
        </w:rPr>
        <w:t xml:space="preserve">                   </w:t>
      </w:r>
      <w:hyperlink w:anchor="Par204" w:history="1">
        <w:r>
          <w:rPr>
            <w:rFonts w:ascii="Courier New" w:hAnsi="Courier New" w:cs="Courier New"/>
            <w:color w:val="0000FF"/>
            <w:sz w:val="18"/>
            <w:szCs w:val="18"/>
          </w:rPr>
          <w:t>&lt;*&gt;</w:t>
        </w:r>
      </w:hyperlink>
      <w:r>
        <w:rPr>
          <w:rFonts w:ascii="Courier New" w:hAnsi="Courier New" w:cs="Courier New"/>
          <w:sz w:val="18"/>
          <w:szCs w:val="18"/>
        </w:rPr>
        <w:t xml:space="preserve">              подпись </w:t>
      </w:r>
      <w:hyperlink w:anchor="Par204" w:history="1">
        <w:r>
          <w:rPr>
            <w:rFonts w:ascii="Courier New" w:hAnsi="Courier New" w:cs="Courier New"/>
            <w:color w:val="0000FF"/>
            <w:sz w:val="18"/>
            <w:szCs w:val="18"/>
          </w:rPr>
          <w:t>&lt;*&gt;</w:t>
        </w:r>
      </w:hyperlink>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закона "Об</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организации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государственных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 муниципальных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услуг"</w:t>
      </w:r>
    </w:p>
    <w:p w:rsidR="00B34A24" w:rsidRDefault="00B34A24">
      <w:pPr>
        <w:pStyle w:val="ConsPlusCell"/>
        <w:rPr>
          <w:rFonts w:ascii="Courier New" w:hAnsi="Courier New" w:cs="Courier New"/>
          <w:sz w:val="18"/>
          <w:szCs w:val="18"/>
        </w:rPr>
      </w:pPr>
    </w:p>
    <w:p w:rsidR="00B34A24" w:rsidRDefault="00B34A24">
      <w:pPr>
        <w:pStyle w:val="ConsPlusCell"/>
        <w:rPr>
          <w:rFonts w:ascii="Courier New" w:hAnsi="Courier New" w:cs="Courier New"/>
          <w:sz w:val="18"/>
          <w:szCs w:val="18"/>
        </w:rPr>
      </w:pPr>
      <w:bookmarkStart w:id="7" w:name="Par136"/>
      <w:bookmarkEnd w:id="7"/>
      <w:r>
        <w:rPr>
          <w:rFonts w:ascii="Courier New" w:hAnsi="Courier New" w:cs="Courier New"/>
          <w:sz w:val="18"/>
          <w:szCs w:val="18"/>
        </w:rPr>
        <w:t xml:space="preserve"> 3. Документы в           усиленная             усиленная             усиленная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электронной       квалифицированная     квалифицированная     квалифицированная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 xml:space="preserve">форме,   </w:t>
      </w:r>
      <w:proofErr w:type="gramEnd"/>
      <w:r>
        <w:rPr>
          <w:rFonts w:ascii="Courier New" w:hAnsi="Courier New" w:cs="Courier New"/>
          <w:sz w:val="18"/>
          <w:szCs w:val="18"/>
        </w:rPr>
        <w:t xml:space="preserve">         электронная подпись   электронная подпись      электронная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удостоверяющие         </w:t>
      </w:r>
      <w:proofErr w:type="gramStart"/>
      <w:r>
        <w:rPr>
          <w:rFonts w:ascii="Courier New" w:hAnsi="Courier New" w:cs="Courier New"/>
          <w:sz w:val="18"/>
          <w:szCs w:val="18"/>
        </w:rPr>
        <w:t xml:space="preserve">   </w:t>
      </w:r>
      <w:hyperlink w:anchor="Par204" w:history="1">
        <w:r>
          <w:rPr>
            <w:rFonts w:ascii="Courier New" w:hAnsi="Courier New" w:cs="Courier New"/>
            <w:color w:val="0000FF"/>
            <w:sz w:val="18"/>
            <w:szCs w:val="18"/>
          </w:rPr>
          <w:t>&lt;</w:t>
        </w:r>
        <w:proofErr w:type="gramEnd"/>
        <w:r>
          <w:rPr>
            <w:rFonts w:ascii="Courier New" w:hAnsi="Courier New" w:cs="Courier New"/>
            <w:color w:val="0000FF"/>
            <w:sz w:val="18"/>
            <w:szCs w:val="18"/>
          </w:rPr>
          <w:t>*&gt;</w:t>
        </w:r>
      </w:hyperlink>
      <w:r>
        <w:rPr>
          <w:rFonts w:ascii="Courier New" w:hAnsi="Courier New" w:cs="Courier New"/>
          <w:sz w:val="18"/>
          <w:szCs w:val="18"/>
        </w:rPr>
        <w:t xml:space="preserve">                   </w:t>
      </w:r>
      <w:hyperlink w:anchor="Par204" w:history="1">
        <w:r>
          <w:rPr>
            <w:rFonts w:ascii="Courier New" w:hAnsi="Courier New" w:cs="Courier New"/>
            <w:color w:val="0000FF"/>
            <w:sz w:val="18"/>
            <w:szCs w:val="18"/>
          </w:rPr>
          <w:t>&lt;*&gt;</w:t>
        </w:r>
      </w:hyperlink>
      <w:r>
        <w:rPr>
          <w:rFonts w:ascii="Courier New" w:hAnsi="Courier New" w:cs="Courier New"/>
          <w:sz w:val="18"/>
          <w:szCs w:val="18"/>
        </w:rPr>
        <w:t xml:space="preserve">              подпись </w:t>
      </w:r>
      <w:hyperlink w:anchor="Par204" w:history="1">
        <w:r>
          <w:rPr>
            <w:rFonts w:ascii="Courier New" w:hAnsi="Courier New" w:cs="Courier New"/>
            <w:color w:val="0000FF"/>
            <w:sz w:val="18"/>
            <w:szCs w:val="18"/>
          </w:rPr>
          <w:t>&lt;*&gt;</w:t>
        </w:r>
      </w:hyperlink>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определенные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юридические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факты,</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информация о</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которых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необходима для</w:t>
      </w:r>
    </w:p>
    <w:p w:rsidR="00B34A24" w:rsidRDefault="00B34A24">
      <w:pPr>
        <w:pStyle w:val="ConsPlusCell"/>
        <w:rPr>
          <w:rFonts w:ascii="Courier New" w:hAnsi="Courier New" w:cs="Courier New"/>
          <w:sz w:val="18"/>
          <w:szCs w:val="18"/>
        </w:rPr>
      </w:pPr>
      <w:r>
        <w:rPr>
          <w:rFonts w:ascii="Courier New" w:hAnsi="Courier New" w:cs="Courier New"/>
          <w:sz w:val="18"/>
          <w:szCs w:val="18"/>
        </w:rPr>
        <w:lastRenderedPageBreak/>
        <w:t xml:space="preserve">    оказания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или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услуги</w:t>
      </w:r>
    </w:p>
    <w:p w:rsidR="00B34A24" w:rsidRDefault="00B34A24">
      <w:pPr>
        <w:pStyle w:val="ConsPlusCell"/>
        <w:rPr>
          <w:rFonts w:ascii="Courier New" w:hAnsi="Courier New" w:cs="Courier New"/>
          <w:sz w:val="18"/>
          <w:szCs w:val="18"/>
        </w:rPr>
      </w:pP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4. Электронные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копии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(электронные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образы)</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указанных в</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hyperlink w:anchor="Par125" w:history="1">
        <w:r>
          <w:rPr>
            <w:rFonts w:ascii="Courier New" w:hAnsi="Courier New" w:cs="Courier New"/>
            <w:color w:val="0000FF"/>
            <w:sz w:val="18"/>
            <w:szCs w:val="18"/>
          </w:rPr>
          <w:t>пунктах 2</w:t>
        </w:r>
      </w:hyperlink>
      <w:r>
        <w:rPr>
          <w:rFonts w:ascii="Courier New" w:hAnsi="Courier New" w:cs="Courier New"/>
          <w:sz w:val="18"/>
          <w:szCs w:val="18"/>
        </w:rPr>
        <w:t xml:space="preserve"> и </w:t>
      </w:r>
      <w:hyperlink w:anchor="Par136" w:history="1">
        <w:r>
          <w:rPr>
            <w:rFonts w:ascii="Courier New" w:hAnsi="Courier New" w:cs="Courier New"/>
            <w:color w:val="0000FF"/>
            <w:sz w:val="18"/>
            <w:szCs w:val="18"/>
          </w:rPr>
          <w:t>3</w:t>
        </w:r>
      </w:hyperlink>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настоящего</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документа, а</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также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удостоверяющих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определенные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юридические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факты,</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информация о</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которых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предоставлена</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для оказания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государственной</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или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муниципальной</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услуги, в том</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числе в</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следующих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случаях:</w:t>
      </w:r>
    </w:p>
    <w:p w:rsidR="00B34A24" w:rsidRDefault="00B34A24">
      <w:pPr>
        <w:pStyle w:val="ConsPlusCell"/>
        <w:rPr>
          <w:rFonts w:ascii="Courier New" w:hAnsi="Courier New" w:cs="Courier New"/>
          <w:sz w:val="18"/>
          <w:szCs w:val="18"/>
        </w:rPr>
      </w:pPr>
    </w:p>
    <w:p w:rsidR="00B34A24" w:rsidRDefault="00B34A24">
      <w:pPr>
        <w:pStyle w:val="ConsPlusCell"/>
        <w:rPr>
          <w:rFonts w:ascii="Courier New" w:hAnsi="Courier New" w:cs="Courier New"/>
          <w:sz w:val="18"/>
          <w:szCs w:val="18"/>
        </w:rPr>
      </w:pPr>
      <w:bookmarkStart w:id="8" w:name="Par179"/>
      <w:bookmarkEnd w:id="8"/>
      <w:r>
        <w:rPr>
          <w:rFonts w:ascii="Courier New" w:hAnsi="Courier New" w:cs="Courier New"/>
          <w:sz w:val="18"/>
          <w:szCs w:val="18"/>
        </w:rPr>
        <w:t xml:space="preserve">    а) нормативные        усиленная             усиленная             усиленная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правовые </w:t>
      </w:r>
      <w:proofErr w:type="gramStart"/>
      <w:r>
        <w:rPr>
          <w:rFonts w:ascii="Courier New" w:hAnsi="Courier New" w:cs="Courier New"/>
          <w:sz w:val="18"/>
          <w:szCs w:val="18"/>
        </w:rPr>
        <w:t xml:space="preserve">акты,   </w:t>
      </w:r>
      <w:proofErr w:type="gramEnd"/>
      <w:r>
        <w:rPr>
          <w:rFonts w:ascii="Courier New" w:hAnsi="Courier New" w:cs="Courier New"/>
          <w:sz w:val="18"/>
          <w:szCs w:val="18"/>
        </w:rPr>
        <w:t xml:space="preserve"> квалифицированная     квалифицированная     квалифицированная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устанавливающие   электронная подпись   электронная подпись      электронная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порядок                                                            подпись</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предоставления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соответствующих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услуг,</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предусматривают</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требование о</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предоставлении</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оригиналов</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или нотариально</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заверенных</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копий</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документов</w:t>
      </w:r>
    </w:p>
    <w:p w:rsidR="00B34A24" w:rsidRDefault="00B34A24">
      <w:pPr>
        <w:pStyle w:val="ConsPlusCell"/>
        <w:rPr>
          <w:rFonts w:ascii="Courier New" w:hAnsi="Courier New" w:cs="Courier New"/>
          <w:sz w:val="18"/>
          <w:szCs w:val="18"/>
        </w:rPr>
      </w:pP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б) </w:t>
      </w:r>
      <w:proofErr w:type="gramStart"/>
      <w:r>
        <w:rPr>
          <w:rFonts w:ascii="Courier New" w:hAnsi="Courier New" w:cs="Courier New"/>
          <w:sz w:val="18"/>
          <w:szCs w:val="18"/>
        </w:rPr>
        <w:t xml:space="preserve">условие,   </w:t>
      </w:r>
      <w:proofErr w:type="gramEnd"/>
      <w:r>
        <w:rPr>
          <w:rFonts w:ascii="Courier New" w:hAnsi="Courier New" w:cs="Courier New"/>
          <w:sz w:val="18"/>
          <w:szCs w:val="18"/>
        </w:rPr>
        <w:t xml:space="preserve">    простая электронная   простая электронная        простая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указанное в             подпись               подпись            электронная</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w:t>
      </w:r>
      <w:hyperlink w:anchor="Par179" w:history="1">
        <w:r>
          <w:rPr>
            <w:rFonts w:ascii="Courier New" w:hAnsi="Courier New" w:cs="Courier New"/>
            <w:color w:val="0000FF"/>
            <w:sz w:val="18"/>
            <w:szCs w:val="18"/>
          </w:rPr>
          <w:t>подпункте "а"</w:t>
        </w:r>
      </w:hyperlink>
      <w:r>
        <w:rPr>
          <w:rFonts w:ascii="Courier New" w:hAnsi="Courier New" w:cs="Courier New"/>
          <w:sz w:val="18"/>
          <w:szCs w:val="18"/>
        </w:rPr>
        <w:t xml:space="preserve">                                                      подпись</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настоящего</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пункта, не</w:t>
      </w:r>
    </w:p>
    <w:p w:rsidR="00B34A24" w:rsidRDefault="00B34A24">
      <w:pPr>
        <w:pStyle w:val="ConsPlusCell"/>
        <w:rPr>
          <w:rFonts w:ascii="Courier New" w:hAnsi="Courier New" w:cs="Courier New"/>
          <w:sz w:val="18"/>
          <w:szCs w:val="18"/>
        </w:rPr>
      </w:pPr>
      <w:r>
        <w:rPr>
          <w:rFonts w:ascii="Courier New" w:hAnsi="Courier New" w:cs="Courier New"/>
          <w:sz w:val="18"/>
          <w:szCs w:val="18"/>
        </w:rPr>
        <w:t xml:space="preserve">    установлено</w:t>
      </w:r>
    </w:p>
    <w:p w:rsidR="00B34A24" w:rsidRDefault="00B34A24">
      <w:pPr>
        <w:pStyle w:val="ConsPlusCell"/>
        <w:rPr>
          <w:rFonts w:ascii="Courier New" w:hAnsi="Courier New" w:cs="Courier New"/>
          <w:sz w:val="18"/>
          <w:szCs w:val="18"/>
        </w:rPr>
      </w:pPr>
      <w:r>
        <w:rPr>
          <w:rFonts w:ascii="Courier New" w:hAnsi="Courier New" w:cs="Courier New"/>
          <w:sz w:val="18"/>
          <w:szCs w:val="18"/>
        </w:rPr>
        <w:t>────────────────────────────────────────────────────────────────────────────────────</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34A24" w:rsidRDefault="00B34A24">
      <w:pPr>
        <w:widowControl w:val="0"/>
        <w:autoSpaceDE w:val="0"/>
        <w:autoSpaceDN w:val="0"/>
        <w:adjustRightInd w:val="0"/>
        <w:spacing w:after="0" w:line="240" w:lineRule="auto"/>
        <w:ind w:firstLine="540"/>
        <w:jc w:val="both"/>
        <w:rPr>
          <w:rFonts w:ascii="Calibri" w:hAnsi="Calibri" w:cs="Calibri"/>
        </w:rPr>
      </w:pPr>
      <w:bookmarkStart w:id="9" w:name="Par204"/>
      <w:bookmarkEnd w:id="9"/>
      <w:r>
        <w:rPr>
          <w:rFonts w:ascii="Calibri" w:hAnsi="Calibri" w:cs="Calibri"/>
        </w:rPr>
        <w:t>&lt;*&gt; Усиленная квалифицированная подпись создана лицом,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autoSpaceDE w:val="0"/>
        <w:autoSpaceDN w:val="0"/>
        <w:adjustRightInd w:val="0"/>
        <w:spacing w:after="0" w:line="240" w:lineRule="auto"/>
        <w:ind w:firstLine="540"/>
        <w:jc w:val="both"/>
        <w:rPr>
          <w:rFonts w:ascii="Calibri" w:hAnsi="Calibri" w:cs="Calibri"/>
        </w:rPr>
      </w:pPr>
    </w:p>
    <w:p w:rsidR="00B34A24" w:rsidRDefault="00B34A2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75FBF" w:rsidRDefault="00375FBF"/>
    <w:sectPr w:rsidR="00375FBF" w:rsidSect="003D41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24"/>
    <w:rsid w:val="00375FBF"/>
    <w:rsid w:val="00B34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3A030-2554-420E-866E-D5722572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34A2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CA515BB5FD9030F4AD67483B4E6C33F78B7D5AABF35294416A853209D75FF6135C000CFC4336563EgAK" TargetMode="External"/><Relationship Id="rId3" Type="http://schemas.openxmlformats.org/officeDocument/2006/relationships/webSettings" Target="webSettings.xml"/><Relationship Id="rId7" Type="http://schemas.openxmlformats.org/officeDocument/2006/relationships/hyperlink" Target="consultantplus://offline/ref=68CA515BB5FD9030F4AD67483B4E6C33F78B7D5AABF35294416A853209D75FF6135C000CFC4336563EgA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CA515BB5FD9030F4AD67483B4E6C33F78B7C5CA9F25294416A853209D75FF6135C000CFC4336553EgFK" TargetMode="External"/><Relationship Id="rId11" Type="http://schemas.openxmlformats.org/officeDocument/2006/relationships/fontTable" Target="fontTable.xml"/><Relationship Id="rId5" Type="http://schemas.openxmlformats.org/officeDocument/2006/relationships/hyperlink" Target="consultantplus://offline/ref=68CA515BB5FD9030F4AD67483B4E6C33F78B7F5BA9F75294416A853209D75FF6135C0030gEK" TargetMode="External"/><Relationship Id="rId10" Type="http://schemas.openxmlformats.org/officeDocument/2006/relationships/hyperlink" Target="consultantplus://offline/ref=68CA515BB5FD9030F4AD67483B4E6C33F78B7F5BA9F75294416A853209D75FF6135C00093FgCK" TargetMode="External"/><Relationship Id="rId4" Type="http://schemas.openxmlformats.org/officeDocument/2006/relationships/hyperlink" Target="consultantplus://offline/ref=68CA515BB5FD9030F4AD67483B4E6C33F78B7D5AABF35294416A853209D75FF6135C000CFC4336563EgAK" TargetMode="External"/><Relationship Id="rId9" Type="http://schemas.openxmlformats.org/officeDocument/2006/relationships/hyperlink" Target="consultantplus://offline/ref=68CA515BB5FD9030F4AD67483B4E6C33F78B7F5BA9F75294416A853209D75FF6135C000CFC4335543E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1621</Words>
  <Characters>9245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Могучий Антон Игоревич</dc:creator>
  <cp:keywords/>
  <dc:description/>
  <cp:lastModifiedBy>Могучий Антон Игоревич</cp:lastModifiedBy>
  <cp:revision>1</cp:revision>
  <dcterms:created xsi:type="dcterms:W3CDTF">2014-05-26T10:32:00Z</dcterms:created>
  <dcterms:modified xsi:type="dcterms:W3CDTF">2014-05-26T10:34:00Z</dcterms:modified>
</cp:coreProperties>
</file>