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08" w:rsidRDefault="00642008">
      <w:pPr>
        <w:pStyle w:val="ConsPlusNormal"/>
        <w:jc w:val="both"/>
        <w:outlineLvl w:val="0"/>
      </w:pPr>
      <w:bookmarkStart w:id="0" w:name="_GoBack"/>
      <w:bookmarkEnd w:id="0"/>
    </w:p>
    <w:p w:rsidR="00642008" w:rsidRDefault="00642008">
      <w:pPr>
        <w:pStyle w:val="ConsPlusTitle"/>
        <w:jc w:val="center"/>
        <w:outlineLvl w:val="0"/>
      </w:pPr>
      <w:r>
        <w:t>ПРАВИТЕЛЬСТВО ТЮМЕНСКОЙ ОБЛАСТИ</w:t>
      </w:r>
    </w:p>
    <w:p w:rsidR="00642008" w:rsidRDefault="00642008">
      <w:pPr>
        <w:pStyle w:val="ConsPlusTitle"/>
        <w:jc w:val="center"/>
      </w:pPr>
    </w:p>
    <w:p w:rsidR="00642008" w:rsidRDefault="00642008">
      <w:pPr>
        <w:pStyle w:val="ConsPlusTitle"/>
        <w:jc w:val="center"/>
      </w:pPr>
      <w:r>
        <w:t>ПОСТАНОВЛЕНИЕ</w:t>
      </w:r>
    </w:p>
    <w:p w:rsidR="00642008" w:rsidRDefault="00642008">
      <w:pPr>
        <w:pStyle w:val="ConsPlusTitle"/>
        <w:jc w:val="center"/>
      </w:pPr>
      <w:r>
        <w:t>от 20 июля 2015 г. N 318-п</w:t>
      </w:r>
    </w:p>
    <w:p w:rsidR="00642008" w:rsidRDefault="00642008">
      <w:pPr>
        <w:pStyle w:val="ConsPlusTitle"/>
        <w:jc w:val="center"/>
      </w:pPr>
    </w:p>
    <w:p w:rsidR="00642008" w:rsidRDefault="00642008">
      <w:pPr>
        <w:pStyle w:val="ConsPlusTitle"/>
        <w:jc w:val="center"/>
      </w:pPr>
      <w:r>
        <w:t>ОБ УТВЕРЖДЕНИИ ПОРЯДКА РАСЧЕТА РАЗМЕРА ПЛАТЫ ЗА ПРОВЕДЕНИЕ</w:t>
      </w:r>
    </w:p>
    <w:p w:rsidR="00642008" w:rsidRDefault="00642008">
      <w:pPr>
        <w:pStyle w:val="ConsPlusTitle"/>
        <w:jc w:val="center"/>
      </w:pPr>
      <w:r>
        <w:t>ГОСУДАРСТВЕННОЙ ЭКСПЕРТИЗЫ КАЧЕСТВА СПЕЦИАЛЬНОЙ</w:t>
      </w:r>
    </w:p>
    <w:p w:rsidR="00642008" w:rsidRDefault="00642008">
      <w:pPr>
        <w:pStyle w:val="ConsPlusTitle"/>
        <w:jc w:val="center"/>
      </w:pPr>
      <w:r>
        <w:t>ОЦЕНКИ УСЛОВИЙ ТРУДА</w:t>
      </w:r>
    </w:p>
    <w:p w:rsidR="00642008" w:rsidRDefault="0064200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42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08" w:rsidRDefault="0064200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08" w:rsidRDefault="0064200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2008" w:rsidRDefault="006420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42008" w:rsidRDefault="006420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Тюменской области от 09.06.2016 </w:t>
            </w:r>
            <w:hyperlink r:id="rId4" w:history="1">
              <w:r>
                <w:rPr>
                  <w:color w:val="0000FF"/>
                </w:rPr>
                <w:t>N 230-п</w:t>
              </w:r>
            </w:hyperlink>
            <w:r>
              <w:rPr>
                <w:color w:val="392C69"/>
              </w:rPr>
              <w:t>,</w:t>
            </w:r>
          </w:p>
          <w:p w:rsidR="00642008" w:rsidRDefault="006420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02.03.2023 </w:t>
            </w:r>
            <w:hyperlink r:id="rId5" w:history="1">
              <w:r>
                <w:rPr>
                  <w:color w:val="0000FF"/>
                </w:rPr>
                <w:t>N 87-п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08" w:rsidRDefault="0064200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ind w:firstLine="540"/>
        <w:jc w:val="both"/>
      </w:pPr>
      <w:r>
        <w:t xml:space="preserve">В целях реализации положений </w:t>
      </w:r>
      <w:hyperlink r:id="rId6" w:history="1">
        <w:r>
          <w:rPr>
            <w:color w:val="0000FF"/>
          </w:rPr>
          <w:t>статьи 24</w:t>
        </w:r>
      </w:hyperlink>
      <w:r>
        <w:t xml:space="preserve"> Федерального закона от 28.12.2013 N 426-ФЗ "О специальной оценке условий труда", </w:t>
      </w:r>
      <w:hyperlink r:id="rId7" w:history="1">
        <w:r>
          <w:rPr>
            <w:color w:val="0000FF"/>
          </w:rPr>
          <w:t>абзаца первого пункта 34</w:t>
        </w:r>
      </w:hyperlink>
      <w:r>
        <w:t xml:space="preserve"> Порядка проведения государственной экспертизы условий труда, утвержденного приказом Министерства труда и социальной защиты Российской Федерации от 29.10.2021 N 775н, 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09.10.2014 N 682н "Об утверждении методических рекомендаций по определению размера платы за проведение экспертизы качества специальной оценки условий труда":</w:t>
      </w:r>
    </w:p>
    <w:p w:rsidR="00642008" w:rsidRDefault="00642008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02.03.2023 N 87-п)</w:t>
      </w:r>
    </w:p>
    <w:p w:rsidR="00642008" w:rsidRDefault="00642008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0" w:tooltip="ПОРЯДОК" w:history="1">
        <w:r>
          <w:rPr>
            <w:color w:val="0000FF"/>
          </w:rPr>
          <w:t>Порядок</w:t>
        </w:r>
      </w:hyperlink>
      <w:r>
        <w:t xml:space="preserve"> расчета размера платы за проведение государственной экспертизы качества специальной оценки условий труда согласно приложению к настоящему постановлению.</w:t>
      </w:r>
    </w:p>
    <w:p w:rsidR="00642008" w:rsidRDefault="00642008">
      <w:pPr>
        <w:pStyle w:val="ConsPlusNormal"/>
        <w:spacing w:before="240"/>
        <w:ind w:firstLine="540"/>
        <w:jc w:val="both"/>
      </w:pPr>
      <w:r>
        <w:t>2. Контроль за исполнением постановления возложить на заместителя Губернатора Тюменской области, координирующего и контролирующего деятельность Департамента труда и занятости населения Тюменской области.</w:t>
      </w: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jc w:val="right"/>
      </w:pPr>
      <w:r>
        <w:t>Губернатор области</w:t>
      </w:r>
    </w:p>
    <w:p w:rsidR="00642008" w:rsidRDefault="00642008">
      <w:pPr>
        <w:pStyle w:val="ConsPlusNormal"/>
        <w:jc w:val="right"/>
      </w:pPr>
      <w:r>
        <w:t>В.В.ЯКУШЕВ</w:t>
      </w: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jc w:val="right"/>
        <w:outlineLvl w:val="0"/>
      </w:pPr>
      <w:r>
        <w:t>Приложение</w:t>
      </w:r>
    </w:p>
    <w:p w:rsidR="00642008" w:rsidRDefault="00642008">
      <w:pPr>
        <w:pStyle w:val="ConsPlusNormal"/>
        <w:jc w:val="right"/>
      </w:pPr>
      <w:r>
        <w:t>к постановлению Правительства</w:t>
      </w:r>
    </w:p>
    <w:p w:rsidR="00642008" w:rsidRDefault="00642008">
      <w:pPr>
        <w:pStyle w:val="ConsPlusNormal"/>
        <w:jc w:val="right"/>
      </w:pPr>
      <w:r>
        <w:t>Тюменской области</w:t>
      </w:r>
    </w:p>
    <w:p w:rsidR="00642008" w:rsidRDefault="00642008">
      <w:pPr>
        <w:pStyle w:val="ConsPlusNormal"/>
        <w:jc w:val="right"/>
      </w:pPr>
      <w:r>
        <w:t>от 20 июля 2015 г. N 318-п</w:t>
      </w: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Title"/>
        <w:jc w:val="center"/>
      </w:pPr>
      <w:bookmarkStart w:id="1" w:name="Par30"/>
      <w:bookmarkEnd w:id="1"/>
      <w:r>
        <w:t>ПОРЯДОК</w:t>
      </w:r>
    </w:p>
    <w:p w:rsidR="00642008" w:rsidRDefault="00642008">
      <w:pPr>
        <w:pStyle w:val="ConsPlusTitle"/>
        <w:jc w:val="center"/>
      </w:pPr>
      <w:r>
        <w:t>РАСЧЕТА РАЗМЕРА ПЛАТЫ ЗА ПРОВЕДЕНИЕ ГОСУДАРСТВЕННОЙ</w:t>
      </w:r>
    </w:p>
    <w:p w:rsidR="00642008" w:rsidRDefault="00642008">
      <w:pPr>
        <w:pStyle w:val="ConsPlusTitle"/>
        <w:jc w:val="center"/>
      </w:pPr>
      <w:r>
        <w:t>ЭКСПЕРТИЗЫ КАЧЕСТВА СПЕЦИАЛЬНОЙ ОЦЕНКИ УСЛОВИЙ ТРУДА</w:t>
      </w:r>
    </w:p>
    <w:p w:rsidR="00642008" w:rsidRDefault="0064200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42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08" w:rsidRDefault="0064200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08" w:rsidRDefault="0064200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42008" w:rsidRDefault="006420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642008" w:rsidRDefault="006420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Тюменской области от 09.06.2016 </w:t>
            </w:r>
            <w:hyperlink r:id="rId10" w:history="1">
              <w:r>
                <w:rPr>
                  <w:color w:val="0000FF"/>
                </w:rPr>
                <w:t>N 230-п</w:t>
              </w:r>
            </w:hyperlink>
            <w:r>
              <w:rPr>
                <w:color w:val="392C69"/>
              </w:rPr>
              <w:t>,</w:t>
            </w:r>
          </w:p>
          <w:p w:rsidR="00642008" w:rsidRDefault="006420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02.03.2023 </w:t>
            </w:r>
            <w:hyperlink r:id="rId11" w:history="1">
              <w:r>
                <w:rPr>
                  <w:color w:val="0000FF"/>
                </w:rPr>
                <w:t>N 87-п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42008" w:rsidRDefault="0064200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642008" w:rsidRDefault="00642008">
      <w:pPr>
        <w:pStyle w:val="ConsPlusNormal"/>
        <w:jc w:val="both"/>
      </w:pPr>
    </w:p>
    <w:p w:rsidR="00642008" w:rsidRDefault="00642008">
      <w:pPr>
        <w:pStyle w:val="ConsPlusTitle"/>
        <w:jc w:val="center"/>
        <w:outlineLvl w:val="1"/>
      </w:pPr>
      <w:r>
        <w:t>1. Общие положения</w:t>
      </w: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ind w:firstLine="540"/>
        <w:jc w:val="both"/>
      </w:pPr>
      <w:r>
        <w:t>1.1. Настоящий Порядок разработан в целях установления размера платы за проведение государственной экспертизы качества специальной оценки условий труда (далее - экспертиза) по заявлениям работников, профессиональных союзов, их объединений, иных уполномоченных работниками представительных органов (при их наличии), а также работодателей, их объединений, организаций, проводивших специальную оценку условий труда (далее - заявления), поданным непосредственно в Департамент труда и занятости населения Тюменской области.</w:t>
      </w:r>
    </w:p>
    <w:p w:rsidR="00642008" w:rsidRDefault="00642008">
      <w:pPr>
        <w:pStyle w:val="ConsPlusNormal"/>
        <w:jc w:val="both"/>
      </w:pPr>
      <w:r>
        <w:t xml:space="preserve">(п. 1.1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02.03.2023 N 87-п)</w:t>
      </w:r>
    </w:p>
    <w:p w:rsidR="00642008" w:rsidRDefault="00642008">
      <w:pPr>
        <w:pStyle w:val="ConsPlusNormal"/>
        <w:spacing w:before="240"/>
        <w:ind w:firstLine="540"/>
        <w:jc w:val="both"/>
      </w:pPr>
      <w:r>
        <w:t>1.2. Для целей настоящего постановления под объектом экспертизы следует понимать рабочее место, в отношении условий труда на котором проведена специальная оценка условий труда.</w:t>
      </w:r>
    </w:p>
    <w:p w:rsidR="00642008" w:rsidRDefault="00642008">
      <w:pPr>
        <w:pStyle w:val="ConsPlusNormal"/>
        <w:spacing w:before="240"/>
        <w:ind w:firstLine="540"/>
        <w:jc w:val="both"/>
      </w:pPr>
      <w:r>
        <w:t xml:space="preserve">1.3. Размер платы за проведение экспертизы устанавливается </w:t>
      </w:r>
      <w:hyperlink r:id="rId13" w:history="1">
        <w:r>
          <w:rPr>
            <w:color w:val="0000FF"/>
          </w:rPr>
          <w:t>распоряжением</w:t>
        </w:r>
      </w:hyperlink>
      <w:r>
        <w:t xml:space="preserve"> Департамента труда и занятости населения Тюменской области (далее - Департамент) от 25.02.2022 N 01-рд "Об утверждении Административного регламента предоставления государственной услуги по проведению государственной экспертизы условий труда в Тюменской области" на основе нормативных затрат на проведение экспертизы.</w:t>
      </w:r>
    </w:p>
    <w:p w:rsidR="00642008" w:rsidRDefault="00642008">
      <w:pPr>
        <w:pStyle w:val="ConsPlusNormal"/>
        <w:jc w:val="both"/>
      </w:pPr>
      <w:r>
        <w:t xml:space="preserve">(п. 1.3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Тюменской области от 02.03.2023 N 87-п)</w:t>
      </w: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Title"/>
        <w:jc w:val="center"/>
        <w:outlineLvl w:val="1"/>
      </w:pPr>
      <w:r>
        <w:t>2. Определение нормативных затрат на проведение экспертизы</w:t>
      </w:r>
    </w:p>
    <w:p w:rsidR="00642008" w:rsidRDefault="00642008">
      <w:pPr>
        <w:pStyle w:val="ConsPlusTitle"/>
        <w:jc w:val="center"/>
      </w:pPr>
      <w:r>
        <w:t>без проведения обследования рабочего места, исследований</w:t>
      </w:r>
    </w:p>
    <w:p w:rsidR="00642008" w:rsidRDefault="00642008">
      <w:pPr>
        <w:pStyle w:val="ConsPlusTitle"/>
        <w:jc w:val="center"/>
      </w:pPr>
      <w:r>
        <w:t>(испытаний) и измерений вредных и (или) опасных</w:t>
      </w:r>
    </w:p>
    <w:p w:rsidR="00642008" w:rsidRDefault="00642008">
      <w:pPr>
        <w:pStyle w:val="ConsPlusTitle"/>
        <w:jc w:val="center"/>
      </w:pPr>
      <w:r>
        <w:t>производственных факторов</w:t>
      </w: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ind w:firstLine="540"/>
        <w:jc w:val="both"/>
      </w:pPr>
      <w:r>
        <w:t>2.1. Размер платы за проведение экспертизы без проведения обследования рабочего места, исследований (испытаний) и измерений вредных и (или) опасных производственных факторов (далее - экспертиза по документам) устанавливается на основе нормативных затрат на проведение экспертизы в отношении одного объекта экспертизы, определяется по формуле:</w:t>
      </w: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jc w:val="center"/>
      </w:pPr>
      <w:r>
        <w:t>N</w:t>
      </w:r>
      <w:r>
        <w:rPr>
          <w:vertAlign w:val="subscript"/>
        </w:rPr>
        <w:t>з</w:t>
      </w:r>
      <w:r>
        <w:t xml:space="preserve"> = N</w:t>
      </w:r>
      <w:r>
        <w:rPr>
          <w:vertAlign w:val="subscript"/>
        </w:rPr>
        <w:t>от</w:t>
      </w:r>
      <w:r>
        <w:t xml:space="preserve"> * (1 + К</w:t>
      </w:r>
      <w:r>
        <w:rPr>
          <w:vertAlign w:val="subscript"/>
        </w:rPr>
        <w:t>кр</w:t>
      </w:r>
      <w:r>
        <w:t>),</w:t>
      </w: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ind w:firstLine="540"/>
        <w:jc w:val="both"/>
      </w:pPr>
      <w:r>
        <w:t>где N</w:t>
      </w:r>
      <w:r>
        <w:rPr>
          <w:vertAlign w:val="subscript"/>
        </w:rPr>
        <w:t>з</w:t>
      </w:r>
      <w:r>
        <w:t xml:space="preserve"> - нормативные затраты на проведение экспертизы по документам в отношении одного объекта экспертизы;</w:t>
      </w:r>
    </w:p>
    <w:p w:rsidR="00642008" w:rsidRDefault="00642008">
      <w:pPr>
        <w:pStyle w:val="ConsPlusNormal"/>
        <w:spacing w:before="240"/>
        <w:ind w:firstLine="540"/>
        <w:jc w:val="both"/>
      </w:pPr>
      <w:r>
        <w:t>N</w:t>
      </w:r>
      <w:r>
        <w:rPr>
          <w:vertAlign w:val="subscript"/>
        </w:rPr>
        <w:t>от</w:t>
      </w:r>
      <w:r>
        <w:t xml:space="preserve"> - нормативные затраты на оплату труда и начисления на оплату труда государственных гражданских служащих Департамента, проводящих экспертизу по документам;</w:t>
      </w:r>
    </w:p>
    <w:p w:rsidR="00642008" w:rsidRDefault="00642008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кр</w:t>
      </w:r>
      <w:r>
        <w:t xml:space="preserve"> - коэффициент косвенных расходов, применяемый для расчета размера платы за проведение экспертизы по документам, определяется по формуле:</w:t>
      </w: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jc w:val="center"/>
      </w:pPr>
      <w:r>
        <w:t>К</w:t>
      </w:r>
      <w:r>
        <w:rPr>
          <w:vertAlign w:val="subscript"/>
        </w:rPr>
        <w:t>кр</w:t>
      </w:r>
      <w:r>
        <w:t xml:space="preserve"> = (N</w:t>
      </w:r>
      <w:r>
        <w:rPr>
          <w:vertAlign w:val="subscript"/>
        </w:rPr>
        <w:t>мз</w:t>
      </w:r>
      <w:r>
        <w:t xml:space="preserve"> + N</w:t>
      </w:r>
      <w:r>
        <w:rPr>
          <w:vertAlign w:val="subscript"/>
        </w:rPr>
        <w:t>он</w:t>
      </w:r>
      <w:r>
        <w:t>) / N</w:t>
      </w:r>
      <w:r>
        <w:rPr>
          <w:vertAlign w:val="subscript"/>
        </w:rPr>
        <w:t>от</w:t>
      </w:r>
      <w:r>
        <w:t>,</w:t>
      </w: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ind w:firstLine="540"/>
        <w:jc w:val="both"/>
      </w:pPr>
      <w:r>
        <w:t>где N</w:t>
      </w:r>
      <w:r>
        <w:rPr>
          <w:vertAlign w:val="subscript"/>
        </w:rPr>
        <w:t>мз</w:t>
      </w:r>
      <w:r>
        <w:t xml:space="preserve"> - нормативные затраты на приобретение материальных запасов для проведения экспертизы;</w:t>
      </w:r>
    </w:p>
    <w:p w:rsidR="00642008" w:rsidRDefault="00642008">
      <w:pPr>
        <w:pStyle w:val="ConsPlusNormal"/>
        <w:spacing w:before="240"/>
        <w:ind w:firstLine="540"/>
        <w:jc w:val="both"/>
      </w:pPr>
      <w:r>
        <w:t>N</w:t>
      </w:r>
      <w:r>
        <w:rPr>
          <w:vertAlign w:val="subscript"/>
        </w:rPr>
        <w:t>он</w:t>
      </w:r>
      <w:r>
        <w:t xml:space="preserve"> - нормативные затраты на общеорганизационные нужды для проведения экспертизы.</w:t>
      </w:r>
    </w:p>
    <w:p w:rsidR="00642008" w:rsidRDefault="00642008">
      <w:pPr>
        <w:pStyle w:val="ConsPlusNormal"/>
        <w:spacing w:before="240"/>
        <w:ind w:firstLine="540"/>
        <w:jc w:val="both"/>
      </w:pPr>
      <w:r>
        <w:t xml:space="preserve">2.2. Нормативные затраты на оплату труда и начисления на оплату труда государственных </w:t>
      </w:r>
      <w:r>
        <w:lastRenderedPageBreak/>
        <w:t>гражданских служащих Департамента, проводящих экспертизу по документам (N</w:t>
      </w:r>
      <w:r>
        <w:rPr>
          <w:vertAlign w:val="subscript"/>
        </w:rPr>
        <w:t>от</w:t>
      </w:r>
      <w:r>
        <w:t>), определяются по формуле:</w:t>
      </w:r>
    </w:p>
    <w:p w:rsidR="00642008" w:rsidRDefault="00642008">
      <w:pPr>
        <w:pStyle w:val="ConsPlusNormal"/>
        <w:jc w:val="both"/>
      </w:pPr>
    </w:p>
    <w:p w:rsidR="00642008" w:rsidRDefault="007B446D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2466975" cy="295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ind w:firstLine="540"/>
        <w:jc w:val="both"/>
      </w:pPr>
      <w:r>
        <w:t xml:space="preserve">где </w:t>
      </w:r>
      <w:r w:rsidR="007B446D">
        <w:rPr>
          <w:noProof/>
          <w:position w:val="-11"/>
        </w:rPr>
        <w:drawing>
          <wp:inline distT="0" distB="0" distL="0" distR="0">
            <wp:extent cx="666750" cy="295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годовой фонд оплаты труда государственных гражданских служащих Департамента, проводящих экспертизу, из расчета среднемесячного денежного содержания;</w:t>
      </w:r>
    </w:p>
    <w:p w:rsidR="00642008" w:rsidRDefault="007B446D">
      <w:pPr>
        <w:pStyle w:val="ConsPlusNormal"/>
        <w:spacing w:before="24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752475" cy="295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008">
        <w:t xml:space="preserve"> - фонд рабочего времени государственных гражданских служащих Департамента, проводящих экспертизу, за год (дней) по производственному календарю;</w:t>
      </w:r>
    </w:p>
    <w:p w:rsidR="00642008" w:rsidRDefault="00642008">
      <w:pPr>
        <w:pStyle w:val="ConsPlusNormal"/>
        <w:spacing w:before="240"/>
        <w:ind w:firstLine="540"/>
        <w:jc w:val="both"/>
      </w:pPr>
      <w:r>
        <w:t>Т</w:t>
      </w:r>
      <w:r>
        <w:rPr>
          <w:vertAlign w:val="subscript"/>
        </w:rPr>
        <w:t>эксп</w:t>
      </w:r>
      <w:r>
        <w:t xml:space="preserve"> - трудоемкость проведения экспертизы по документам в отношении одного объекта экспертизы (человеко-дней), определяется по формуле:</w:t>
      </w: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jc w:val="center"/>
      </w:pPr>
      <w:r>
        <w:t>Т</w:t>
      </w:r>
      <w:r>
        <w:rPr>
          <w:vertAlign w:val="subscript"/>
        </w:rPr>
        <w:t>эксп</w:t>
      </w:r>
      <w:r>
        <w:t xml:space="preserve"> = (Т</w:t>
      </w:r>
      <w:r>
        <w:rPr>
          <w:vertAlign w:val="subscript"/>
        </w:rPr>
        <w:t>эксп1</w:t>
      </w:r>
      <w:r>
        <w:t xml:space="preserve"> + Т</w:t>
      </w:r>
      <w:r>
        <w:rPr>
          <w:vertAlign w:val="subscript"/>
        </w:rPr>
        <w:t>эксп2</w:t>
      </w:r>
      <w:r>
        <w:t xml:space="preserve"> + Т</w:t>
      </w:r>
      <w:r>
        <w:rPr>
          <w:vertAlign w:val="subscript"/>
        </w:rPr>
        <w:t>эксп3</w:t>
      </w:r>
      <w:r>
        <w:t>) * К,</w:t>
      </w: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ind w:firstLine="540"/>
        <w:jc w:val="both"/>
      </w:pPr>
      <w:r>
        <w:t>где Т</w:t>
      </w:r>
      <w:r>
        <w:rPr>
          <w:vertAlign w:val="subscript"/>
        </w:rPr>
        <w:t>эксп1</w:t>
      </w:r>
      <w:r>
        <w:t>, Т</w:t>
      </w:r>
      <w:r>
        <w:rPr>
          <w:vertAlign w:val="subscript"/>
        </w:rPr>
        <w:t>эксп2</w:t>
      </w:r>
      <w:r>
        <w:t>, Т</w:t>
      </w:r>
      <w:r>
        <w:rPr>
          <w:vertAlign w:val="subscript"/>
        </w:rPr>
        <w:t>эксп3</w:t>
      </w:r>
      <w:r>
        <w:t xml:space="preserve"> - трудоемкость выполнения отдельных видов работ по проведению экспертизы по документам в отношении одного объекта экспертизы, предусмотренных </w:t>
      </w:r>
      <w:hyperlink w:anchor="Par120" w:tooltip="ПЕРЕЧЕНЬ" w:history="1">
        <w:r>
          <w:rPr>
            <w:color w:val="0000FF"/>
          </w:rPr>
          <w:t>перечнем</w:t>
        </w:r>
      </w:hyperlink>
      <w:r>
        <w:t xml:space="preserve"> видов работ по проведению государственной экспертизы качества специальной оценки условий труда согласно приложению к настоящему Порядку;</w:t>
      </w:r>
    </w:p>
    <w:p w:rsidR="00642008" w:rsidRDefault="00642008">
      <w:pPr>
        <w:pStyle w:val="ConsPlusNormal"/>
        <w:spacing w:before="240"/>
        <w:ind w:firstLine="540"/>
        <w:jc w:val="both"/>
      </w:pPr>
      <w:r>
        <w:t xml:space="preserve">К - корректирующий коэффициент, определяемый от количества объектов экспертизы, согласно </w:t>
      </w:r>
      <w:hyperlink w:anchor="Par108" w:tooltip="4.1. При количестве объектов экспертизы 5 и менее устанавливается корректирующий коэффициент (К) равный 1, при количестве объектов экспертизы от 6 до 50 - равный 1,5, при количестве объектов экспертизы более 50 - равный 2." w:history="1">
        <w:r>
          <w:rPr>
            <w:color w:val="0000FF"/>
          </w:rPr>
          <w:t>пункту 4.1</w:t>
        </w:r>
      </w:hyperlink>
      <w:r>
        <w:t xml:space="preserve"> настоящего Порядка.</w:t>
      </w: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Title"/>
        <w:jc w:val="center"/>
        <w:outlineLvl w:val="1"/>
      </w:pPr>
      <w:r>
        <w:t>3. Определение нормативных затрат на проведение экспертизы</w:t>
      </w:r>
    </w:p>
    <w:p w:rsidR="00642008" w:rsidRDefault="00642008">
      <w:pPr>
        <w:pStyle w:val="ConsPlusTitle"/>
        <w:jc w:val="center"/>
      </w:pPr>
      <w:r>
        <w:t>с проведением обследования рабочего места, исследований</w:t>
      </w:r>
    </w:p>
    <w:p w:rsidR="00642008" w:rsidRDefault="00642008">
      <w:pPr>
        <w:pStyle w:val="ConsPlusTitle"/>
        <w:jc w:val="center"/>
      </w:pPr>
      <w:r>
        <w:t>(испытаний) и измерений вредных и (или) опасных</w:t>
      </w:r>
    </w:p>
    <w:p w:rsidR="00642008" w:rsidRDefault="00642008">
      <w:pPr>
        <w:pStyle w:val="ConsPlusTitle"/>
        <w:jc w:val="center"/>
      </w:pPr>
      <w:r>
        <w:t>производственных факторов</w:t>
      </w: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ind w:firstLine="540"/>
        <w:jc w:val="both"/>
      </w:pPr>
      <w:r>
        <w:t>3.1. Размер платы за проведение экспертизы с проведением обследования рабочего места, исследований (испытаний) и измерений вредных и (или) опасных производственных факторов (далее - экспертиза по документам с проведением измерений) устанавливается на основе нормативных затрат в отношении одного объекта экспертизы, определяется по формуле:</w:t>
      </w: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jc w:val="center"/>
      </w:pPr>
      <w:r>
        <w:t>N</w:t>
      </w:r>
      <w:r>
        <w:rPr>
          <w:vertAlign w:val="subscript"/>
        </w:rPr>
        <w:t>з(изм.)</w:t>
      </w:r>
      <w:r>
        <w:t xml:space="preserve"> = N</w:t>
      </w:r>
      <w:r>
        <w:rPr>
          <w:vertAlign w:val="subscript"/>
        </w:rPr>
        <w:t>от(изм.)</w:t>
      </w:r>
      <w:r>
        <w:t xml:space="preserve"> * (1 + К</w:t>
      </w:r>
      <w:r>
        <w:rPr>
          <w:vertAlign w:val="subscript"/>
        </w:rPr>
        <w:t>кр(изм.)</w:t>
      </w:r>
      <w:r>
        <w:t>) + N</w:t>
      </w:r>
      <w:r>
        <w:rPr>
          <w:vertAlign w:val="subscript"/>
        </w:rPr>
        <w:t>кр</w:t>
      </w:r>
      <w:r>
        <w:t>,</w:t>
      </w: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ind w:firstLine="540"/>
        <w:jc w:val="both"/>
      </w:pPr>
      <w:r>
        <w:t>где N</w:t>
      </w:r>
      <w:r>
        <w:rPr>
          <w:vertAlign w:val="subscript"/>
        </w:rPr>
        <w:t>з(изм.)</w:t>
      </w:r>
      <w:r>
        <w:t xml:space="preserve"> - нормативные затраты на проведение экспертизы по документам с проведением измерений в отношении одного объекта экспертизы;</w:t>
      </w:r>
    </w:p>
    <w:p w:rsidR="00642008" w:rsidRDefault="00642008">
      <w:pPr>
        <w:pStyle w:val="ConsPlusNormal"/>
        <w:spacing w:before="240"/>
        <w:ind w:firstLine="540"/>
        <w:jc w:val="both"/>
      </w:pPr>
      <w:r>
        <w:t>N</w:t>
      </w:r>
      <w:r>
        <w:rPr>
          <w:vertAlign w:val="subscript"/>
        </w:rPr>
        <w:t>от(изм.)</w:t>
      </w:r>
      <w:r>
        <w:t xml:space="preserve"> - нормативные затраты на оплату труда и начисления на оплату труда государственных гражданских служащих Департамента, проводящих экспертизу по документам с проведением измерений;</w:t>
      </w:r>
    </w:p>
    <w:p w:rsidR="00642008" w:rsidRDefault="00642008">
      <w:pPr>
        <w:pStyle w:val="ConsPlusNormal"/>
        <w:spacing w:before="240"/>
        <w:ind w:firstLine="540"/>
        <w:jc w:val="both"/>
      </w:pPr>
      <w:r>
        <w:t>N</w:t>
      </w:r>
      <w:r>
        <w:rPr>
          <w:vertAlign w:val="subscript"/>
        </w:rPr>
        <w:t>кр</w:t>
      </w:r>
      <w:r>
        <w:t xml:space="preserve"> - нормативные затраты на командировочные расходы;</w:t>
      </w:r>
    </w:p>
    <w:p w:rsidR="00642008" w:rsidRDefault="00642008">
      <w:pPr>
        <w:pStyle w:val="ConsPlusNormal"/>
        <w:spacing w:before="240"/>
        <w:ind w:firstLine="540"/>
        <w:jc w:val="both"/>
      </w:pPr>
      <w:r>
        <w:t>К</w:t>
      </w:r>
      <w:r>
        <w:rPr>
          <w:vertAlign w:val="subscript"/>
        </w:rPr>
        <w:t>кр(изм.)</w:t>
      </w:r>
      <w:r>
        <w:t xml:space="preserve"> - коэффициент косвенных расходов, применяемый для расчета размера платы за проведение экспертизы по документам с проведением измерений, определяется по формуле:</w:t>
      </w: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jc w:val="center"/>
      </w:pPr>
      <w:r>
        <w:t>К</w:t>
      </w:r>
      <w:r>
        <w:rPr>
          <w:vertAlign w:val="subscript"/>
        </w:rPr>
        <w:t>кр(изм.)</w:t>
      </w:r>
      <w:r>
        <w:t xml:space="preserve"> = (N</w:t>
      </w:r>
      <w:r>
        <w:rPr>
          <w:vertAlign w:val="subscript"/>
        </w:rPr>
        <w:t>мз</w:t>
      </w:r>
      <w:r>
        <w:t xml:space="preserve"> + N</w:t>
      </w:r>
      <w:r>
        <w:rPr>
          <w:vertAlign w:val="subscript"/>
        </w:rPr>
        <w:t>он</w:t>
      </w:r>
      <w:r>
        <w:t>) / N</w:t>
      </w:r>
      <w:r>
        <w:rPr>
          <w:vertAlign w:val="subscript"/>
        </w:rPr>
        <w:t>от(изм.)</w:t>
      </w:r>
      <w:r>
        <w:t>,</w:t>
      </w: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ind w:firstLine="540"/>
        <w:jc w:val="both"/>
      </w:pPr>
      <w:r>
        <w:t>где N</w:t>
      </w:r>
      <w:r>
        <w:rPr>
          <w:vertAlign w:val="subscript"/>
        </w:rPr>
        <w:t>мз</w:t>
      </w:r>
      <w:r>
        <w:t xml:space="preserve"> - нормативные затраты на приобретение материальных запасов для проведения экспертизы;</w:t>
      </w:r>
    </w:p>
    <w:p w:rsidR="00642008" w:rsidRDefault="00642008">
      <w:pPr>
        <w:pStyle w:val="ConsPlusNormal"/>
        <w:spacing w:before="240"/>
        <w:ind w:firstLine="540"/>
        <w:jc w:val="both"/>
      </w:pPr>
      <w:r>
        <w:t>N</w:t>
      </w:r>
      <w:r>
        <w:rPr>
          <w:vertAlign w:val="subscript"/>
        </w:rPr>
        <w:t>он</w:t>
      </w:r>
      <w:r>
        <w:t xml:space="preserve"> - нормативные затраты на общеорганизационные нужды для проведения экспертизы.</w:t>
      </w:r>
    </w:p>
    <w:p w:rsidR="00642008" w:rsidRDefault="00642008">
      <w:pPr>
        <w:pStyle w:val="ConsPlusNormal"/>
        <w:spacing w:before="240"/>
        <w:ind w:firstLine="540"/>
        <w:jc w:val="both"/>
      </w:pPr>
      <w:r>
        <w:t>3.2. Нормативные затраты на оплату труда и начисления на оплату труда государственных гражданских служащих Департамента, проводящих экспертизу по документам с проведением измерений (N</w:t>
      </w:r>
      <w:r>
        <w:rPr>
          <w:vertAlign w:val="subscript"/>
        </w:rPr>
        <w:t>от(изм.)</w:t>
      </w:r>
      <w:r>
        <w:t>), определяются по формуле:</w:t>
      </w:r>
    </w:p>
    <w:p w:rsidR="00642008" w:rsidRDefault="00642008">
      <w:pPr>
        <w:pStyle w:val="ConsPlusNormal"/>
        <w:jc w:val="both"/>
      </w:pPr>
    </w:p>
    <w:p w:rsidR="00642008" w:rsidRDefault="007B446D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3038475" cy="295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ind w:firstLine="540"/>
        <w:jc w:val="both"/>
      </w:pPr>
      <w:r>
        <w:t xml:space="preserve">где </w:t>
      </w:r>
      <w:r w:rsidR="007B446D">
        <w:rPr>
          <w:noProof/>
          <w:position w:val="-11"/>
        </w:rPr>
        <w:drawing>
          <wp:inline distT="0" distB="0" distL="0" distR="0">
            <wp:extent cx="666750" cy="295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годовой фонд оплаты труда государственных гражданских служащих Департамента, проводящих экспертизу, из расчета среднемесячного денежного содержания;</w:t>
      </w:r>
    </w:p>
    <w:p w:rsidR="00642008" w:rsidRDefault="007B446D">
      <w:pPr>
        <w:pStyle w:val="ConsPlusNormal"/>
        <w:spacing w:before="24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752475" cy="2952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2008">
        <w:t xml:space="preserve"> - фонд рабочего времени государственных гражданских служащих Департамента, проводящих экспертизу, за год (дней) по производственному календарю;</w:t>
      </w:r>
    </w:p>
    <w:p w:rsidR="00642008" w:rsidRDefault="00642008">
      <w:pPr>
        <w:pStyle w:val="ConsPlusNormal"/>
        <w:spacing w:before="240"/>
        <w:ind w:firstLine="540"/>
        <w:jc w:val="both"/>
      </w:pPr>
      <w:r>
        <w:t>Т</w:t>
      </w:r>
      <w:r>
        <w:rPr>
          <w:vertAlign w:val="subscript"/>
        </w:rPr>
        <w:t>эксп(изм.)</w:t>
      </w:r>
      <w:r>
        <w:t xml:space="preserve"> - трудоемкость проведения экспертизы по документам с проведением измерений в отношении одного объекта экспертизы (человеко-дней), определяется по формуле:</w:t>
      </w: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jc w:val="center"/>
      </w:pPr>
      <w:r>
        <w:t>Т</w:t>
      </w:r>
      <w:r>
        <w:rPr>
          <w:vertAlign w:val="subscript"/>
        </w:rPr>
        <w:t>эксп.(изм.)</w:t>
      </w:r>
      <w:r>
        <w:t xml:space="preserve"> = (Т</w:t>
      </w:r>
      <w:r>
        <w:rPr>
          <w:vertAlign w:val="subscript"/>
        </w:rPr>
        <w:t>эксп1</w:t>
      </w:r>
      <w:r>
        <w:t xml:space="preserve"> + Т</w:t>
      </w:r>
      <w:r>
        <w:rPr>
          <w:vertAlign w:val="subscript"/>
        </w:rPr>
        <w:t>эксп2</w:t>
      </w:r>
      <w:r>
        <w:t xml:space="preserve"> + Т</w:t>
      </w:r>
      <w:r>
        <w:rPr>
          <w:vertAlign w:val="subscript"/>
        </w:rPr>
        <w:t>эксп3</w:t>
      </w:r>
      <w:r>
        <w:t xml:space="preserve"> + Т</w:t>
      </w:r>
      <w:r>
        <w:rPr>
          <w:vertAlign w:val="subscript"/>
        </w:rPr>
        <w:t>изм1</w:t>
      </w:r>
      <w:r>
        <w:t>) * К,</w:t>
      </w: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ind w:firstLine="540"/>
        <w:jc w:val="both"/>
      </w:pPr>
      <w:r>
        <w:t>где Т</w:t>
      </w:r>
      <w:r>
        <w:rPr>
          <w:vertAlign w:val="subscript"/>
        </w:rPr>
        <w:t>эксп1</w:t>
      </w:r>
      <w:r>
        <w:t>, Т</w:t>
      </w:r>
      <w:r>
        <w:rPr>
          <w:vertAlign w:val="subscript"/>
        </w:rPr>
        <w:t>эксп2</w:t>
      </w:r>
      <w:r>
        <w:t>, Т</w:t>
      </w:r>
      <w:r>
        <w:rPr>
          <w:vertAlign w:val="subscript"/>
        </w:rPr>
        <w:t>эксп3</w:t>
      </w:r>
      <w:r>
        <w:t>, Т</w:t>
      </w:r>
      <w:r>
        <w:rPr>
          <w:vertAlign w:val="subscript"/>
        </w:rPr>
        <w:t>изм1</w:t>
      </w:r>
      <w:r>
        <w:t xml:space="preserve"> - трудоемкость выполнения отдельных видов работ по проведению экспертизы по документам с проведением измерений в отношении одного объекта экспертизы, предусмотренных </w:t>
      </w:r>
      <w:hyperlink w:anchor="Par120" w:tooltip="ПЕРЕЧЕНЬ" w:history="1">
        <w:r>
          <w:rPr>
            <w:color w:val="0000FF"/>
          </w:rPr>
          <w:t>перечнем</w:t>
        </w:r>
      </w:hyperlink>
      <w:r>
        <w:t xml:space="preserve"> видов работ по проведению государственной экспертизы качества специальной оценки условий труда согласно приложению к настоящему Порядку;</w:t>
      </w:r>
    </w:p>
    <w:p w:rsidR="00642008" w:rsidRDefault="00642008">
      <w:pPr>
        <w:pStyle w:val="ConsPlusNormal"/>
        <w:spacing w:before="240"/>
        <w:ind w:firstLine="540"/>
        <w:jc w:val="both"/>
      </w:pPr>
      <w:r>
        <w:t xml:space="preserve">К - корректирующий коэффициент, определяемый от количества объектов экспертизы, согласно </w:t>
      </w:r>
      <w:hyperlink w:anchor="Par108" w:tooltip="4.1. При количестве объектов экспертизы 5 и менее устанавливается корректирующий коэффициент (К) равный 1, при количестве объектов экспертизы от 6 до 50 - равный 1,5, при количестве объектов экспертизы более 50 - равный 2." w:history="1">
        <w:r>
          <w:rPr>
            <w:color w:val="0000FF"/>
          </w:rPr>
          <w:t>пункту 4.1</w:t>
        </w:r>
      </w:hyperlink>
      <w:r>
        <w:t xml:space="preserve"> настоящего Порядка.</w:t>
      </w: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Title"/>
        <w:jc w:val="center"/>
        <w:outlineLvl w:val="1"/>
      </w:pPr>
      <w:r>
        <w:t>4. Заключительные положения</w:t>
      </w: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ind w:firstLine="540"/>
        <w:jc w:val="both"/>
      </w:pPr>
      <w:bookmarkStart w:id="2" w:name="Par108"/>
      <w:bookmarkEnd w:id="2"/>
      <w:r>
        <w:t>4.1. При количестве объектов экспертизы 5 и менее устанавливается корректирующий коэффициент (К) равный 1, при количестве объектов экспертизы от 6 до 50 - равный 1,5, при количестве объектов экспертизы более 50 - равный 2.</w:t>
      </w:r>
    </w:p>
    <w:p w:rsidR="00642008" w:rsidRDefault="00642008">
      <w:pPr>
        <w:pStyle w:val="ConsPlusNormal"/>
        <w:spacing w:before="240"/>
        <w:ind w:firstLine="540"/>
        <w:jc w:val="both"/>
      </w:pPr>
      <w:r>
        <w:t>4.2. Нормативные затраты на оплату труда и начисления на оплату труда государственных гражданских служащих Департамента, проводящих экспертизу (N</w:t>
      </w:r>
      <w:r>
        <w:rPr>
          <w:vertAlign w:val="subscript"/>
        </w:rPr>
        <w:t>от</w:t>
      </w:r>
      <w:r>
        <w:t>, N</w:t>
      </w:r>
      <w:r>
        <w:rPr>
          <w:vertAlign w:val="subscript"/>
        </w:rPr>
        <w:t>от(изм.)</w:t>
      </w:r>
      <w:r>
        <w:t xml:space="preserve">), определяются на основе размеров денежного содержания, рассчитанных в соответствии с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Губернатора Тюменской области от 05.05.2011 N 91 "О порядке определения денежного содержания государственных гражданских служащих Тюменской области".</w:t>
      </w: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jc w:val="right"/>
        <w:outlineLvl w:val="1"/>
      </w:pPr>
      <w:r>
        <w:t>Приложение</w:t>
      </w:r>
    </w:p>
    <w:p w:rsidR="00642008" w:rsidRDefault="00642008">
      <w:pPr>
        <w:pStyle w:val="ConsPlusNormal"/>
        <w:jc w:val="right"/>
      </w:pPr>
      <w:r>
        <w:t>к Порядку расчета размера платы</w:t>
      </w:r>
    </w:p>
    <w:p w:rsidR="00642008" w:rsidRDefault="00642008">
      <w:pPr>
        <w:pStyle w:val="ConsPlusNormal"/>
        <w:jc w:val="right"/>
      </w:pPr>
      <w:r>
        <w:lastRenderedPageBreak/>
        <w:t>за проведение государственной экспертизы</w:t>
      </w:r>
    </w:p>
    <w:p w:rsidR="00642008" w:rsidRDefault="00642008">
      <w:pPr>
        <w:pStyle w:val="ConsPlusNormal"/>
        <w:jc w:val="right"/>
      </w:pPr>
      <w:r>
        <w:t>качества специальной оценки условий труда</w:t>
      </w: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Title"/>
        <w:jc w:val="center"/>
      </w:pPr>
      <w:bookmarkStart w:id="3" w:name="Par120"/>
      <w:bookmarkEnd w:id="3"/>
      <w:r>
        <w:t>ПЕРЕЧЕНЬ</w:t>
      </w:r>
    </w:p>
    <w:p w:rsidR="00642008" w:rsidRDefault="00642008">
      <w:pPr>
        <w:pStyle w:val="ConsPlusTitle"/>
        <w:jc w:val="center"/>
      </w:pPr>
      <w:r>
        <w:t>ВИДОВ РАБОТ ПО ПРОВЕДЕНИЮ ГОСУДАРСТВЕННОЙ ЭКСПЕРТИЗЫ</w:t>
      </w:r>
    </w:p>
    <w:p w:rsidR="00642008" w:rsidRDefault="00642008">
      <w:pPr>
        <w:pStyle w:val="ConsPlusTitle"/>
        <w:jc w:val="center"/>
      </w:pPr>
      <w:r>
        <w:t>КАЧЕСТВА СПЕЦИАЛЬНОЙ ОЦЕНКИ УСЛОВИЙ ТРУДА</w:t>
      </w:r>
    </w:p>
    <w:p w:rsidR="00642008" w:rsidRDefault="0064200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551"/>
        <w:gridCol w:w="4649"/>
        <w:gridCol w:w="1842"/>
      </w:tblGrid>
      <w:tr w:rsidR="0064200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8" w:rsidRDefault="006420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8" w:rsidRDefault="00642008">
            <w:pPr>
              <w:pStyle w:val="ConsPlusNormal"/>
              <w:jc w:val="center"/>
            </w:pPr>
            <w:r>
              <w:t>Виды работ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8" w:rsidRDefault="00642008">
            <w:pPr>
              <w:pStyle w:val="ConsPlusNormal"/>
              <w:jc w:val="center"/>
            </w:pPr>
            <w:r>
              <w:t>Состав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8" w:rsidRDefault="00642008">
            <w:pPr>
              <w:pStyle w:val="ConsPlusNormal"/>
              <w:jc w:val="center"/>
            </w:pPr>
            <w:r>
              <w:t>Максимальная трудоемкость видов работ (человеко-дней)</w:t>
            </w:r>
          </w:p>
        </w:tc>
      </w:tr>
      <w:tr w:rsidR="0064200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8" w:rsidRDefault="006420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8" w:rsidRDefault="006420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8" w:rsidRDefault="0064200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8" w:rsidRDefault="00642008">
            <w:pPr>
              <w:pStyle w:val="ConsPlusNormal"/>
              <w:jc w:val="center"/>
            </w:pPr>
            <w:r>
              <w:t>4</w:t>
            </w:r>
          </w:p>
        </w:tc>
      </w:tr>
      <w:tr w:rsidR="0064200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8" w:rsidRDefault="006420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8" w:rsidRDefault="00642008">
            <w:pPr>
              <w:pStyle w:val="ConsPlusNormal"/>
            </w:pPr>
            <w:r>
              <w:t>Регистрация и рассмотрение оснований для проведения экспертизы в целях определения полноты содержащихся в них сведений об объектах экспертизы и их достаточности для проведения экспертизы (Т</w:t>
            </w:r>
            <w:r>
              <w:rPr>
                <w:vertAlign w:val="subscript"/>
              </w:rPr>
              <w:t>эксп1</w:t>
            </w:r>
            <w: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8" w:rsidRDefault="00642008">
            <w:pPr>
              <w:pStyle w:val="ConsPlusNormal"/>
              <w:jc w:val="both"/>
            </w:pPr>
            <w:r>
              <w:t>регистрация заявления;</w:t>
            </w:r>
          </w:p>
          <w:p w:rsidR="00642008" w:rsidRDefault="00642008">
            <w:pPr>
              <w:pStyle w:val="ConsPlusNormal"/>
              <w:jc w:val="both"/>
            </w:pPr>
            <w:r>
              <w:t>назначение государственного гражданского служащего Департамента (далее - государственный эксперт) или группы государственных экспертов (формирование экспертной комиссии) для проведения экспертизы;</w:t>
            </w:r>
          </w:p>
          <w:p w:rsidR="00642008" w:rsidRDefault="00642008">
            <w:pPr>
              <w:pStyle w:val="ConsPlusNormal"/>
              <w:jc w:val="both"/>
            </w:pPr>
            <w:r>
              <w:t>определение полноты содержащихся в заявлении сведений об объектах экспертизы, их достаточности для проведения экспертизы;</w:t>
            </w:r>
          </w:p>
          <w:p w:rsidR="00642008" w:rsidRDefault="00642008">
            <w:pPr>
              <w:pStyle w:val="ConsPlusNormal"/>
              <w:jc w:val="both"/>
            </w:pPr>
            <w:r>
              <w:t>принятие решения о проведении (или об отказе в проведении) экспертизы;</w:t>
            </w:r>
          </w:p>
          <w:p w:rsidR="00642008" w:rsidRDefault="00642008">
            <w:pPr>
              <w:pStyle w:val="ConsPlusNormal"/>
              <w:jc w:val="both"/>
            </w:pPr>
            <w:r>
              <w:t>передача документов государственному эксперту/экспертной комиссии для проведения экспертизы или подготовка мотивированного отказа в проведении экспертизы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8" w:rsidRDefault="00642008">
            <w:pPr>
              <w:pStyle w:val="ConsPlusNormal"/>
              <w:jc w:val="both"/>
            </w:pPr>
            <w:r>
              <w:t>0,5</w:t>
            </w:r>
          </w:p>
        </w:tc>
      </w:tr>
      <w:tr w:rsidR="0064200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8" w:rsidRDefault="006420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8" w:rsidRDefault="00642008">
            <w:pPr>
              <w:pStyle w:val="ConsPlusNormal"/>
            </w:pPr>
            <w:r>
              <w:t>Проведение экспертизы (Т</w:t>
            </w:r>
            <w:r>
              <w:rPr>
                <w:vertAlign w:val="subscript"/>
              </w:rPr>
              <w:t>эксп2</w:t>
            </w:r>
            <w: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8" w:rsidRDefault="00642008">
            <w:pPr>
              <w:pStyle w:val="ConsPlusNormal"/>
              <w:jc w:val="both"/>
            </w:pPr>
            <w:r>
              <w:t>изучение и оценка сведений об организации, проводившей специальную оценку условий труда, ее испытательной лаборатории (центре) и средствах измерения, экспертах и иных работниках, участвовавших в проведении специальной оценки условий труда;</w:t>
            </w:r>
          </w:p>
          <w:p w:rsidR="00642008" w:rsidRDefault="00642008">
            <w:pPr>
              <w:pStyle w:val="ConsPlusNormal"/>
              <w:jc w:val="both"/>
            </w:pPr>
            <w:r>
              <w:t>изучение и оценка материалов идентификации потенциально вредных и (или) опасных производственных факторов;</w:t>
            </w:r>
          </w:p>
          <w:p w:rsidR="00642008" w:rsidRDefault="00642008">
            <w:pPr>
              <w:pStyle w:val="ConsPlusNormal"/>
              <w:jc w:val="both"/>
            </w:pPr>
            <w:r>
              <w:t>изучение и оценка материалов исследований (испытаний) и измерений вредных и (или) опасных производственных факторов;</w:t>
            </w:r>
          </w:p>
          <w:p w:rsidR="00642008" w:rsidRDefault="00642008">
            <w:pPr>
              <w:pStyle w:val="ConsPlusNormal"/>
              <w:jc w:val="both"/>
            </w:pPr>
            <w:r>
              <w:t xml:space="preserve">изучение и оценка материалов отнесения условий труда на рабочем месте к классу </w:t>
            </w:r>
            <w:r>
              <w:lastRenderedPageBreak/>
              <w:t>(подклассу) условий труда;</w:t>
            </w:r>
          </w:p>
          <w:p w:rsidR="00642008" w:rsidRDefault="00642008">
            <w:pPr>
              <w:pStyle w:val="ConsPlusNormal"/>
              <w:jc w:val="both"/>
            </w:pPr>
            <w:r>
              <w:t>изучение и оценка иных данных и сведений, содержащихся в отчете о проведении специальной оценки условий труда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8" w:rsidRDefault="00642008">
            <w:pPr>
              <w:pStyle w:val="ConsPlusNormal"/>
              <w:jc w:val="both"/>
            </w:pPr>
            <w:r>
              <w:lastRenderedPageBreak/>
              <w:t>1</w:t>
            </w:r>
          </w:p>
        </w:tc>
      </w:tr>
      <w:tr w:rsidR="0064200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8" w:rsidRDefault="00642008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8" w:rsidRDefault="00642008">
            <w:pPr>
              <w:pStyle w:val="ConsPlusNormal"/>
            </w:pPr>
            <w:r>
              <w:t>Обследование рабочего места и проведение (при необходимости) исследований (испытаний) и измерений производственных факторов с привлечением аккредитованных в установленном порядке испытательных лабораторий (центров) (Т</w:t>
            </w:r>
            <w:r>
              <w:rPr>
                <w:vertAlign w:val="subscript"/>
              </w:rPr>
              <w:t>изм1</w:t>
            </w:r>
            <w: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8" w:rsidRDefault="00642008">
            <w:pPr>
              <w:pStyle w:val="ConsPlusNormal"/>
              <w:jc w:val="both"/>
            </w:pPr>
            <w:r>
              <w:t>ознакомление с рабочим местом, в отношении которого проведена специальная оценка условий труда, и соответствующими технологическими процессами;</w:t>
            </w:r>
          </w:p>
          <w:p w:rsidR="00642008" w:rsidRDefault="00642008">
            <w:pPr>
              <w:pStyle w:val="ConsPlusNormal"/>
              <w:jc w:val="both"/>
            </w:pPr>
            <w:r>
              <w:t>ознакомление с документами, характеризующими рабочее место, технологические процессы, применяемые машины, оборудование и инструменты, а также сырье и материалы;</w:t>
            </w:r>
          </w:p>
          <w:p w:rsidR="00642008" w:rsidRDefault="00642008">
            <w:pPr>
              <w:pStyle w:val="ConsPlusNormal"/>
              <w:jc w:val="both"/>
            </w:pPr>
            <w:r>
              <w:t>опрос работника (работников), занятых на рабочем месте, членов комиссии по проведению специальной оценки условий труда;</w:t>
            </w:r>
          </w:p>
          <w:p w:rsidR="00642008" w:rsidRDefault="00642008">
            <w:pPr>
              <w:pStyle w:val="ConsPlusNormal"/>
              <w:jc w:val="both"/>
            </w:pPr>
            <w:r>
              <w:t>проведение исследований (испытаний) и измерений производственных факторов на рабочем месте с привлечением в установленном действующим законодательством порядке аккредитованной испытательной лаборатории (центра)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8" w:rsidRDefault="00642008">
            <w:pPr>
              <w:pStyle w:val="ConsPlusNormal"/>
              <w:jc w:val="both"/>
            </w:pPr>
            <w:r>
              <w:t>1</w:t>
            </w:r>
          </w:p>
        </w:tc>
      </w:tr>
      <w:tr w:rsidR="0064200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8" w:rsidRDefault="0064200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8" w:rsidRDefault="00642008">
            <w:pPr>
              <w:pStyle w:val="ConsPlusNormal"/>
            </w:pPr>
            <w:r>
              <w:t>Оформление результатов экспертизы (Т</w:t>
            </w:r>
            <w:r>
              <w:rPr>
                <w:vertAlign w:val="subscript"/>
              </w:rPr>
              <w:t>эксп3</w:t>
            </w:r>
            <w: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8" w:rsidRDefault="00642008">
            <w:pPr>
              <w:pStyle w:val="ConsPlusNormal"/>
              <w:jc w:val="both"/>
            </w:pPr>
            <w:r>
              <w:t>подготовка проекта заключения экспертизы;</w:t>
            </w:r>
          </w:p>
          <w:p w:rsidR="00642008" w:rsidRDefault="00642008">
            <w:pPr>
              <w:pStyle w:val="ConsPlusNormal"/>
              <w:jc w:val="both"/>
            </w:pPr>
            <w:r>
              <w:t>согласование, утверждение и направление заявителю заключения экспертизы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08" w:rsidRDefault="00642008">
            <w:pPr>
              <w:pStyle w:val="ConsPlusNormal"/>
              <w:jc w:val="both"/>
            </w:pPr>
            <w:r>
              <w:t>0,6</w:t>
            </w:r>
          </w:p>
        </w:tc>
      </w:tr>
    </w:tbl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jc w:val="both"/>
      </w:pPr>
    </w:p>
    <w:p w:rsidR="00642008" w:rsidRDefault="006420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4200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D1"/>
    <w:rsid w:val="00483DD1"/>
    <w:rsid w:val="00642008"/>
    <w:rsid w:val="007B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0D34F9-C9A8-462B-87DF-78D70C60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.72to.ru/cons/cgi/online.cgi?req=doc&amp;base=LAW&amp;n=185259&amp;date=12.03.2025&amp;dst=100010&amp;field=134" TargetMode="External"/><Relationship Id="rId13" Type="http://schemas.openxmlformats.org/officeDocument/2006/relationships/hyperlink" Target="https://cons.72to.ru/cons/cgi/online.cgi?req=doc&amp;base=RLAW026&amp;n=222520&amp;date=12.03.2025" TargetMode="External"/><Relationship Id="rId18" Type="http://schemas.openxmlformats.org/officeDocument/2006/relationships/image" Target="media/image4.wmf"/><Relationship Id="rId3" Type="http://schemas.openxmlformats.org/officeDocument/2006/relationships/webSettings" Target="webSettings.xml"/><Relationship Id="rId21" Type="http://schemas.openxmlformats.org/officeDocument/2006/relationships/hyperlink" Target="https://cons.72to.ru/cons/cgi/online.cgi?req=doc&amp;base=RLAW026&amp;n=149522&amp;date=12.03.2025" TargetMode="External"/><Relationship Id="rId7" Type="http://schemas.openxmlformats.org/officeDocument/2006/relationships/hyperlink" Target="https://cons.72to.ru/cons/cgi/online.cgi?req=doc&amp;base=LAW&amp;n=403901&amp;date=12.03.2025&amp;dst=100177&amp;field=134" TargetMode="External"/><Relationship Id="rId12" Type="http://schemas.openxmlformats.org/officeDocument/2006/relationships/hyperlink" Target="https://cons.72to.ru/cons/cgi/online.cgi?req=doc&amp;base=RLAW026&amp;n=204014&amp;date=12.03.2025&amp;dst=100047&amp;field=134" TargetMode="External"/><Relationship Id="rId1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1" Type="http://schemas.openxmlformats.org/officeDocument/2006/relationships/styles" Target="styles.xml"/><Relationship Id="rId6" Type="http://schemas.openxmlformats.org/officeDocument/2006/relationships/hyperlink" Target="https://cons.72to.ru/cons/cgi/online.cgi?req=doc&amp;base=LAW&amp;n=452984&amp;date=12.03.2025&amp;dst=100295&amp;field=134" TargetMode="External"/><Relationship Id="rId11" Type="http://schemas.openxmlformats.org/officeDocument/2006/relationships/hyperlink" Target="https://cons.72to.ru/cons/cgi/online.cgi?req=doc&amp;base=RLAW026&amp;n=204014&amp;date=12.03.2025&amp;dst=100046&amp;field=134" TargetMode="External"/><Relationship Id="rId5" Type="http://schemas.openxmlformats.org/officeDocument/2006/relationships/hyperlink" Target="https://cons.72to.ru/cons/cgi/online.cgi?req=doc&amp;base=RLAW026&amp;n=204014&amp;date=12.03.2025&amp;dst=100044&amp;field=134" TargetMode="External"/><Relationship Id="rId15" Type="http://schemas.openxmlformats.org/officeDocument/2006/relationships/image" Target="media/image1.wmf"/><Relationship Id="rId23" Type="http://schemas.openxmlformats.org/officeDocument/2006/relationships/theme" Target="theme/theme1.xml"/><Relationship Id="rId10" Type="http://schemas.openxmlformats.org/officeDocument/2006/relationships/hyperlink" Target="https://cons.72to.ru/cons/cgi/online.cgi?req=doc&amp;base=RLAW026&amp;n=107273&amp;date=12.03.2025&amp;dst=100005&amp;field=134" TargetMode="External"/><Relationship Id="rId19" Type="http://schemas.openxmlformats.org/officeDocument/2006/relationships/image" Target="media/image5.wmf"/><Relationship Id="rId4" Type="http://schemas.openxmlformats.org/officeDocument/2006/relationships/hyperlink" Target="https://cons.72to.ru/cons/cgi/online.cgi?req=doc&amp;base=RLAW026&amp;n=107273&amp;date=12.03.2025&amp;dst=100004&amp;field=134" TargetMode="External"/><Relationship Id="rId9" Type="http://schemas.openxmlformats.org/officeDocument/2006/relationships/hyperlink" Target="https://cons.72to.ru/cons/cgi/online.cgi?req=doc&amp;base=RLAW026&amp;n=204014&amp;date=12.03.2025&amp;dst=100045&amp;field=134" TargetMode="External"/><Relationship Id="rId14" Type="http://schemas.openxmlformats.org/officeDocument/2006/relationships/hyperlink" Target="https://cons.72to.ru/cons/cgi/online.cgi?req=doc&amp;base=RLAW026&amp;n=204014&amp;date=12.03.2025&amp;dst=100049&amp;fie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1995</Words>
  <Characters>11375</Characters>
  <Application>Microsoft Office Word</Application>
  <DocSecurity>2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Тюменской области от 20.07.2015 N 318-п(ред. от 02.03.2023)"Об утверждении Порядка расчета размера платы за проведение государственной экспертизы качества специальной оценки условий труда"</vt:lpstr>
    </vt:vector>
  </TitlesOfParts>
  <Company>КонсультантПлюс Версия 4023.00.50</Company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Тюменской области от 20.07.2015 N 318-п(ред. от 02.03.2023)"Об утверждении Порядка расчета размера платы за проведение государственной экспертизы качества специальной оценки условий труда"</dc:title>
  <dc:subject/>
  <dc:creator>Лукина Татьяна Викторовна</dc:creator>
  <cp:keywords/>
  <dc:description/>
  <cp:lastModifiedBy>Кочнев Владимир Николаевич</cp:lastModifiedBy>
  <cp:revision>2</cp:revision>
  <dcterms:created xsi:type="dcterms:W3CDTF">2025-03-18T15:11:00Z</dcterms:created>
  <dcterms:modified xsi:type="dcterms:W3CDTF">2025-03-18T15:11:00Z</dcterms:modified>
</cp:coreProperties>
</file>