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F3" w:rsidRDefault="009C72F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72F3" w:rsidRDefault="009C72F3">
      <w:pPr>
        <w:pStyle w:val="ConsPlusNormal"/>
        <w:jc w:val="both"/>
        <w:outlineLvl w:val="0"/>
      </w:pPr>
    </w:p>
    <w:p w:rsidR="009C72F3" w:rsidRDefault="009C72F3">
      <w:pPr>
        <w:pStyle w:val="ConsPlusTitle"/>
        <w:jc w:val="center"/>
        <w:outlineLvl w:val="0"/>
      </w:pPr>
      <w:r>
        <w:t>АДМИНИСТРАЦИЯ АРМИЗОНСКОГО МУНИЦИПАЛЬНОГО РАЙОНА</w:t>
      </w:r>
    </w:p>
    <w:p w:rsidR="009C72F3" w:rsidRDefault="009C72F3">
      <w:pPr>
        <w:pStyle w:val="ConsPlusTitle"/>
        <w:jc w:val="both"/>
      </w:pPr>
    </w:p>
    <w:p w:rsidR="009C72F3" w:rsidRDefault="009C72F3">
      <w:pPr>
        <w:pStyle w:val="ConsPlusTitle"/>
        <w:jc w:val="center"/>
      </w:pPr>
      <w:r>
        <w:t>ПОСТАНОВЛЕНИЕ</w:t>
      </w:r>
    </w:p>
    <w:p w:rsidR="009C72F3" w:rsidRDefault="009C72F3">
      <w:pPr>
        <w:pStyle w:val="ConsPlusTitle"/>
        <w:jc w:val="center"/>
      </w:pPr>
      <w:r>
        <w:t>от 12 октября 2022 г. N 146</w:t>
      </w:r>
    </w:p>
    <w:p w:rsidR="009C72F3" w:rsidRDefault="009C72F3">
      <w:pPr>
        <w:pStyle w:val="ConsPlusTitle"/>
        <w:jc w:val="both"/>
      </w:pPr>
    </w:p>
    <w:p w:rsidR="009C72F3" w:rsidRDefault="009C72F3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C72F3" w:rsidRDefault="009C72F3">
      <w:pPr>
        <w:pStyle w:val="ConsPlusTitle"/>
        <w:jc w:val="center"/>
      </w:pPr>
      <w:r>
        <w:t>МУНИЦИПАЛЬНОЙ УСЛУГИ: "ВЫДАЧА РАЗРЕШЕНИЯ НА УСТАНОВКУ</w:t>
      </w:r>
    </w:p>
    <w:p w:rsidR="009C72F3" w:rsidRDefault="009C72F3">
      <w:pPr>
        <w:pStyle w:val="ConsPlusTitle"/>
        <w:jc w:val="center"/>
      </w:pPr>
      <w:r>
        <w:t>И ЭКСПЛУАТАЦИЮ РЕКЛАМНЫХ КОНСТРУКЦИЙ НА ТЕРРИТОРИИ</w:t>
      </w:r>
    </w:p>
    <w:p w:rsidR="009C72F3" w:rsidRDefault="009C72F3">
      <w:pPr>
        <w:pStyle w:val="ConsPlusTitle"/>
        <w:jc w:val="center"/>
      </w:pPr>
      <w:r>
        <w:t>АРМИЗОНСКОГО МУНИЦИПАЛЬНОГО РАЙОНА, АННУЛИРОВАНИЕ</w:t>
      </w:r>
    </w:p>
    <w:p w:rsidR="009C72F3" w:rsidRDefault="009C72F3">
      <w:pPr>
        <w:pStyle w:val="ConsPlusTitle"/>
        <w:jc w:val="center"/>
      </w:pPr>
      <w:r>
        <w:t>ТАКОГО РАЗРЕШЕНИЯ"</w:t>
      </w:r>
    </w:p>
    <w:p w:rsidR="009C72F3" w:rsidRDefault="009C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Армизонского муниципального района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от 28.06.2024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</w:tr>
    </w:tbl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13.03.2006 N 38-ФЗ "О рекламе",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Армизонского муниципального района Тюменской области: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"Выдача разрешения на установку и эксплуатацию рекламных конструкций на территории Армизонского муниципального района, аннулирование такого разрешения" согласно приложению к настоящему постановлению.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0" w:name="P17"/>
      <w:bookmarkEnd w:id="0"/>
      <w: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действуют с момента вступления в силу соответствующего соглашения между администрацией Армизонского муниципального района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 Положения административного регламента,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Армизонского муниципального района.</w:t>
      </w:r>
    </w:p>
    <w:p w:rsidR="009C72F3" w:rsidRDefault="009C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2F3" w:rsidRDefault="009C72F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п. 2 данного документа, а не п. 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</w:tr>
    </w:tbl>
    <w:p w:rsidR="009C72F3" w:rsidRDefault="009C72F3">
      <w:pPr>
        <w:pStyle w:val="ConsPlusNormal"/>
        <w:spacing w:before="280"/>
        <w:ind w:firstLine="540"/>
        <w:jc w:val="both"/>
      </w:pPr>
      <w:r>
        <w:t xml:space="preserve">4. До вступления в силу соглашения, указанного в </w:t>
      </w:r>
      <w:hyperlink w:anchor="P17">
        <w:r>
          <w:rPr>
            <w:color w:val="0000FF"/>
          </w:rPr>
          <w:t>пункте 3</w:t>
        </w:r>
      </w:hyperlink>
      <w:r>
        <w:t xml:space="preserve">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реализуются администрацией.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5.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</w:t>
      </w:r>
      <w:r>
        <w:lastRenderedPageBreak/>
        <w:t xml:space="preserve">со дня реализации мероприятий,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29.12.2020 N 479-ФЗ "О внесении изменений в отдельные законодательные акты Российской Федерации".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6. Разместить настоящее постановление на официальном сайте Армизонского муниципального района в информационно-телекоммуникационной сети "Интернет".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7.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Армизонского муниципального района от 22.07.2022 N 91 </w:t>
      </w:r>
      <w:bookmarkStart w:id="1" w:name="_GoBack"/>
      <w:r>
        <w:t>"Об утверждении административного регламента предоставления муниципальной услуги: "Выдача разрешений на установку и эксплуатацию рекламных конструкций территории Армизонского муниципального района, аннулирование такого разрешения"</w:t>
      </w:r>
      <w:bookmarkEnd w:id="1"/>
      <w:r>
        <w:t>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8. Контроль за исполнением настоящего постановления возложить на Садинова М.З., заместителя главы Армизонского муниципального района.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</w:pPr>
      <w:r>
        <w:t>Глава района</w:t>
      </w:r>
    </w:p>
    <w:p w:rsidR="009C72F3" w:rsidRDefault="009C72F3">
      <w:pPr>
        <w:pStyle w:val="ConsPlusNormal"/>
        <w:jc w:val="right"/>
      </w:pPr>
      <w:r>
        <w:t>А.В.РОБКАНОВ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  <w:outlineLvl w:val="0"/>
      </w:pPr>
      <w:r>
        <w:t>Приложение</w:t>
      </w:r>
    </w:p>
    <w:p w:rsidR="009C72F3" w:rsidRDefault="009C72F3">
      <w:pPr>
        <w:pStyle w:val="ConsPlusNormal"/>
        <w:jc w:val="right"/>
      </w:pPr>
      <w:r>
        <w:t>к постановлению администрации</w:t>
      </w:r>
    </w:p>
    <w:p w:rsidR="009C72F3" w:rsidRDefault="009C72F3">
      <w:pPr>
        <w:pStyle w:val="ConsPlusNormal"/>
        <w:jc w:val="right"/>
      </w:pPr>
      <w:r>
        <w:t>Армизонского муниципального района</w:t>
      </w:r>
    </w:p>
    <w:p w:rsidR="009C72F3" w:rsidRDefault="009C72F3">
      <w:pPr>
        <w:pStyle w:val="ConsPlusNormal"/>
        <w:jc w:val="right"/>
      </w:pPr>
      <w:r>
        <w:t>Тюменской области</w:t>
      </w:r>
    </w:p>
    <w:p w:rsidR="009C72F3" w:rsidRDefault="009C72F3">
      <w:pPr>
        <w:pStyle w:val="ConsPlusNormal"/>
        <w:jc w:val="right"/>
      </w:pPr>
      <w:r>
        <w:t>от 12 октября 2022 г. N 146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</w:pPr>
      <w:bookmarkStart w:id="2" w:name="P40"/>
      <w:bookmarkEnd w:id="2"/>
      <w:r>
        <w:t>АДМИНИСТРАТИВНЫЙ РЕГЛАМЕНТ</w:t>
      </w:r>
    </w:p>
    <w:p w:rsidR="009C72F3" w:rsidRDefault="009C72F3">
      <w:pPr>
        <w:pStyle w:val="ConsPlusTitle"/>
        <w:jc w:val="center"/>
      </w:pPr>
      <w:r>
        <w:t>ПРЕДОСТАВЛЕНИЯ МУНИЦИПАЛЬНОЙ УСЛУГИ: "ВЫДАЧА РАЗРЕШЕНИЙ</w:t>
      </w:r>
    </w:p>
    <w:p w:rsidR="009C72F3" w:rsidRDefault="009C72F3">
      <w:pPr>
        <w:pStyle w:val="ConsPlusTitle"/>
        <w:jc w:val="center"/>
      </w:pPr>
      <w:r>
        <w:t>НА УСТАНОВКУ И ЭКСПЛУАТАЦИЮ РЕКЛАМНЫХ КОНСТРУКЦИЙ</w:t>
      </w:r>
    </w:p>
    <w:p w:rsidR="009C72F3" w:rsidRDefault="009C72F3">
      <w:pPr>
        <w:pStyle w:val="ConsPlusTitle"/>
        <w:jc w:val="center"/>
      </w:pPr>
      <w:r>
        <w:t>НА ТЕРРИТОРИИ АРМИЗОНСКОГО МУНИЦИПАЛЬНОГО РАЙОНА,</w:t>
      </w:r>
    </w:p>
    <w:p w:rsidR="009C72F3" w:rsidRDefault="009C72F3">
      <w:pPr>
        <w:pStyle w:val="ConsPlusTitle"/>
        <w:jc w:val="center"/>
      </w:pPr>
      <w:r>
        <w:t>АННУЛИРОВАНИЕ ТАКОГО РАЗРЕШЕНИЯ"</w:t>
      </w:r>
    </w:p>
    <w:p w:rsidR="009C72F3" w:rsidRDefault="009C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Армизонского муниципального района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от 28.06.2024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</w:tr>
    </w:tbl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  <w:outlineLvl w:val="1"/>
      </w:pPr>
      <w:r>
        <w:t>I. Общие положения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Настоящий административный регламент (далее - Регламент) устанавливает порядок и стандарт предоставления муниципальной услуги по выдаче разрешений на установку и эксплуатацию рекламных конструкций на территории Армизонского муниципального района, аннулированию такого разрешения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Армизонского муниципального района (далее - Администрация).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Муниципальная услуга предоставляется физическим лицам, в том числе зарегистрированным в качестве индивидуальных предпринимателей, и юридическим лицам (далее соответственно - </w:t>
      </w:r>
      <w:r>
        <w:lastRenderedPageBreak/>
        <w:t xml:space="preserve">физические лица, индивидуальные предприниматели и юридические лица)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которые являются собственниками или иными, указанными в </w:t>
      </w:r>
      <w:hyperlink r:id="rId12">
        <w:r>
          <w:rPr>
            <w:color w:val="0000FF"/>
          </w:rPr>
          <w:t>частях 5</w:t>
        </w:r>
      </w:hyperlink>
      <w:r>
        <w:t xml:space="preserve">, </w:t>
      </w:r>
      <w:hyperlink r:id="rId13">
        <w:r>
          <w:rPr>
            <w:color w:val="0000FF"/>
          </w:rPr>
          <w:t>6</w:t>
        </w:r>
      </w:hyperlink>
      <w:r>
        <w:t xml:space="preserve">, </w:t>
      </w:r>
      <w:hyperlink r:id="rId14">
        <w:r>
          <w:rPr>
            <w:color w:val="0000FF"/>
          </w:rPr>
          <w:t>7 статьи 19</w:t>
        </w:r>
      </w:hyperlink>
      <w:r>
        <w:t xml:space="preserve"> Федерального закона от 13.03.2006 N 38-ФЗ "О рекламе", законными владельцами соответствующего недвижимого имущества, к которому присоединяется рекламная конструкция, либо владельцами рекламной конструкции (далее - Заявитель).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1.3. Справочная информация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Сведения о месте нахождения и графике работы Администрации,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Администрации и МФЦ, в том числе телефоны-автоинформаторы размещены на официальном сайте Администрации в разделе Власть (обращения граждан), в электронном региональном реестре муниципальных услуг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Выдача разрешений на установку и эксплуатацию рекламных конструкций на территории Армизонского муниципального района, аннулирование такого разрешения.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Муниципальная услуга включает в себя следующие услуги: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выдача разрешения на установку и эксплуатацию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аннулирование разрешения на установку и эксплуатацию рекламной конструкции.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Администрацией.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Органом Администрации, непосредственно предоставляющим услугу, является отдел архитектуры и градостроительства администрации Армизонского муниципального района (далее - Отдел).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2.3. Описание результата предоставления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разрешение на установку и эксплуатацию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решение об отказе в выдаче разрешения на установку и эксплуатацию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решение об аннулировании разрешения на установку и эксплуатацию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решение об отказе в аннулировании разрешения на установку и эксплуатацию рекламной конструкции.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2.4.1. Срок предоставления муниципальной услуги в части выдачи разрешения на установку и эксплуатацию рекламной конструкции составляет не более 12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2.4.2. Срок предоставления муниципальной услуги в части аннулирования разрешения на установку и эксплуатацию рекламной конструкции составляет не более 7 рабочих дней со дня регистрации в Администрации заявления о предоставлении муниципальной услуги до дня регистрации результата предоставления муниципальной услуги.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2.5. Нормативные правовые акты, регулирующие отношения, возникающие в связи с предоставлением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в разделе Власть (обращения граждан), в электронном региональном реестре муниципальных услуг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области", в федеральной государственной информационной системе "Федеральный реестр государственных и муниципальных услуг (функций)".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3" w:name="P92"/>
      <w:bookmarkEnd w:id="3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2.6.1.1. Направление Заявителем (представителем Заявителя) Заявления и Документов может осуществляться: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 Администрацию посредством почтового отправления в письменной форме на бумажном носителе;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путем личного обращения в МФЦ в письменной форме на бумажном носителе;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17">
        <w:r>
          <w:rPr>
            <w:color w:val="0000FF"/>
          </w:rPr>
          <w:t>www.gosuslugi.ru</w:t>
        </w:r>
      </w:hyperlink>
      <w:r>
        <w:t>) (далее - Единый портал) или интернет-сайта "Портал услуг Тюменской области" (</w:t>
      </w:r>
      <w:hyperlink r:id="rId18">
        <w:r>
          <w:rPr>
            <w:color w:val="0000FF"/>
          </w:rPr>
          <w:t>www.uslugi.admtyumen.ru</w:t>
        </w:r>
      </w:hyperlink>
      <w:r>
        <w:t>) в информационно-телекоммуникационной сети "Интернет" (далее - Региональный портал).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2.6.1.2. При направлении Заявителем (представителя Заявителя) Документов посредством почтового отправления верность </w:t>
      </w:r>
      <w:proofErr w:type="gramStart"/>
      <w:r>
        <w:t>копий</w:t>
      </w:r>
      <w:proofErr w:type="gramEnd"/>
      <w:r>
        <w:t xml:space="preserve"> направляемых Заявителем (представителем Заявителя) Документов должна быть засвидетельствована в нотариальном порядке.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4" w:name="P99"/>
      <w:bookmarkEnd w:id="4"/>
      <w:r>
        <w:t>2.6.1.3.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</w:t>
      </w:r>
      <w:hyperlink r:id="rId19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Предоставление документа, подтверждающего полномочия представителя Заявителя (если Заявление подается представителем Заявителя), не является обязательным в случаях,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2.6.1.4. 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При подаче Заявления в электронной форме Заявление и Документы подписываются электронной подписью в соответствии с требованиями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2.6.2. Общие требования к форматам Заявления и Документов, направляемых в форме электронных документов.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2.6.2.1. Электронные документы предоставляются в следующих форматах: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xml - для формализованных документов;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doc, docx, odt - для документов с текстовым содержанием, не включающим формулы (за исключением документов, содержащих расчеты, предоставляемых в формате xls, xlsx, ods);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xls, xlsx, ods - для документов, содержащих расчеты;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pdf, jpg, jpeg - для документов с текстовым содержанием, в том числе включающих формулы и (или) графические изображения (за исключением документов, содержащих расчеты, предоставляемых в формате xls, xlsx, ods), а также документов с графическим содержанием;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2.6.2.2.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подлинности, а именно: графической подписи лица, печати, углового штампа бланка, с использованием следующих режимов: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"черно-белый" (при отсутствии в документе графических изображений и (или) цветного текста);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"оттенки серого" (при наличии в документе графических изображений, отличных от цветного графического изображения);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"цветной" или "режим полной цветопередачи" (при наличии в документе цветных графических изображений либо цветного текста).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2.6.2.3. Электронные документы должны обеспечивать: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возможность идентифицировать документ и количество листов в документе;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2.6.2.4. Документы, подлежащие представлению в форматах xls, xlsx или ods, формируются в виде отдельного электронного документа.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2.6.2.5. Максимально допустимый размер прикрепленного пакета документов не должен превышать 10 ГБ.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2.6.3. Для предоставления муниципальной услуги в части выдачи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1) заявление о выдаче разрешения на установку и эксплуатацию рекламной конструкции по </w:t>
      </w:r>
      <w:hyperlink w:anchor="P360">
        <w:r>
          <w:rPr>
            <w:color w:val="0000FF"/>
          </w:rPr>
          <w:t>форме</w:t>
        </w:r>
      </w:hyperlink>
      <w:r>
        <w:t xml:space="preserve">, согласно приложению N 1 к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 </w:t>
      </w:r>
      <w:r>
        <w:lastRenderedPageBreak/>
        <w:t>или Регионального портала;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Заявителя, в случае если Заявление подается представителем Заявителя.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99">
        <w:r>
          <w:rPr>
            <w:color w:val="0000FF"/>
          </w:rPr>
          <w:t>подпункте 2.6.1.3</w:t>
        </w:r>
      </w:hyperlink>
      <w:r>
        <w:t xml:space="preserve"> Регламента;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документы, подтверждающие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либо если недвижимое имущество находится в собственности двух или нескольких лиц: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копия протокола общего собрания собственников помещений в многоквартирном доме (в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копия решения собрания собственников (в случае если для установки и эксплуатации рекламной конструкции необходимо использование имущества, принадлежащего на праве общей собственности собственникам помещений здания, сооружения, не являющегося многоквартирным домом);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копия договора на установку и эксплуатацию рекламной конструкции, заключенного владельцем рекламной конструкции с собственником или иным законным владельцем имущества, к которому присоединяется рекламная конструкция (в случае присоединения рекламной конструкции к объекту частной собственности или к общему имуществу собственников помещений здания, сооружения, многоквартирного дома);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копия документа, подтверждающего право собственности или иного законного владения на недвижимое имущество, к которому присоединяется рекламная конструкция.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Данный документ предоставляется Заявителем (представителем Заявителя) самостоятельно в случае, если сведения о правах на недвижимое имущество, к которому предполагается присоединять рекламную конструкцию, не содержатся в Едином государственном реестре недвижимости либо в случае, если документ, подтверждающий указанное право, Департаментом имущественных отношений Тюменской области или органом местного самоуправления не выдавался.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При размещении рекламной конструкции на строительной сетке строящегося объекта капитального строительства или ограждении строительной площадки, предоставление документа не требуется;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5) проект рекламной конструкции, подготовленный в соответствии с </w:t>
      </w:r>
      <w:hyperlink w:anchor="P450">
        <w:r>
          <w:rPr>
            <w:color w:val="0000FF"/>
          </w:rPr>
          <w:t>требованиями</w:t>
        </w:r>
      </w:hyperlink>
      <w:r>
        <w:t xml:space="preserve"> к составу и оформлению проекта, установленными приложением N 2 к Регламенту.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2.6.4. Для предоставления муниципальной услуги в части аннулирования разрешения на установку и эксплуатацию рекламной конструкции устанавливается следующий исчерпывающий перечень документов, определенных федеральными законами и иными нормативными правовыми актами: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1) уведомление (заявление) об аннулировании разрешения на установку и эксплуатацию рекламной конструкции по </w:t>
      </w:r>
      <w:hyperlink w:anchor="P493">
        <w:r>
          <w:rPr>
            <w:color w:val="0000FF"/>
          </w:rPr>
          <w:t>форме</w:t>
        </w:r>
      </w:hyperlink>
      <w:r>
        <w:t xml:space="preserve">, согласно приложению N 3 к Регламенту, на бумажном носителе - при личном обращении в МФЦ или путем почтового отправления в Администрацию; по форме, размещенной на Едином портале или Региональном портале в форме электронного документа, - при обращении за предоставлением муниципальной услуги в электронной форме с </w:t>
      </w:r>
      <w:r>
        <w:lastRenderedPageBreak/>
        <w:t>использованием Единого портала или Регионального портала;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документ, подтверждающий полномочия представителя Заявителя, в случае если Заявление подается представителем Заявителя.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Данный документ предоставляется самостоятельно, за исключением случаев, указанных в </w:t>
      </w:r>
      <w:hyperlink w:anchor="P99">
        <w:r>
          <w:rPr>
            <w:color w:val="0000FF"/>
          </w:rPr>
          <w:t>подпункте 2.6.1.3</w:t>
        </w:r>
      </w:hyperlink>
      <w:r>
        <w:t xml:space="preserve"> Регламента;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документ, подтверждающий прекращение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конструкции. Данный документ предоставляется собственником или иным законным владельцем недвижимого имущества, к которому присоединена рекламная конструкция.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5" w:name="P139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6" w:name="P140"/>
      <w:bookmarkEnd w:id="6"/>
      <w:r>
        <w:t>2.7.1. 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в Федеральную службу государственной регистрации, кадастра и картографии, Департамент имущественных отношений Тюменской области, компетентный орган местного самоуправления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о правах на недвижимое имущество, к которому предполагается присоединять рекламную конструкцию, в случае, если такие сведения содержатся в Едином государственном реестре недвижимости либо в случае, если документ, подтверждающий указанное право, выдан Департаментом имущественных отношений Тюменской области или компетентным органом местного самоуправления.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в Федеральное казначейство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Государственной информационной системы о государственных и муниципальных платежах для проверки сведений об оплате государственной пошлины;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г) в компетентные органы государственной власти, органы местного самоуправления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 xml:space="preserve">- документа, подтверждающего согласие собственника недвижимого имущества на присоединение к этому имуществу рекламной конструкции (в случаях, предусмотренных </w:t>
      </w:r>
      <w:hyperlink r:id="rId21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если в документе, подтверждающем право владения и (или) пользования имуществом, к которому присоединяется рекламная конструкция, отсутствует такое согласие);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- договора на установку и эксплуатацию рекламной конструкции (в случаях, предусмотренных </w:t>
      </w:r>
      <w:hyperlink r:id="rId22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разрешения на строительство объекта капитального строительства (в случае размещения рекламной конструкции на строительной сетке строящегося объекта капитального строительства или ограждении строительной площадки);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документа, содержащего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использованию (в случае, размещения рекламной конструкции на объекте культурного наследия (памятнике истории и культуры), включенном в единый государственный реестр объектов культурного наследия (памятников истории и культуры) народов Российской Федерации);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- договора на установку и эксплуатацию рекламной конструкции на объекте муниципальной собственности, на земельном участке, государственная собственность на который не разграничена, на земельном участке, находящемся в собственности Тюменской области и расположенном на территории муниципального образования, заключенный в порядке, установленном </w:t>
      </w:r>
      <w:hyperlink r:id="rId23">
        <w:r>
          <w:rPr>
            <w:color w:val="0000FF"/>
          </w:rPr>
          <w:t>частью 5.1 статьи 19</w:t>
        </w:r>
      </w:hyperlink>
      <w:r>
        <w:t xml:space="preserve"> Федерального закона от 13.03.2006 N 38-ФЗ "О рекламе";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д) в органы опеки и попечительства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е) в Управление Министерства внутренних дел России по Тюменской области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в Федеральную налоговую службу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юридических лиц, содержащих данные о государственной регистрации юридического лица (для Заявителей - юридических лиц);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из Единого государственного реестра индивидуальных предпринимателей, содержащих данные о государственной регистрации физического лица в качестве индивидуального предпринимателя (для Заявителей - индивидуальных предпринимателей);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в органы опеки и попечительства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- 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в Управление Министерства внутренних дел России по Тюменской области о предоставлении: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40">
        <w:r>
          <w:rPr>
            <w:color w:val="0000FF"/>
          </w:rPr>
          <w:t>пункте 2.7.1</w:t>
        </w:r>
      </w:hyperlink>
      <w:r>
        <w:t xml:space="preserve">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7" w:name="P171"/>
      <w:bookmarkEnd w:id="7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Основаниями для отказа в приеме к рассмотрению Документов являются: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представленные Заявителем (представителем Заявителя)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подача Заявления и Документов в электронной форме с нарушением установленных требований;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некорректное заполнение обязательных полей в форме Заявления (недостоверное, неправильное либо неполное);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6) представление неполного комплекта Документов;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7) несоблюдение установленных </w:t>
      </w:r>
      <w:hyperlink r:id="rId24">
        <w:r>
          <w:rPr>
            <w:color w:val="0000FF"/>
          </w:rPr>
          <w:t>статьей 11</w:t>
        </w:r>
      </w:hyperlink>
      <w:r>
        <w:t xml:space="preserve"> Федерального закона от 06.04.2011 N 63-ФЗ "Об электронной подписи" (далее - Федеральный закон N 63)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8) Заявление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8" w:name="P182"/>
      <w:bookmarkEnd w:id="8"/>
      <w:r>
        <w:t>2.9. Исчерпывающий перечень оснований для приостановления или отказа в предоставлении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2.9.1. Основания для отказа в предоставлении муниципальной услуги: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 части выдачи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а) несоответствие проекта рекламной конструкции и ее территориального размещения </w:t>
      </w:r>
      <w:r>
        <w:lastRenderedPageBreak/>
        <w:t>требованиям технического регламента (требованиям ГОСТ Р 52044 - 2003 до утверждения соответствующего технического регламента);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б)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25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нарушение требований нормативных актов по безопасности движения транспорта;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г) нарушение внешнего архитектурного облика сложившейся застройки Армизонского муниципального района.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е) нарушение требований, установленных </w:t>
      </w:r>
      <w:hyperlink r:id="rId26">
        <w:r>
          <w:rPr>
            <w:color w:val="0000FF"/>
          </w:rPr>
          <w:t>частью 5 статьи 19</w:t>
        </w:r>
      </w:hyperlink>
      <w:r>
        <w:t xml:space="preserve"> Федерального закона от 13.03.2006 N 38-ФЗ "О рекламе" в случае, если для установки и эксплуатации рекламной конструкции используется общее имущество собственников помещений в многоквартирном доме, </w:t>
      </w:r>
      <w:hyperlink r:id="rId27">
        <w:r>
          <w:rPr>
            <w:color w:val="0000FF"/>
          </w:rPr>
          <w:t>частями 5.1</w:t>
        </w:r>
      </w:hyperlink>
      <w:r>
        <w:t xml:space="preserve">, </w:t>
      </w:r>
      <w:hyperlink r:id="rId28">
        <w:r>
          <w:rPr>
            <w:color w:val="0000FF"/>
          </w:rPr>
          <w:t>5.6</w:t>
        </w:r>
      </w:hyperlink>
      <w:r>
        <w:t xml:space="preserve">, </w:t>
      </w:r>
      <w:hyperlink r:id="rId29">
        <w:r>
          <w:rPr>
            <w:color w:val="0000FF"/>
          </w:rPr>
          <w:t>5.7 статьи 19</w:t>
        </w:r>
      </w:hyperlink>
      <w:r>
        <w:t xml:space="preserve"> Федерального закона от 13.03.2006 N 38-ФЗ "О рекламе".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 части аннулирования разрешения на установку и эксплуатацию рекламной конструкции: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истечение срока действия разрешения на установку и эксплуатацию рекламной конструкции при обращении за аннулированием такого разрешения.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2.9.2. Непредставление (несвоевременное представление) органом или организацией по межведомственному запросу документов и информации, указанных в </w:t>
      </w:r>
      <w:hyperlink w:anchor="P139">
        <w:r>
          <w:rPr>
            <w:color w:val="0000FF"/>
          </w:rPr>
          <w:t>подразделе 2.7</w:t>
        </w:r>
      </w:hyperlink>
      <w:r>
        <w:t xml:space="preserve">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2.9.3. Основания для приостановления предоставления муниципальной услуги отсутствуют.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2.10.1.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hyperlink r:id="rId30">
        <w:r>
          <w:rPr>
            <w:color w:val="0000FF"/>
          </w:rPr>
          <w:t>статьей 333.18</w:t>
        </w:r>
      </w:hyperlink>
      <w:r>
        <w:t xml:space="preserve"> и </w:t>
      </w:r>
      <w:hyperlink r:id="rId31">
        <w:r>
          <w:rPr>
            <w:color w:val="0000FF"/>
          </w:rPr>
          <w:t>подпунктом 105 пункта 1 статьи 333.33</w:t>
        </w:r>
      </w:hyperlink>
      <w:r>
        <w:t xml:space="preserve"> Налогового кодекса Российской Федерации. В назначении платежа документа, подтверждающего уплату государственной пошлины, рекомендуется указывать: "За выдачу разрешения на установку и эксплуатацию рекламной конструкции по адресу: _______________.".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Иная плата за предоставление муниципальной услуги не предусмотрена законодательством Российской Федерации.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2.10.2. За аннулирование разрешения на установку и эксплуатацию рекламной конструкции государственная пошлина или иная плата не взимается (муниципальная услуга предоставляется бесплатно).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2.11.1. Для предоставления муниципальной услуги в части выдачи разрешения на установку и эксплуатацию рекламной конструкции необходимой и обязательной является услуга по подготовке и оформлению проекта рекламной конструкции, соответствующего требованиям законодательства о техническом регулировании, требованиям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подразделе, определяется исполнителем и Заявителем (представителем Заявителя) по соглашению.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2.11.2. Для получения муниципальной услуги в части аннулирования разрешения на установку и эксплуатацию рекламной конструкции услуги, которые являются необходимыми и обязательными для предоставления муниципальной услуги, отсутствуют.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2.11.2. Для получения муниципальной услуги в части аннулирования разрешения на установку и эксплуатацию рекламной конструкции услуги, которые являются необходимыми и обязательными для предоставления муниципальной услуги, отсутствуют.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Время ожидания в очереди при подаче Заявления и Документов, а также при получении результата муниципальной услуги не должно превышать 15 минут.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9" w:name="P212"/>
      <w:bookmarkEnd w:id="9"/>
      <w: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Регистрация Заявления при личном обращении Заявителя (представителя Заявителя) в МФЦ не должна превышать 15 минут.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При поступлении Заявления в Администрацию из МФЦ, посредством почтового отправления, в электронной форме 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- в первый рабочий день, следующий за днем его поступления.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 установлены </w:t>
      </w:r>
      <w:hyperlink r:id="rId32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</w:t>
      </w:r>
      <w:r>
        <w:lastRenderedPageBreak/>
        <w:t>утвержденными постановлением Правительства Российской Федерации от 22.12.2012 N 1376.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2.15. Показатели доступности и качества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2.15.1. Показателями доступности муниципальной услуги являются: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наличие полной, достоверной и доступной для Заявителя (представителя Заявителя)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наличие помещений, оборудования и оснащения, отвечающих требованиям Регламента;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соблюдение режима работы Администрации, МФЦ при предоставлении муниципальной услуги;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возможность получения Заявителем (представителем Заявителя) муниципальной услуги в МФЦ в полном объеме.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2.15.2. Показателями качества муниципальной услуги являются: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соблюдение сроков и последовательности административных процедур, установленных Регламентом;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2.16.1. При предоставлении муниципальной услуги в электронной форме Заявитель (представитель Заявителя) вправе: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получить информацию о порядке и сроках предоставления муниципальной услуги, размещенную на Едином портале, Региональном портале;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33">
        <w:r>
          <w:rPr>
            <w:color w:val="0000FF"/>
          </w:rPr>
          <w:t>www.mfcto.ru</w:t>
        </w:r>
      </w:hyperlink>
      <w:r>
        <w:t>), в том числе с использованием мобильного приложения;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подать Заявление в форме электронного документа с использованием "Личного кабинета" Единого портала или Регионального портала посредством заполнения электронной формы Заявления;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получить сведения о ходе выполнения Заявления, поданного в электронной форме;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получить результат предоставления муниципальной услуги в форме электронного документа;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6)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Армизонского муниципального района.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2.16.2. 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01.03.2022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услуг".</w:t>
      </w:r>
    </w:p>
    <w:p w:rsidR="009C72F3" w:rsidRDefault="009C72F3">
      <w:pPr>
        <w:pStyle w:val="ConsPlusNormal"/>
        <w:jc w:val="both"/>
      </w:pPr>
      <w:r>
        <w:t xml:space="preserve">(пп. 2.16.2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Армизонского муниципального района от 28.06.2024 N 116)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9C72F3" w:rsidRDefault="009C72F3">
      <w:pPr>
        <w:pStyle w:val="ConsPlusNormal"/>
        <w:jc w:val="both"/>
      </w:pPr>
      <w:r>
        <w:t xml:space="preserve">(пп. 2.16.3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Армизонского муниципального района от 28.06.2024 N 116)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9C72F3" w:rsidRDefault="009C72F3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9C72F3" w:rsidRDefault="009C72F3">
      <w:pPr>
        <w:pStyle w:val="ConsPlusTitle"/>
        <w:jc w:val="center"/>
      </w:pPr>
      <w:r>
        <w:t>их выполнения, в том числе особенности выполнения</w:t>
      </w:r>
    </w:p>
    <w:p w:rsidR="009C72F3" w:rsidRDefault="009C72F3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C72F3" w:rsidRDefault="009C72F3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C72F3" w:rsidRDefault="009C72F3">
      <w:pPr>
        <w:pStyle w:val="ConsPlusTitle"/>
        <w:jc w:val="center"/>
      </w:pPr>
      <w:r>
        <w:t>в МФЦ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3.1. Перечень и особенности исполнения административных процедур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3.1.1. Предоставление муниципальной услуги включает в себя следующие административные процедуры: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прием и регистрация Заявления и Документов;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рассмотрение Заявления и Документов, направление (выдача) результата предоставления муниципальной услуги;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получение Заявителем (представителем Заявителя) результата предоставления муниципальной услуги (по выбору Заявителя (представителя Заявителя)),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3.1.2. Особенности выполнения отдельных административных процедур в МФЦ: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10" w:name="P258"/>
      <w:bookmarkEnd w:id="10"/>
      <w:r>
        <w:t>3.1.2.1. При предоставлении муниципальной услуги в МФЦ Заявитель (представитель Заявителя) вправе: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 xml:space="preserve">1)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</w:t>
      </w:r>
      <w:proofErr w:type="gramStart"/>
      <w:r>
        <w:t>выполнения</w:t>
      </w:r>
      <w:proofErr w:type="gramEnd"/>
      <w:r>
        <w:t xml:space="preserve">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37">
        <w:r>
          <w:rPr>
            <w:color w:val="0000FF"/>
          </w:rPr>
          <w:t>www.mfcto.ru</w:t>
        </w:r>
      </w:hyperlink>
      <w:r>
        <w:t>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3.1.2.2. Административные процедуры, предусмотренные </w:t>
      </w:r>
      <w:hyperlink w:anchor="P258">
        <w:r>
          <w:rPr>
            <w:color w:val="0000FF"/>
          </w:rPr>
          <w:t>подпунктом 3.1.2.1</w:t>
        </w:r>
      </w:hyperlink>
      <w:r>
        <w:t xml:space="preserve"> Регламента, выполняются в соответствии с </w:t>
      </w:r>
      <w:hyperlink r:id="rId38">
        <w:r>
          <w:rPr>
            <w:color w:val="0000FF"/>
          </w:rPr>
          <w:t>Правилами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39">
        <w:r>
          <w:rPr>
            <w:color w:val="0000FF"/>
          </w:rPr>
          <w:t>Стандартами</w:t>
        </w:r>
      </w:hyperlink>
      <w: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утвержденными постановлением Правительства Тюменской области от 08.12.2017 N 610-п.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 Особенности предоставления муниципальной услуги в электронной форме.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3.1.3.1.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3.1.3.3. При формировании Заявления Заявителю (представителю Заявителя) обеспечивается: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возможность копирования и сохранения Заявления и иных Документов;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6) возможность доступа Заявителя (представителя Заявителя) на Едином портале, </w:t>
      </w:r>
      <w:r>
        <w:lastRenderedPageBreak/>
        <w:t>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3.1.3.4. 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муниципальной услуги (далее - ГИС).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3.1.3.5. Сотрудник Отдела: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рассматривает поступившие Заявления и Документы;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2) производит действия в соответствии с </w:t>
      </w:r>
      <w:hyperlink w:anchor="P293">
        <w:r>
          <w:rPr>
            <w:color w:val="0000FF"/>
          </w:rPr>
          <w:t>пунктом 3.2.3</w:t>
        </w:r>
      </w:hyperlink>
      <w:r>
        <w:t xml:space="preserve">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3.1.3.6.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в форме электронного документа, подписанного усиленной квалифицированной электронной подписью Главы района или лицом его замещающим, направленного Заявителю (представителю Заявителя) в личный кабинет на Едином портале, Региональном портале;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в виде бумажного документа, подтверждающего содержание электронного документа.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3.1.3.8. При предоставлении муниципальной услуги в электронной форме Заявителю (представителю Заявителя) направляется: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bookmarkStart w:id="11" w:name="P285"/>
      <w:bookmarkEnd w:id="11"/>
      <w:r>
        <w:t>3.2. Прием и регистрация Заявления и Документов, необходимых для предоставления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3.2.1. 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электронном виде с использованием Единого портала или Регионального портала, посредством почтового отправления.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3.2.2. В ходе личного приема Заявителя (представителя Заявителя) сотрудник МФЦ: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1) устанавливает личность Заявителя (представителя Заявителя) способами, предусмотренными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27.07.2010 N 210-ФЗ "Об организации </w:t>
      </w:r>
      <w:r>
        <w:lastRenderedPageBreak/>
        <w:t>предоставления государственных и муниципальных услуг"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информирует Заявителя (представителя Заявителя) о порядке и сроках предоставления муниципальной услуги;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3) 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</w:t>
      </w:r>
      <w:hyperlink w:anchor="P92">
        <w:r>
          <w:rPr>
            <w:color w:val="0000FF"/>
          </w:rPr>
          <w:t>подраздела 2.6</w:t>
        </w:r>
      </w:hyperlink>
      <w:r>
        <w:t xml:space="preserve"> Регламента Заявитель (представитель Заявителя) должен предоставить самостоятельно;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4) обеспечивает изготовление копий с представленных Заявителем (представителем Заявителя) оригиналов документов, предусмотренных </w:t>
      </w:r>
      <w:hyperlink r:id="rId41">
        <w:r>
          <w:rPr>
            <w:color w:val="0000FF"/>
          </w:rPr>
          <w:t>пунктами 3</w:t>
        </w:r>
      </w:hyperlink>
      <w:r>
        <w:t xml:space="preserve">, </w:t>
      </w:r>
      <w:hyperlink r:id="rId42">
        <w:r>
          <w:rPr>
            <w:color w:val="0000FF"/>
          </w:rPr>
          <w:t>3.1 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обеспечивает регистрацию Заявления обеспечивает регистрацию заявления в системе электронного документооборота "Директум" (далее - СЭД "Директум") а также выдачу Заявителю (представителю Заявителя) под личную подпись расписки о приеме Заявления и Документов.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12" w:name="P293"/>
      <w:bookmarkEnd w:id="12"/>
      <w:r>
        <w:t xml:space="preserve">3.2.3. При поступлении в Администрацию Заявления и Документов в электронной форме, посредством почтового отправления или из МФЦ сотрудник Отдела в срок, установленный </w:t>
      </w:r>
      <w:hyperlink w:anchor="P212">
        <w:r>
          <w:rPr>
            <w:color w:val="0000FF"/>
          </w:rPr>
          <w:t>подразделом 2.13</w:t>
        </w:r>
      </w:hyperlink>
      <w:r>
        <w:t xml:space="preserve"> Регламента для регистрации Заявления, проверяет наличие (отсутствие) указанных в </w:t>
      </w:r>
      <w:hyperlink w:anchor="P171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их приеме.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При отсутствии указанных в </w:t>
      </w:r>
      <w:hyperlink w:anchor="P171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приеме Документов сотрудник Отдела в срок, установленный </w:t>
      </w:r>
      <w:hyperlink w:anchor="P212">
        <w:r>
          <w:rPr>
            <w:color w:val="0000FF"/>
          </w:rPr>
          <w:t>подразделом 2.13</w:t>
        </w:r>
      </w:hyperlink>
      <w:r>
        <w:t xml:space="preserve"> Регламента, обеспечивает регистрацию Заявления в системе электронного документооборота "Директум" (далее СЭД "Директум").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При наличии указанных в </w:t>
      </w:r>
      <w:hyperlink w:anchor="P171">
        <w:r>
          <w:rPr>
            <w:color w:val="0000FF"/>
          </w:rPr>
          <w:t>подразделе 2.8</w:t>
        </w:r>
      </w:hyperlink>
      <w:r>
        <w:t xml:space="preserve"> Регламента оснований для отказа в приеме Документов сотрудник Отдела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подписью.</w:t>
      </w:r>
    </w:p>
    <w:p w:rsidR="009C72F3" w:rsidRDefault="009C72F3">
      <w:pPr>
        <w:pStyle w:val="ConsPlusNormal"/>
        <w:jc w:val="both"/>
      </w:pPr>
      <w:r>
        <w:t xml:space="preserve">(пп. 3.2.3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Армизонского муниципального района от 28.06.2024 N 116)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3.3. Рассмотрение Заявления и направление результата предоставления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3.3.1. Основанием для начала административной процедуры является окончание административной процедуры, установленной </w:t>
      </w:r>
      <w:hyperlink w:anchor="P285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3.3.2. При непредставлении документов, указанных в </w:t>
      </w:r>
      <w:hyperlink w:anchor="P139">
        <w:r>
          <w:rPr>
            <w:color w:val="0000FF"/>
          </w:rPr>
          <w:t>подразделе 2.7</w:t>
        </w:r>
      </w:hyperlink>
      <w:r>
        <w:t xml:space="preserve"> Регламента, Заявителем </w:t>
      </w:r>
      <w:r>
        <w:lastRenderedPageBreak/>
        <w:t xml:space="preserve">(представителем Заявителя) самостоятельно, сотрудник Отдела не позднее одного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</w:t>
      </w:r>
      <w:hyperlink w:anchor="P139">
        <w:r>
          <w:rPr>
            <w:color w:val="0000FF"/>
          </w:rPr>
          <w:t>подразделе 2.7</w:t>
        </w:r>
      </w:hyperlink>
      <w:r>
        <w:t xml:space="preserve">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При предоставлении Заявителем (представителем Заявителя) самостоятельно документов, указанных в </w:t>
      </w:r>
      <w:hyperlink w:anchor="P139">
        <w:r>
          <w:rPr>
            <w:color w:val="0000FF"/>
          </w:rPr>
          <w:t>подразделе 2.7</w:t>
        </w:r>
      </w:hyperlink>
      <w:r>
        <w:t xml:space="preserve"> Регламента, межведомственное электронное взаимодействие не проводится.</w:t>
      </w:r>
    </w:p>
    <w:p w:rsidR="009C72F3" w:rsidRDefault="009C72F3">
      <w:pPr>
        <w:pStyle w:val="ConsPlusNormal"/>
        <w:spacing w:before="220"/>
        <w:ind w:firstLine="540"/>
        <w:jc w:val="both"/>
      </w:pPr>
      <w:bookmarkStart w:id="13" w:name="P302"/>
      <w:bookmarkEnd w:id="13"/>
      <w:r>
        <w:t xml:space="preserve">3.3.3. Сотрудник Отдела в течение одного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в случае предоставления документов, указанных в </w:t>
      </w:r>
      <w:hyperlink w:anchor="P139">
        <w:r>
          <w:rPr>
            <w:color w:val="0000FF"/>
          </w:rPr>
          <w:t>подразделе 2.7</w:t>
        </w:r>
      </w:hyperlink>
      <w:r>
        <w:t xml:space="preserve"> Регламента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</w:t>
      </w:r>
      <w:hyperlink w:anchor="P182">
        <w:r>
          <w:rPr>
            <w:color w:val="0000FF"/>
          </w:rPr>
          <w:t>подразделом 2.9</w:t>
        </w:r>
      </w:hyperlink>
      <w:r>
        <w:t xml:space="preserve">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3.3.4. При наличии оснований для отказа в предоставлении муниципальной услуги, указанных в </w:t>
      </w:r>
      <w:hyperlink w:anchor="P182">
        <w:r>
          <w:rPr>
            <w:color w:val="0000FF"/>
          </w:rPr>
          <w:t>подразделе 2.9</w:t>
        </w:r>
      </w:hyperlink>
      <w:r>
        <w:t xml:space="preserve"> Регламента, сотрудник Отдела в течение одного рабочего дня, следующего за днем окончания административной процедуры, установленной </w:t>
      </w:r>
      <w:hyperlink w:anchor="P302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проектов одного из следующих документов: решение об отказе в выдаче разрешения на установку и эксплуатацию рекламной конструкции; решение об отказе в аннулировании разрешения на установку и эксплуатацию рекламной конструкции (далее - письменный отказ в предоставлении муниципальной услуги) и передает его на подпись Главе района.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В проекте письменного отказа в предоставлении муниципальной услуги указываются конкретные основания из установленных в </w:t>
      </w:r>
      <w:hyperlink w:anchor="P182">
        <w:r>
          <w:rPr>
            <w:color w:val="0000FF"/>
          </w:rPr>
          <w:t>подразделе 2.9</w:t>
        </w:r>
      </w:hyperlink>
      <w:r>
        <w:t xml:space="preserve"> Регламента, а также положения Заявления или Документов, в отношении которых выявлены такие основания.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3.3.5. При отсутствии оснований для отказа в предоставлении муниципальной услуги, указанных в </w:t>
      </w:r>
      <w:hyperlink w:anchor="P182">
        <w:r>
          <w:rPr>
            <w:color w:val="0000FF"/>
          </w:rPr>
          <w:t>подразделе 2.9</w:t>
        </w:r>
      </w:hyperlink>
      <w:r>
        <w:t xml:space="preserve"> Регламента, сотрудник Отдела в течение одного рабочего дня, следующего за днем окончания административной процедуры, установленной </w:t>
      </w:r>
      <w:hyperlink w:anchor="P302">
        <w:r>
          <w:rPr>
            <w:color w:val="0000FF"/>
          </w:rPr>
          <w:t>пунктом 3.3.3</w:t>
        </w:r>
      </w:hyperlink>
      <w:r>
        <w:t xml:space="preserve"> Регламента, осуществляет подготовку одного из следующих документов: разрешение на установку и эксплуатацию рекламной конструкции; решение об аннулировании разрешения на установку и эксплуатацию рекламной конструкции (далее - Решение).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Проект Решения или письменного отказа в предоставлении муниципальной услуги в день его подготовки передается сотрудником Отдела на подпись Главе района.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Глава района или лицо его замещающее подписывает проект Решения или письменный отказ в предоставлении муниципальной услуги в течение двух рабочих дней со дня получения проекта Решения или письменного отказа в предоставлении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3.3.6. Сотрудник Отдела в день подписания Решения или письменного отказа в предоставлении муниципальной услуги осуществляет регистрацию Решения или письменного отказа в предоставлении муниципальной услуги в системе электронного документооборота "Директум" (далее - СЭД "Директум") и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3.4.2. 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1) заявление об исправлении допущенных опечаток и (или) ошибок по </w:t>
      </w:r>
      <w:hyperlink w:anchor="P566">
        <w:r>
          <w:rPr>
            <w:color w:val="0000FF"/>
          </w:rPr>
          <w:t>форме</w:t>
        </w:r>
      </w:hyperlink>
      <w:r>
        <w:t>, согласно приложению N 4 Регламента, в случае направления заявления на бумажном носителе при личном обращении или почтовым отправлением; по форме, размещенной на Едином портале, Региональном портале, в случае подачи заявления в форме электронного документа с использованием "Личного кабинета";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выданный результат предоставления муниципальной услуги, в котором содержится опечатка и (или) ошибка.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3.4.3. 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3.4.4. Регистрация заявления об исправлении допущенных опечаток и (или) ошибок осуществляется в порядке и сроки, установленные </w:t>
      </w:r>
      <w:hyperlink w:anchor="P285">
        <w:r>
          <w:rPr>
            <w:color w:val="0000FF"/>
          </w:rPr>
          <w:t>подразделом 3.2</w:t>
        </w:r>
      </w:hyperlink>
      <w:r>
        <w:t xml:space="preserve">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3.4.5. 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распоряжением администрации Армизонского муниципального района.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4.2.1. Администрация организует и осуществляет контроль за предоставлением муниципальной услуги.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4.2.2. Проверки полноты и качества предоставления муниципальной услуги осуществляются на основании распоряжения администрации Армизонского муниципального района.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9C72F3" w:rsidRDefault="009C72F3">
      <w:pPr>
        <w:pStyle w:val="ConsPlusTitle"/>
        <w:jc w:val="center"/>
      </w:pPr>
      <w:r>
        <w:t>и действий (бездействия) Администрации, МФЦ, организаций,</w:t>
      </w:r>
    </w:p>
    <w:p w:rsidR="009C72F3" w:rsidRDefault="009C72F3">
      <w:pPr>
        <w:pStyle w:val="ConsPlusTitle"/>
        <w:jc w:val="center"/>
      </w:pPr>
      <w:r>
        <w:t>указанных в части 1.1 статьи 16 Федерального закона</w:t>
      </w:r>
    </w:p>
    <w:p w:rsidR="009C72F3" w:rsidRDefault="009C72F3">
      <w:pPr>
        <w:pStyle w:val="ConsPlusTitle"/>
        <w:jc w:val="center"/>
      </w:pPr>
      <w:r>
        <w:t>от 27.07.2010 N 210-ФЗ "Об организации предоставления</w:t>
      </w:r>
    </w:p>
    <w:p w:rsidR="009C72F3" w:rsidRDefault="009C72F3">
      <w:pPr>
        <w:pStyle w:val="ConsPlusTitle"/>
        <w:jc w:val="center"/>
      </w:pPr>
      <w:r>
        <w:t>государственных и муниципальных услуг", а также их</w:t>
      </w:r>
    </w:p>
    <w:p w:rsidR="009C72F3" w:rsidRDefault="009C72F3">
      <w:pPr>
        <w:pStyle w:val="ConsPlusTitle"/>
        <w:jc w:val="center"/>
      </w:pPr>
      <w:r>
        <w:t>должностных лиц, муниципальных служащих, работников</w:t>
      </w:r>
    </w:p>
    <w:p w:rsidR="009C72F3" w:rsidRDefault="009C72F3">
      <w:pPr>
        <w:pStyle w:val="ConsPlusNormal"/>
        <w:jc w:val="center"/>
      </w:pPr>
    </w:p>
    <w:p w:rsidR="009C72F3" w:rsidRDefault="009C72F3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</w:t>
      </w:r>
    </w:p>
    <w:p w:rsidR="009C72F3" w:rsidRDefault="009C72F3">
      <w:pPr>
        <w:pStyle w:val="ConsPlusNormal"/>
        <w:jc w:val="center"/>
      </w:pPr>
      <w:r>
        <w:t>Армизонского муниципального района от 28.06.2024 N 116)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ind w:firstLine="540"/>
        <w:jc w:val="both"/>
      </w:pPr>
      <w:r>
        <w:t>5.1. 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 xml:space="preserve">5.2. Жалоба может быть адресована должностным лицам, уполномоченным на ее рассмотрение, указанным в </w:t>
      </w:r>
      <w:hyperlink r:id="rId46">
        <w:r>
          <w:rPr>
            <w:color w:val="0000FF"/>
          </w:rPr>
          <w:t>части 1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том числе: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заместителю главы района, координирующему и контролирующему деятельность Отдела, на решения или (и) действия (бездействие) сотрудников Отдела;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Главе района на решения и действия (бездействие) заместителя Главы Администрации, координирующего и контролирующего деятельность Отдела;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директору МФЦ на решения или (и) действия (бездействие) сотрудников МФЦ.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5.3. Информация о порядке подачи и рассмотрения жалобы размещается на официальном сайте Армизонского муниципального района Тюменской области (</w:t>
      </w:r>
      <w:hyperlink r:id="rId47">
        <w:r>
          <w:rPr>
            <w:color w:val="0000FF"/>
          </w:rPr>
          <w:t>https://armizon.admtyumen.ru</w:t>
        </w:r>
      </w:hyperlink>
      <w:r>
        <w:t>) в информационно-телекоммуникационной сети "Интернет".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49">
        <w:r>
          <w:rPr>
            <w:color w:val="0000FF"/>
          </w:rPr>
          <w:t>постановлением</w:t>
        </w:r>
      </w:hyperlink>
      <w:r>
        <w:t xml:space="preserve"> администрации Армизонского муниципального района Тюменской области от 03.06.2024 N 96 "Об утверждении Порядка подачи и рассмотрения жалоб на нарушение порядка предоставления муниципальных услуг".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  <w:outlineLvl w:val="1"/>
      </w:pPr>
      <w:r>
        <w:t>Приложение N 1</w:t>
      </w:r>
    </w:p>
    <w:p w:rsidR="009C72F3" w:rsidRDefault="009C72F3">
      <w:pPr>
        <w:pStyle w:val="ConsPlusNormal"/>
        <w:jc w:val="right"/>
      </w:pPr>
      <w:r>
        <w:t>к Регламенту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</w:pPr>
      <w:bookmarkStart w:id="14" w:name="P360"/>
      <w:bookmarkEnd w:id="14"/>
      <w:r>
        <w:t>(бланк заявления о выдаче разрешения на установку</w:t>
      </w:r>
    </w:p>
    <w:p w:rsidR="009C72F3" w:rsidRDefault="009C72F3">
      <w:pPr>
        <w:pStyle w:val="ConsPlusNormal"/>
        <w:jc w:val="right"/>
      </w:pPr>
      <w:r>
        <w:t>и эксплуатацию рекламной конструкции)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sectPr w:rsidR="009C72F3" w:rsidSect="00EF3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54"/>
        <w:gridCol w:w="2154"/>
        <w:gridCol w:w="2778"/>
        <w:gridCol w:w="299"/>
        <w:gridCol w:w="2665"/>
        <w:gridCol w:w="2041"/>
      </w:tblGrid>
      <w:tr w:rsidR="009C72F3">
        <w:tc>
          <w:tcPr>
            <w:tcW w:w="450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391" w:type="dxa"/>
            <w:gridSpan w:val="6"/>
            <w:vAlign w:val="center"/>
          </w:tcPr>
          <w:p w:rsidR="009C72F3" w:rsidRDefault="009C72F3">
            <w:pPr>
              <w:pStyle w:val="ConsPlusNormal"/>
              <w:jc w:val="right"/>
            </w:pPr>
            <w:r>
              <w:t>Администрация ___________</w:t>
            </w:r>
          </w:p>
          <w:p w:rsidR="009C72F3" w:rsidRDefault="009C72F3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77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</w:t>
            </w:r>
          </w:p>
          <w:p w:rsidR="009C72F3" w:rsidRDefault="009C72F3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фамилия, имя, отчество (при наличии), дата рождения, ИНН (при наличии)</w:t>
            </w:r>
          </w:p>
          <w:p w:rsidR="009C72F3" w:rsidRDefault="009C72F3">
            <w:pPr>
              <w:pStyle w:val="ConsPlusNormal"/>
            </w:pP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лиц:</w:t>
            </w:r>
          </w:p>
          <w:p w:rsidR="009C72F3" w:rsidRDefault="009C72F3">
            <w:pPr>
              <w:pStyle w:val="ConsPlusNormal"/>
              <w:jc w:val="center"/>
            </w:pPr>
            <w:r>
              <w:t>полное наименование юридического лица, ИНН</w:t>
            </w:r>
          </w:p>
        </w:tc>
        <w:tc>
          <w:tcPr>
            <w:tcW w:w="2964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9C72F3" w:rsidRDefault="009C72F3">
            <w:pPr>
              <w:pStyle w:val="ConsPlusNormal"/>
            </w:pP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41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277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96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277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96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77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96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77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96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10841" w:type="dxa"/>
            <w:gridSpan w:val="7"/>
            <w:vAlign w:val="center"/>
          </w:tcPr>
          <w:p w:rsidR="009C72F3" w:rsidRDefault="009C72F3">
            <w:pPr>
              <w:pStyle w:val="ConsPlusNormal"/>
              <w:jc w:val="both"/>
            </w:pPr>
            <w: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 &lt;*&gt; ____________.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Сведения об имуществе, к которому присоединяется рекламная конструкция: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наименование и назначение объекта недвижимости ____________________________________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lastRenderedPageBreak/>
              <w:t>_________________________________________________________________________________;</w:t>
            </w:r>
          </w:p>
          <w:p w:rsidR="009C72F3" w:rsidRDefault="009C72F3">
            <w:pPr>
              <w:pStyle w:val="ConsPlusNormal"/>
              <w:jc w:val="center"/>
            </w:pPr>
            <w:r>
              <w:t>(указывается наименование и назначение здания (строения, сооружения),</w:t>
            </w:r>
          </w:p>
          <w:p w:rsidR="009C72F3" w:rsidRDefault="009C72F3">
            <w:pPr>
              <w:pStyle w:val="ConsPlusNormal"/>
              <w:jc w:val="center"/>
            </w:pPr>
            <w:r>
              <w:t>к которому присоединяется рекламная конструкция, земельного участка)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 &lt;**&gt; _______________________________________________;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(нужное подчеркнуть);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вид и основание законного владения имуществом, к которому присоединяется рекламная конструкция &lt;***&gt;: ___________________________________________________________________</w:t>
            </w:r>
          </w:p>
          <w:p w:rsidR="009C72F3" w:rsidRDefault="009C72F3">
            <w:pPr>
              <w:pStyle w:val="ConsPlusNormal"/>
            </w:pPr>
            <w:r>
              <w:t>____________________________________________________________________________________;</w:t>
            </w:r>
          </w:p>
          <w:p w:rsidR="009C72F3" w:rsidRDefault="009C72F3">
            <w:pPr>
              <w:pStyle w:val="ConsPlusNormal"/>
              <w:jc w:val="center"/>
            </w:pPr>
            <w:r>
              <w:t>(указывается владелец имущества, вид права владельца имуществом,</w:t>
            </w:r>
          </w:p>
          <w:p w:rsidR="009C72F3" w:rsidRDefault="009C72F3">
            <w:pPr>
              <w:pStyle w:val="ConsPlusNormal"/>
              <w:jc w:val="center"/>
            </w:pPr>
            <w:r>
              <w:t>кадастровый номер объекта недвижимости)</w:t>
            </w:r>
          </w:p>
          <w:p w:rsidR="009C72F3" w:rsidRDefault="009C72F3">
            <w:pPr>
              <w:pStyle w:val="ConsPlusNormal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 ________________________________________________________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t>___________________________________________________________________________________.</w:t>
            </w:r>
          </w:p>
          <w:p w:rsidR="009C72F3" w:rsidRDefault="009C72F3">
            <w:pPr>
              <w:pStyle w:val="ConsPlusNormal"/>
              <w:jc w:val="center"/>
            </w:pPr>
            <w:r>
              <w:t>(в случае, если здание (строение, сооружение) является памятником истории и культуры,</w:t>
            </w:r>
          </w:p>
          <w:p w:rsidR="009C72F3" w:rsidRDefault="009C72F3">
            <w:pPr>
              <w:pStyle w:val="ConsPlusNormal"/>
              <w:jc w:val="center"/>
            </w:pPr>
            <w:r>
              <w:t>то указывается категория историко-культурного значения объекта)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Срок действия договора на установку и эксплуатацию рекламной конструкции &lt;****&gt;:</w:t>
            </w:r>
          </w:p>
          <w:p w:rsidR="009C72F3" w:rsidRDefault="009C72F3">
            <w:pPr>
              <w:pStyle w:val="ConsPlusNormal"/>
              <w:ind w:firstLine="283"/>
              <w:jc w:val="both"/>
            </w:pPr>
            <w:r>
              <w:t>с "___" ________ 20__ г. по "___" ________ 20__ г.</w:t>
            </w:r>
          </w:p>
        </w:tc>
      </w:tr>
      <w:tr w:rsidR="009C72F3">
        <w:tc>
          <w:tcPr>
            <w:tcW w:w="10841" w:type="dxa"/>
            <w:gridSpan w:val="7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85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706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5685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_________ ___________________</w:t>
            </w:r>
          </w:p>
          <w:p w:rsidR="009C72F3" w:rsidRDefault="009C72F3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706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"__" ___________ ____ г.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685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06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5685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_________ ___________________</w:t>
            </w:r>
          </w:p>
          <w:p w:rsidR="009C72F3" w:rsidRDefault="009C72F3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706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"__" ___________ ____ г.</w:t>
            </w:r>
          </w:p>
        </w:tc>
      </w:tr>
    </w:tbl>
    <w:p w:rsidR="009C72F3" w:rsidRDefault="009C72F3">
      <w:pPr>
        <w:pStyle w:val="ConsPlusNormal"/>
        <w:sectPr w:rsidR="009C72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ind w:firstLine="540"/>
        <w:jc w:val="both"/>
      </w:pPr>
      <w:r>
        <w:t>--------------------------------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&lt;*&gt; В случае,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 случае,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&lt;**&gt; 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&lt;***&gt;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иные сведения, предусмотренные строкой не вносятся.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&lt;***&gt; В случае, если 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  <w:outlineLvl w:val="1"/>
      </w:pPr>
      <w:r>
        <w:t>Приложение N 2</w:t>
      </w:r>
    </w:p>
    <w:p w:rsidR="009C72F3" w:rsidRDefault="009C72F3">
      <w:pPr>
        <w:pStyle w:val="ConsPlusNormal"/>
        <w:jc w:val="right"/>
      </w:pPr>
      <w:r>
        <w:t>к Регламенту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Title"/>
        <w:jc w:val="center"/>
      </w:pPr>
      <w:bookmarkStart w:id="15" w:name="P450"/>
      <w:bookmarkEnd w:id="15"/>
      <w:r>
        <w:t>ТРЕБОВАНИЯ</w:t>
      </w:r>
    </w:p>
    <w:p w:rsidR="009C72F3" w:rsidRDefault="009C72F3">
      <w:pPr>
        <w:pStyle w:val="ConsPlusTitle"/>
        <w:jc w:val="center"/>
      </w:pPr>
      <w:r>
        <w:t>К СОСТАВУ И ОФОРМЛЕНИЮ ПРОЕКТА РЕКЛАМНОЙ КОНСТРУКЦИИ</w:t>
      </w:r>
    </w:p>
    <w:p w:rsidR="009C72F3" w:rsidRDefault="009C72F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C72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Армизонского муниципального района</w:t>
            </w:r>
          </w:p>
          <w:p w:rsidR="009C72F3" w:rsidRDefault="009C72F3">
            <w:pPr>
              <w:pStyle w:val="ConsPlusNormal"/>
              <w:jc w:val="center"/>
            </w:pPr>
            <w:r>
              <w:rPr>
                <w:color w:val="392C69"/>
              </w:rPr>
              <w:t>от 28.06.2024 N 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72F3" w:rsidRDefault="009C72F3">
            <w:pPr>
              <w:pStyle w:val="ConsPlusNormal"/>
            </w:pPr>
          </w:p>
        </w:tc>
      </w:tr>
    </w:tbl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ind w:firstLine="540"/>
        <w:jc w:val="both"/>
      </w:pPr>
      <w:r>
        <w:t>Проект рекламной конструкции предоставляется на листах, сопровождаемых штампом чертежа - рамкой для чертежа, и должен содержать: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1) пояснительную записку с указанием: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типа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вида рекламной конструкции (по времени размещения; по способу отображения информации);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в) размеров информационного поля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г) количества сторон;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д) площади информационного поля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е) адреса размещения рекламной конструкции;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ж) номера рекламной конструкции на Схеме размещения рекламных конструкций (в случае, если место установки рекламной конструкции в соответствии с </w:t>
      </w:r>
      <w:hyperlink r:id="rId52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 определяется схемой размещения рекламных конструкций);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з) сведения о соответствии рекламной конструкции и ее территориального размещения требованиям технических регламентов (ГОСТов, строительных норм и правил до утверждения технических регламентов), санитарно-эпидемиологического законодательства Российской Федерации в области обеспечения благополучия населения, требований пожарной безопасности и других нормативных актов, содержащих требования для конструкций данного типа и вида);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2) ситуационный план с указанием места размещения рекламной конструкции в М 1:2000 с привязкой в плане к ближайшей опоре освещения или объекту капитального строительства;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3) выкопировку из плана местности в М 1:500 с необходимыми привязками, определяющими местоположение рекламной конструкции, с указанием координат места размещения рекламной конструкции в соответствии со Схемой размещения рекламных конструкций, утвержденной муниципальным правовым актом ____________ (для отдельно стоящей рекламной конструкции);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4) фотофиксацию (формат не менее А4):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а) места размещения рекламной конструкции (существующее положение);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б) существующей окружающей застройки.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Фотофиксация должна быть выполнена не позднее чем за один месяц до даты подачи заявления о выдаче разрешения на установку и эксплуатацию рекламной конструкции. В штампе чертежа должна быть отражена информация о дате и времени проведения фотофиксации, а также указано расстояние от рекламной конструкции до места, с которого осуществлялась фотофиксация;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5) фотофиксацию с наложенным эскизом рекламной конструкции (формат не менее А4):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не менее двух цветных фотографий для рекламных конструкций, предполагаемых к размещению на земельном участке, с привязками, определяющими место размещения рекламной конструкции (с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улицы, расстоянию от края рекламной конструкции до проезжей части дороги или улицы). Фотофиксацию необходимо производить с двух противоположных сторон на расстоянии 40 - 50 метров от конструкции. Фотофиксация должна отражать существующую окружающую застройку;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не менее трех цветных фотографий рекламной конструкции, размещение которой предполагается на здании, строении, сооружении. На фотографии должна быть отражена существующая окружающая застройка в части визуализации предполагаемого места размещения рекламной конструкции, а также всех иных конструкций, размещенных на внешних поверхностях здания, строения, сооружения (при наличии), параметры предполагаемой к размещению рекламной конструкции (высота, ширина). Фотофиксацию необходимо производить слева, справа и по центру от предполагаемого места размещения конструкции, с расстояния, позволяющего сфотографировать рекламную конструкцию целиком с привязкой к зданию, строению, сооружению, к которому присоединяется рекламная конструкция.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lastRenderedPageBreak/>
        <w:t>В штампе чертежа должна быть отражена информация о дате и времени проведения фотофиксации, а также указано расстояние от рекламной конструкции до места, с которого осуществлялась фотофиксация;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6) информацию о высоте, ширине и площади фасада объекта капитального строительства (в случае размещения рекламной конструкции большого или сверхбольшого формата на фасаде объекта капитального строительства);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7) чертеж несущей конструкции рекламной конструкции с узлами крепления (с указанием размеров и материалов, применяемых в ее отделке, - по каталогу RAL classic) и ее фундамента (для отдельно стоящей рекламной конструкции при наличии фундамента);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8) расчеты ветровой нагрузки на устойчивость и прочность рекламной конструкции в соответствии с требованиями действующего законодательства;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9) расчет несущей конструкции, узлов крепления и фундамента рекламной конструкции с узлами крепления (при наличии фундамента);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10) световой режим работы рекламной конструкции, параметры световых и осветительных устройств (в случае если в соответствии с требованиями Положения такой тип и вид рекламной конструкции предполагает наличие световых и осветительных устройств).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Проект рекламной конструкции должен быть разработан проектировщиком или проектной организацией, являющимися членами саморегулируемой организации в области архитектурно-строительного проектирования, и оформлен в соответствии с требованиями технического регламента, а до вступления соответствующего технического регламента в силу - в соответствии с требованиями законодательства о техническом регулировании.</w:t>
      </w:r>
    </w:p>
    <w:p w:rsidR="009C72F3" w:rsidRDefault="009C72F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Армизонского муниципального района от 28.06.2024 N 116)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Проект рекламной конструкции, предоставляемый Заявителем (представителем Заявителя) на бумажном носителе в случае подачи документов через МФЦ должен быть прошит, пронумерован, скреплен подписью и печатью проектировщика (проектной организации) (при наличии).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 xml:space="preserve">При подаче документов в электронной форме с использованием "Личного кабинета" Единого портала или Регионального портала проект рекламной конструкции предоставляется в форме электронного документа с соблюдением требований к формату и подписанию, установленных </w:t>
      </w:r>
      <w:hyperlink w:anchor="P92">
        <w:r>
          <w:rPr>
            <w:color w:val="0000FF"/>
          </w:rPr>
          <w:t>подразделом 2.6</w:t>
        </w:r>
      </w:hyperlink>
      <w:r>
        <w:t xml:space="preserve"> Регламента.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  <w:outlineLvl w:val="1"/>
      </w:pPr>
      <w:r>
        <w:t>Приложение N 3</w:t>
      </w:r>
    </w:p>
    <w:p w:rsidR="009C72F3" w:rsidRDefault="009C72F3">
      <w:pPr>
        <w:pStyle w:val="ConsPlusNormal"/>
        <w:jc w:val="right"/>
      </w:pPr>
      <w:r>
        <w:t>к Регламенту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</w:pPr>
      <w:bookmarkStart w:id="16" w:name="P493"/>
      <w:bookmarkEnd w:id="16"/>
      <w:r>
        <w:t>(бланк уведомления (заявления) об аннулировании разрешения</w:t>
      </w:r>
    </w:p>
    <w:p w:rsidR="009C72F3" w:rsidRDefault="009C72F3">
      <w:pPr>
        <w:pStyle w:val="ConsPlusNormal"/>
        <w:jc w:val="right"/>
      </w:pPr>
      <w:r>
        <w:t>на установку и эксплуатацию рекламной конструкции)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sectPr w:rsidR="009C72F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09"/>
        <w:gridCol w:w="2268"/>
        <w:gridCol w:w="2948"/>
        <w:gridCol w:w="1067"/>
        <w:gridCol w:w="1984"/>
        <w:gridCol w:w="2098"/>
      </w:tblGrid>
      <w:tr w:rsidR="009C72F3">
        <w:tc>
          <w:tcPr>
            <w:tcW w:w="340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0774" w:type="dxa"/>
            <w:gridSpan w:val="6"/>
            <w:vAlign w:val="center"/>
          </w:tcPr>
          <w:p w:rsidR="009C72F3" w:rsidRDefault="009C72F3">
            <w:pPr>
              <w:pStyle w:val="ConsPlusNormal"/>
              <w:jc w:val="right"/>
            </w:pPr>
            <w:r>
              <w:t>Администрация ___________</w:t>
            </w:r>
          </w:p>
          <w:p w:rsidR="009C72F3" w:rsidRDefault="009C72F3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9C72F3">
        <w:tc>
          <w:tcPr>
            <w:tcW w:w="340" w:type="dxa"/>
            <w:vMerge w:val="restart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677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94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</w:t>
            </w:r>
          </w:p>
          <w:p w:rsidR="009C72F3" w:rsidRDefault="009C72F3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  <w:p w:rsidR="009C72F3" w:rsidRDefault="009C72F3">
            <w:pPr>
              <w:pStyle w:val="ConsPlusNormal"/>
            </w:pP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лиц:</w:t>
            </w:r>
          </w:p>
          <w:p w:rsidR="009C72F3" w:rsidRDefault="009C72F3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3051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9C72F3" w:rsidRDefault="009C72F3">
            <w:pPr>
              <w:pStyle w:val="ConsPlusNormal"/>
            </w:pP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294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051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294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051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94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051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948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051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11114" w:type="dxa"/>
            <w:gridSpan w:val="7"/>
            <w:vAlign w:val="center"/>
          </w:tcPr>
          <w:p w:rsidR="009C72F3" w:rsidRDefault="009C72F3">
            <w:pPr>
              <w:pStyle w:val="ConsPlusNormal"/>
              <w:ind w:firstLine="283"/>
              <w:jc w:val="both"/>
            </w:pPr>
            <w:r>
              <w:t>Прошу аннулировать разрешение на установку и эксплуатацию рекламной конструкции от __</w:t>
            </w:r>
            <w:proofErr w:type="gramStart"/>
            <w:r>
              <w:t>_._</w:t>
            </w:r>
            <w:proofErr w:type="gramEnd"/>
            <w:r>
              <w:t>__.20___ N __, выданное &lt;*&gt; ____________________________, в связи с: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отказом от дальнейшего использования разрешения на установку и эксплуатацию рекламной конструкции &lt;**&gt;;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от __</w:t>
            </w:r>
            <w:proofErr w:type="gramStart"/>
            <w:r>
              <w:t>_._</w:t>
            </w:r>
            <w:proofErr w:type="gramEnd"/>
            <w:r>
              <w:t>__.20___ &lt;***&gt;.</w:t>
            </w:r>
          </w:p>
        </w:tc>
      </w:tr>
      <w:tr w:rsidR="009C72F3">
        <w:tc>
          <w:tcPr>
            <w:tcW w:w="11114" w:type="dxa"/>
            <w:gridSpan w:val="7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Результат муниципальной услуги прошу направить в мой адрес следующим способом: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в личный кабинет Единого портала или Регионального портала</w:t>
            </w:r>
          </w:p>
        </w:tc>
      </w:tr>
      <w:tr w:rsidR="009C72F3">
        <w:tc>
          <w:tcPr>
            <w:tcW w:w="34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2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082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6692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_________ ___________________</w:t>
            </w:r>
          </w:p>
          <w:p w:rsidR="009C72F3" w:rsidRDefault="009C72F3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082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 "__" ___________ ____ г.</w:t>
            </w:r>
          </w:p>
        </w:tc>
      </w:tr>
      <w:tr w:rsidR="009C72F3">
        <w:tc>
          <w:tcPr>
            <w:tcW w:w="34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2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  <w:p w:rsidR="009C72F3" w:rsidRDefault="009C72F3">
            <w:pPr>
              <w:pStyle w:val="ConsPlusNormal"/>
            </w:pPr>
            <w:r>
              <w:t>_________ ___________________</w:t>
            </w:r>
          </w:p>
        </w:tc>
        <w:tc>
          <w:tcPr>
            <w:tcW w:w="4082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 "__" ___________ ____ г.</w:t>
            </w:r>
          </w:p>
        </w:tc>
      </w:tr>
      <w:tr w:rsidR="009C72F3">
        <w:tc>
          <w:tcPr>
            <w:tcW w:w="34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6692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082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</w:tr>
    </w:tbl>
    <w:p w:rsidR="009C72F3" w:rsidRDefault="009C72F3">
      <w:pPr>
        <w:pStyle w:val="ConsPlusNormal"/>
        <w:sectPr w:rsidR="009C72F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ind w:firstLine="540"/>
        <w:jc w:val="both"/>
      </w:pPr>
      <w:r>
        <w:t>--------------------------------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&lt;*&gt; Указывается наименование органа, выдавшего разрешение на установку и эксплуатацию рекламной конструкции.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&lt;**&gt; Данное основание применяется владельцем рекламной конструкции.</w:t>
      </w:r>
    </w:p>
    <w:p w:rsidR="009C72F3" w:rsidRDefault="009C72F3">
      <w:pPr>
        <w:pStyle w:val="ConsPlusNormal"/>
        <w:spacing w:before="220"/>
        <w:ind w:firstLine="540"/>
        <w:jc w:val="both"/>
      </w:pPr>
      <w:r>
        <w:t>&lt;***&gt; Данное основание применяется собственником или законным владельцем недвижимого имущества, к которому присоединена рекламная конструкция.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  <w:outlineLvl w:val="1"/>
      </w:pPr>
      <w:r>
        <w:t>Приложение N 4</w:t>
      </w:r>
    </w:p>
    <w:p w:rsidR="009C72F3" w:rsidRDefault="009C72F3">
      <w:pPr>
        <w:pStyle w:val="ConsPlusNormal"/>
        <w:jc w:val="right"/>
      </w:pPr>
      <w:r>
        <w:t>к Регламенту</w:t>
      </w: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right"/>
      </w:pPr>
      <w:bookmarkStart w:id="17" w:name="P566"/>
      <w:bookmarkEnd w:id="17"/>
      <w:r>
        <w:t>(бланк заявления об исправлении</w:t>
      </w:r>
    </w:p>
    <w:p w:rsidR="009C72F3" w:rsidRDefault="009C72F3">
      <w:pPr>
        <w:pStyle w:val="ConsPlusNormal"/>
        <w:jc w:val="right"/>
      </w:pPr>
      <w:r>
        <w:t>допущенных опечаток и (или) ошибок)</w:t>
      </w:r>
    </w:p>
    <w:p w:rsidR="009C72F3" w:rsidRDefault="009C72F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09"/>
        <w:gridCol w:w="2098"/>
        <w:gridCol w:w="2665"/>
        <w:gridCol w:w="299"/>
        <w:gridCol w:w="2835"/>
        <w:gridCol w:w="2098"/>
      </w:tblGrid>
      <w:tr w:rsidR="009C72F3">
        <w:tc>
          <w:tcPr>
            <w:tcW w:w="450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404" w:type="dxa"/>
            <w:gridSpan w:val="6"/>
            <w:vAlign w:val="center"/>
          </w:tcPr>
          <w:p w:rsidR="009C72F3" w:rsidRDefault="009C72F3">
            <w:pPr>
              <w:pStyle w:val="ConsPlusNormal"/>
              <w:jc w:val="right"/>
            </w:pPr>
            <w:r>
              <w:t>Администрация ___________</w:t>
            </w:r>
          </w:p>
          <w:p w:rsidR="009C72F3" w:rsidRDefault="009C72F3">
            <w:pPr>
              <w:pStyle w:val="ConsPlusNormal"/>
              <w:jc w:val="right"/>
            </w:pPr>
            <w:r>
              <w:t>муниципального образования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7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665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</w:t>
            </w:r>
          </w:p>
          <w:p w:rsidR="009C72F3" w:rsidRDefault="009C72F3">
            <w:pPr>
              <w:pStyle w:val="ConsPlusNormal"/>
              <w:jc w:val="center"/>
            </w:pPr>
            <w:r>
              <w:t>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фамилия, имя, отчество (при наличии), дата рождения</w:t>
            </w: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лиц:</w:t>
            </w:r>
          </w:p>
          <w:p w:rsidR="009C72F3" w:rsidRDefault="009C72F3">
            <w:pPr>
              <w:pStyle w:val="ConsPlusNormal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3134" w:type="dxa"/>
            <w:gridSpan w:val="2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Для физических лиц,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выдачи, код подразделения)</w:t>
            </w:r>
          </w:p>
          <w:p w:rsidR="009C72F3" w:rsidRDefault="009C72F3">
            <w:pPr>
              <w:pStyle w:val="ConsPlusNormal"/>
              <w:jc w:val="center"/>
            </w:pPr>
            <w:r>
              <w:t>Для юридических лиц / индивидуальных предпринимателей:</w:t>
            </w:r>
          </w:p>
          <w:p w:rsidR="009C72F3" w:rsidRDefault="009C72F3">
            <w:pPr>
              <w:pStyle w:val="ConsPlusNormal"/>
              <w:jc w:val="center"/>
            </w:pPr>
            <w:r>
              <w:t>ОГРН / ОГРНИП</w:t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Физическое лицо</w:t>
            </w:r>
          </w:p>
        </w:tc>
        <w:tc>
          <w:tcPr>
            <w:tcW w:w="2665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13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Индивидуальный предприниматель</w:t>
            </w:r>
          </w:p>
        </w:tc>
        <w:tc>
          <w:tcPr>
            <w:tcW w:w="2665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13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2665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13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409" w:type="dxa"/>
            <w:vAlign w:val="center"/>
          </w:tcPr>
          <w:p w:rsidR="009C72F3" w:rsidRDefault="009C72F3">
            <w:pPr>
              <w:pStyle w:val="ConsPlusNormal"/>
            </w:pPr>
            <w:r>
              <w:rPr>
                <w:noProof/>
                <w:position w:val="-7"/>
              </w:rPr>
              <w:drawing>
                <wp:inline distT="0" distB="0" distL="0" distR="0">
                  <wp:extent cx="180975" cy="23749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2665" w:type="dxa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3134" w:type="dxa"/>
            <w:gridSpan w:val="2"/>
            <w:vAlign w:val="center"/>
          </w:tcPr>
          <w:p w:rsidR="009C72F3" w:rsidRDefault="009C72F3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9C72F3" w:rsidRDefault="009C72F3">
            <w:pPr>
              <w:pStyle w:val="ConsPlusNormal"/>
            </w:pPr>
          </w:p>
        </w:tc>
      </w:tr>
      <w:tr w:rsidR="009C72F3">
        <w:tc>
          <w:tcPr>
            <w:tcW w:w="10854" w:type="dxa"/>
            <w:gridSpan w:val="7"/>
            <w:vAlign w:val="center"/>
          </w:tcPr>
          <w:p w:rsidR="009C72F3" w:rsidRDefault="009C72F3">
            <w:pPr>
              <w:pStyle w:val="ConsPlusNormal"/>
              <w:jc w:val="both"/>
            </w:pPr>
            <w:r>
              <w:t>Прошу исправить допущенную ошибку (опечатку) в 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t>____________________________________________________________________________________,</w:t>
            </w:r>
          </w:p>
          <w:p w:rsidR="009C72F3" w:rsidRDefault="009C72F3">
            <w:pPr>
              <w:pStyle w:val="ConsPlusNormal"/>
              <w:jc w:val="center"/>
            </w:pPr>
            <w:r>
              <w:t>(указываются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9C72F3" w:rsidRDefault="009C72F3">
            <w:pPr>
              <w:pStyle w:val="ConsPlusNormal"/>
              <w:jc w:val="both"/>
            </w:pPr>
            <w:r>
              <w:t>заключающуюся в ____________________________________________________________________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t>____________________________________________________________________________________</w:t>
            </w:r>
          </w:p>
          <w:p w:rsidR="009C72F3" w:rsidRDefault="009C72F3">
            <w:pPr>
              <w:pStyle w:val="ConsPlusNormal"/>
              <w:jc w:val="center"/>
            </w:pPr>
            <w: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:rsidR="009C72F3" w:rsidRDefault="009C72F3">
            <w:pPr>
              <w:pStyle w:val="ConsPlusNormal"/>
              <w:jc w:val="both"/>
            </w:pPr>
            <w:r>
              <w:t>____________________________________________________________________________________</w:t>
            </w:r>
          </w:p>
          <w:p w:rsidR="009C72F3" w:rsidRDefault="009C72F3">
            <w:pPr>
              <w:pStyle w:val="ConsPlusNormal"/>
              <w:jc w:val="center"/>
            </w:pPr>
            <w:r>
              <w:t>(опечатки))</w:t>
            </w:r>
          </w:p>
        </w:tc>
      </w:tr>
      <w:tr w:rsidR="009C72F3">
        <w:tc>
          <w:tcPr>
            <w:tcW w:w="10854" w:type="dxa"/>
            <w:gridSpan w:val="7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Результат муниципальной услуги прошу направить в мой адрес следующим способом: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на электронный адрес ____________________________________________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почтовым отправлением на почтовый адрес __________________________________________</w:t>
            </w:r>
          </w:p>
          <w:p w:rsidR="009C72F3" w:rsidRDefault="009C72F3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 личном обращении в МФЦ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71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933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5471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_________ ___________________</w:t>
            </w:r>
          </w:p>
          <w:p w:rsidR="009C72F3" w:rsidRDefault="009C72F3">
            <w:pPr>
              <w:pStyle w:val="ConsPlusNormal"/>
            </w:pPr>
            <w:r>
              <w:lastRenderedPageBreak/>
              <w:t>(Подпись) (Инициалы, фамилия)</w:t>
            </w:r>
          </w:p>
        </w:tc>
        <w:tc>
          <w:tcPr>
            <w:tcW w:w="4933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lastRenderedPageBreak/>
              <w:t>"__" ___________ ____ г.</w:t>
            </w:r>
          </w:p>
        </w:tc>
      </w:tr>
      <w:tr w:rsidR="009C72F3">
        <w:tc>
          <w:tcPr>
            <w:tcW w:w="450" w:type="dxa"/>
            <w:vMerge w:val="restart"/>
            <w:vAlign w:val="center"/>
          </w:tcPr>
          <w:p w:rsidR="009C72F3" w:rsidRDefault="009C72F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71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33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Дата:</w:t>
            </w:r>
          </w:p>
        </w:tc>
      </w:tr>
      <w:tr w:rsidR="009C72F3">
        <w:tc>
          <w:tcPr>
            <w:tcW w:w="450" w:type="dxa"/>
            <w:vMerge/>
          </w:tcPr>
          <w:p w:rsidR="009C72F3" w:rsidRDefault="009C72F3">
            <w:pPr>
              <w:pStyle w:val="ConsPlusNormal"/>
            </w:pPr>
          </w:p>
        </w:tc>
        <w:tc>
          <w:tcPr>
            <w:tcW w:w="5471" w:type="dxa"/>
            <w:gridSpan w:val="4"/>
            <w:vAlign w:val="center"/>
          </w:tcPr>
          <w:p w:rsidR="009C72F3" w:rsidRDefault="009C72F3">
            <w:pPr>
              <w:pStyle w:val="ConsPlusNormal"/>
            </w:pPr>
            <w:r>
              <w:t>_________ ___________________</w:t>
            </w:r>
          </w:p>
          <w:p w:rsidR="009C72F3" w:rsidRDefault="009C72F3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933" w:type="dxa"/>
            <w:gridSpan w:val="2"/>
            <w:vAlign w:val="center"/>
          </w:tcPr>
          <w:p w:rsidR="009C72F3" w:rsidRDefault="009C72F3">
            <w:pPr>
              <w:pStyle w:val="ConsPlusNormal"/>
            </w:pPr>
            <w:r>
              <w:t>"__" ___________ ____ г.</w:t>
            </w:r>
          </w:p>
        </w:tc>
      </w:tr>
    </w:tbl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jc w:val="both"/>
      </w:pPr>
    </w:p>
    <w:p w:rsidR="009C72F3" w:rsidRDefault="009C72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220" w:rsidRDefault="009C72F3"/>
    <w:sectPr w:rsidR="0065622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F3"/>
    <w:rsid w:val="00916BFA"/>
    <w:rsid w:val="009C72F3"/>
    <w:rsid w:val="009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4B4B0-6D75-4A65-84FF-B3C945C8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72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7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72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72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7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72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72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4575&amp;dst=124" TargetMode="External"/><Relationship Id="rId18" Type="http://schemas.openxmlformats.org/officeDocument/2006/relationships/hyperlink" Target="https://uslugi.admtyumen.ru" TargetMode="External"/><Relationship Id="rId26" Type="http://schemas.openxmlformats.org/officeDocument/2006/relationships/hyperlink" Target="https://login.consultant.ru/link/?req=doc&amp;base=RZR&amp;n=494575&amp;dst=301" TargetMode="External"/><Relationship Id="rId39" Type="http://schemas.openxmlformats.org/officeDocument/2006/relationships/hyperlink" Target="https://login.consultant.ru/link/?req=doc&amp;base=RLAW026&amp;n=127358&amp;dst=100008" TargetMode="External"/><Relationship Id="rId21" Type="http://schemas.openxmlformats.org/officeDocument/2006/relationships/hyperlink" Target="https://login.consultant.ru/link/?req=doc&amp;base=RZR&amp;n=494575&amp;dst=124" TargetMode="External"/><Relationship Id="rId34" Type="http://schemas.openxmlformats.org/officeDocument/2006/relationships/hyperlink" Target="https://login.consultant.ru/link/?req=doc&amp;base=RZR&amp;n=488233" TargetMode="External"/><Relationship Id="rId42" Type="http://schemas.openxmlformats.org/officeDocument/2006/relationships/hyperlink" Target="https://login.consultant.ru/link/?req=doc&amp;base=RZR&amp;n=494996&amp;dst=303" TargetMode="External"/><Relationship Id="rId47" Type="http://schemas.openxmlformats.org/officeDocument/2006/relationships/hyperlink" Target="https://armizon.admtyumen.ru" TargetMode="External"/><Relationship Id="rId50" Type="http://schemas.openxmlformats.org/officeDocument/2006/relationships/image" Target="media/image1.wmf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26&amp;n=206407" TargetMode="External"/><Relationship Id="rId29" Type="http://schemas.openxmlformats.org/officeDocument/2006/relationships/hyperlink" Target="https://login.consultant.ru/link/?req=doc&amp;base=RZR&amp;n=494575&amp;dst=122" TargetMode="External"/><Relationship Id="rId11" Type="http://schemas.openxmlformats.org/officeDocument/2006/relationships/hyperlink" Target="https://login.consultant.ru/link/?req=doc&amp;base=RLAW026&amp;n=216392&amp;dst=100005" TargetMode="External"/><Relationship Id="rId24" Type="http://schemas.openxmlformats.org/officeDocument/2006/relationships/hyperlink" Target="https://login.consultant.ru/link/?req=doc&amp;base=RZR&amp;n=494998&amp;dst=100088" TargetMode="External"/><Relationship Id="rId32" Type="http://schemas.openxmlformats.org/officeDocument/2006/relationships/hyperlink" Target="https://login.consultant.ru/link/?req=doc&amp;base=RZR&amp;n=487790&amp;dst=100010" TargetMode="External"/><Relationship Id="rId37" Type="http://schemas.openxmlformats.org/officeDocument/2006/relationships/hyperlink" Target="https://mfcto.ru" TargetMode="External"/><Relationship Id="rId40" Type="http://schemas.openxmlformats.org/officeDocument/2006/relationships/hyperlink" Target="https://login.consultant.ru/link/?req=doc&amp;base=RZR&amp;n=494996" TargetMode="External"/><Relationship Id="rId45" Type="http://schemas.openxmlformats.org/officeDocument/2006/relationships/hyperlink" Target="https://login.consultant.ru/link/?req=doc&amp;base=RLAW026&amp;n=216392&amp;dst=100014" TargetMode="External"/><Relationship Id="rId53" Type="http://schemas.openxmlformats.org/officeDocument/2006/relationships/hyperlink" Target="https://login.consultant.ru/link/?req=doc&amp;base=RLAW026&amp;n=216392&amp;dst=100012" TargetMode="External"/><Relationship Id="rId5" Type="http://schemas.openxmlformats.org/officeDocument/2006/relationships/hyperlink" Target="https://login.consultant.ru/link/?req=doc&amp;base=RLAW026&amp;n=216392&amp;dst=100004" TargetMode="External"/><Relationship Id="rId10" Type="http://schemas.openxmlformats.org/officeDocument/2006/relationships/hyperlink" Target="https://login.consultant.ru/link/?req=doc&amp;base=RLAW026&amp;n=188499" TargetMode="External"/><Relationship Id="rId19" Type="http://schemas.openxmlformats.org/officeDocument/2006/relationships/hyperlink" Target="https://login.consultant.ru/link/?req=doc&amp;base=RZR&amp;n=483355&amp;dst=100218" TargetMode="External"/><Relationship Id="rId31" Type="http://schemas.openxmlformats.org/officeDocument/2006/relationships/hyperlink" Target="https://login.consultant.ru/link/?req=doc&amp;base=RZR&amp;n=494979&amp;dst=18336" TargetMode="External"/><Relationship Id="rId44" Type="http://schemas.openxmlformats.org/officeDocument/2006/relationships/hyperlink" Target="https://login.consultant.ru/link/?req=doc&amp;base=RLAW026&amp;n=216392&amp;dst=100008" TargetMode="External"/><Relationship Id="rId52" Type="http://schemas.openxmlformats.org/officeDocument/2006/relationships/hyperlink" Target="https://login.consultant.ru/link/?req=doc&amp;base=RZR&amp;n=494575&amp;dst=30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36358" TargetMode="External"/><Relationship Id="rId14" Type="http://schemas.openxmlformats.org/officeDocument/2006/relationships/hyperlink" Target="https://login.consultant.ru/link/?req=doc&amp;base=RZR&amp;n=494575&amp;dst=100185" TargetMode="External"/><Relationship Id="rId22" Type="http://schemas.openxmlformats.org/officeDocument/2006/relationships/hyperlink" Target="https://login.consultant.ru/link/?req=doc&amp;base=RZR&amp;n=494575&amp;dst=124" TargetMode="External"/><Relationship Id="rId27" Type="http://schemas.openxmlformats.org/officeDocument/2006/relationships/hyperlink" Target="https://login.consultant.ru/link/?req=doc&amp;base=RZR&amp;n=494575&amp;dst=302" TargetMode="External"/><Relationship Id="rId30" Type="http://schemas.openxmlformats.org/officeDocument/2006/relationships/hyperlink" Target="https://login.consultant.ru/link/?req=doc&amp;base=RZR&amp;n=494979&amp;dst=771" TargetMode="External"/><Relationship Id="rId35" Type="http://schemas.openxmlformats.org/officeDocument/2006/relationships/hyperlink" Target="https://login.consultant.ru/link/?req=doc&amp;base=RLAW026&amp;n=216392&amp;dst=100005" TargetMode="External"/><Relationship Id="rId43" Type="http://schemas.openxmlformats.org/officeDocument/2006/relationships/hyperlink" Target="https://login.consultant.ru/link/?req=doc&amp;base=RZR&amp;n=391636" TargetMode="External"/><Relationship Id="rId48" Type="http://schemas.openxmlformats.org/officeDocument/2006/relationships/hyperlink" Target="https://login.consultant.ru/link/?req=doc&amp;base=RZR&amp;n=494996" TargetMode="External"/><Relationship Id="rId8" Type="http://schemas.openxmlformats.org/officeDocument/2006/relationships/hyperlink" Target="https://login.consultant.ru/link/?req=doc&amp;base=RLAW026&amp;n=224293" TargetMode="External"/><Relationship Id="rId51" Type="http://schemas.openxmlformats.org/officeDocument/2006/relationships/hyperlink" Target="https://login.consultant.ru/link/?req=doc&amp;base=RLAW026&amp;n=216392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94575&amp;dst=301" TargetMode="External"/><Relationship Id="rId17" Type="http://schemas.openxmlformats.org/officeDocument/2006/relationships/hyperlink" Target="www.gosuslugi.ru" TargetMode="External"/><Relationship Id="rId25" Type="http://schemas.openxmlformats.org/officeDocument/2006/relationships/hyperlink" Target="https://login.consultant.ru/link/?req=doc&amp;base=RZR&amp;n=494575&amp;dst=303" TargetMode="External"/><Relationship Id="rId33" Type="http://schemas.openxmlformats.org/officeDocument/2006/relationships/hyperlink" Target="https://mfcto.ru" TargetMode="External"/><Relationship Id="rId38" Type="http://schemas.openxmlformats.org/officeDocument/2006/relationships/hyperlink" Target="https://login.consultant.ru/link/?req=doc&amp;base=RZR&amp;n=487790&amp;dst=100010" TargetMode="External"/><Relationship Id="rId46" Type="http://schemas.openxmlformats.org/officeDocument/2006/relationships/hyperlink" Target="https://login.consultant.ru/link/?req=doc&amp;base=RZR&amp;n=494996&amp;dst=226" TargetMode="External"/><Relationship Id="rId20" Type="http://schemas.openxmlformats.org/officeDocument/2006/relationships/hyperlink" Target="https://login.consultant.ru/link/?req=doc&amp;base=RZR&amp;n=442096" TargetMode="External"/><Relationship Id="rId41" Type="http://schemas.openxmlformats.org/officeDocument/2006/relationships/hyperlink" Target="https://login.consultant.ru/link/?req=doc&amp;base=RZR&amp;n=494996&amp;dst=302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4575" TargetMode="External"/><Relationship Id="rId15" Type="http://schemas.openxmlformats.org/officeDocument/2006/relationships/hyperlink" Target="https://login.consultant.ru/link/?req=doc&amp;base=RLAW026&amp;n=206407" TargetMode="External"/><Relationship Id="rId23" Type="http://schemas.openxmlformats.org/officeDocument/2006/relationships/hyperlink" Target="https://login.consultant.ru/link/?req=doc&amp;base=RZR&amp;n=494575&amp;dst=302" TargetMode="External"/><Relationship Id="rId28" Type="http://schemas.openxmlformats.org/officeDocument/2006/relationships/hyperlink" Target="https://login.consultant.ru/link/?req=doc&amp;base=RZR&amp;n=494575&amp;dst=100483" TargetMode="External"/><Relationship Id="rId36" Type="http://schemas.openxmlformats.org/officeDocument/2006/relationships/hyperlink" Target="https://login.consultant.ru/link/?req=doc&amp;base=RLAW026&amp;n=216392&amp;dst=100007" TargetMode="External"/><Relationship Id="rId49" Type="http://schemas.openxmlformats.org/officeDocument/2006/relationships/hyperlink" Target="https://login.consultant.ru/link/?req=doc&amp;base=RLAW026&amp;n=215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32</Pages>
  <Words>12258</Words>
  <Characters>69876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Чурина</dc:creator>
  <cp:keywords/>
  <dc:description/>
  <cp:lastModifiedBy>Наталья Чурина</cp:lastModifiedBy>
  <cp:revision>1</cp:revision>
  <dcterms:created xsi:type="dcterms:W3CDTF">2025-03-17T06:30:00Z</dcterms:created>
  <dcterms:modified xsi:type="dcterms:W3CDTF">2025-03-17T06:37:00Z</dcterms:modified>
</cp:coreProperties>
</file>