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Приложение N 2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к Административному регламенту предоставления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Департаментом имущественных отношений Тюменской области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государственной услуги "Установление сервитута в отношении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земельного участка, находящегося в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государственной собственности"</w:t>
      </w:r>
    </w:p>
    <w:p>
      <w:pPr>
        <w:pStyle w:val="ConsPlusNormal"/>
        <w:rPr>
          <w:color w:val="000000"/>
        </w:rPr>
      </w:pPr>
      <w:r>
        <w:rPr>
          <w:color w:val="000000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0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tabs>
                <w:tab w:val="clear" w:pos="709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tabs>
                <w:tab w:val="clear" w:pos="709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0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распоряжений Департамента имущественных отношений Тюменской области</w:t>
            </w:r>
          </w:p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13.09.2023 N 742/08-2, от 25.10.2024 N 470/08-2)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center"/>
        <w:rPr>
          <w:color w:val="000000"/>
        </w:rPr>
      </w:pPr>
      <w:bookmarkStart w:id="0" w:name="Par652"/>
      <w:bookmarkEnd w:id="0"/>
      <w:r>
        <w:rPr>
          <w:color w:val="000000"/>
        </w:rPr>
        <w:t>ЗАЯВЛЕНИЕ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tbl>
      <w:tblPr>
        <w:tblW w:w="9795" w:type="dxa"/>
        <w:jc w:val="left"/>
        <w:tblInd w:w="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447"/>
        <w:gridCol w:w="1893"/>
        <w:gridCol w:w="810"/>
        <w:gridCol w:w="1407"/>
        <w:gridCol w:w="1323"/>
        <w:gridCol w:w="1647"/>
        <w:gridCol w:w="1758"/>
      </w:tblGrid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Заявитель - гражданин (физическое лицо)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Вид документа, удостоверяющего личность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и номер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Выдавший орган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Почтовый адрес &lt;1&gt;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 &lt;1&gt;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СНИЛС &lt;1&gt;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ОГРНИП &lt;2&gt;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Заявитель - юридическое лицо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Место нахождения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ОГРН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ИНН &lt;1&gt;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и номер доверенности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Прошу заключить соглашение об установлении сервитута в отношении земельного участка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участка, если сервитут необходимо установить в отношении всего земельного участка &lt;1&gt;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Адрес (местоположение) земельного участка &lt;1&gt;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земельного участка &lt;1&gt;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Предполагаемый срок действия сервитута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Цель установления сервитута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Способ получения результата предоставления государственной услуги: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Лично в форме документа на бумажном носителе (по месту подачи заявления)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почте в форме документа на бумажном носителе по адресу: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электронной почте в форме электронного документа по адресу:</w:t>
            </w:r>
          </w:p>
        </w:tc>
        <w:tc>
          <w:tcPr>
            <w:tcW w:w="6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both"/>
              <w:rPr/>
            </w:pPr>
            <w:r>
              <w:rPr>
                <w:color w:val="000000"/>
              </w:rPr>
              <w:t>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может быть получен в форме документа на бумажном носителе по выбору Заявителя: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в Многофункциональном центре по адресу:</w:t>
            </w:r>
          </w:p>
        </w:tc>
        <w:tc>
          <w:tcPr>
            <w:tcW w:w="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направления уведомления о результате предоставления государственной услуги &lt;3&gt;: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СМС-сообщения на номер телефона</w:t>
            </w:r>
          </w:p>
        </w:tc>
        <w:tc>
          <w:tcPr>
            <w:tcW w:w="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уведомления на электронный адрес:</w:t>
            </w:r>
          </w:p>
        </w:tc>
        <w:tc>
          <w:tcPr>
            <w:tcW w:w="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Примечание &lt;1&gt;: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Подпись Заявителя (Представителя Заявителя)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>
        <w:trPr/>
        <w:tc>
          <w:tcPr>
            <w:tcW w:w="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 /</w:t>
            </w:r>
          </w:p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9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"__" _______ ____ г.</w:t>
            </w:r>
          </w:p>
        </w:tc>
      </w:tr>
    </w:tbl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" w:name="Par760"/>
      <w:bookmarkEnd w:id="1"/>
      <w:r>
        <w:rPr>
          <w:color w:val="000000"/>
        </w:rPr>
        <w:t>&lt;1&gt; Указывается по желанию Заявителя.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2" w:name="Par761"/>
      <w:bookmarkEnd w:id="2"/>
      <w:r>
        <w:rPr>
          <w:color w:val="000000"/>
        </w:rPr>
        <w:t>&lt;2&gt; Заполняется в случае, если Заявителем является индивидуальный предприниматель (заполняется по желанию Заявителя).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3" w:name="Par762"/>
      <w:bookmarkEnd w:id="3"/>
      <w:r>
        <w:rPr>
          <w:color w:val="000000"/>
        </w:rPr>
        <w:t>&lt;3&gt; При направлении Заявления посредством Портала услуг Тюменской области Заявителем может быть дополнительно осуществлен выбор способа направления уведомлений о результате предоставления государственной услуги.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3</Pages>
  <Words>352</Words>
  <Characters>2526</Characters>
  <CharactersWithSpaces>2804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2024-11-14T11:56:36Z</dcterms:created>
  <dc:creator/>
  <dc:description/>
  <dc:language>ru-RU</dc:language>
  <cp:lastModifiedBy/>
  <dcterms:modified xsi:type="dcterms:W3CDTF">2024-11-14T11:56:47Z</dcterms:modified>
  <cp:revision>1</cp:revision>
  <dc:subject/>
  <dc:title/>
</cp:coreProperties>
</file>