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7C" w:rsidRDefault="00556D7C">
      <w:pPr>
        <w:pStyle w:val="ConsPlusNormal"/>
        <w:jc w:val="right"/>
        <w:outlineLvl w:val="0"/>
      </w:pPr>
      <w:r>
        <w:t>Приложение N 8</w:t>
      </w:r>
    </w:p>
    <w:p w:rsidR="00556D7C" w:rsidRDefault="00556D7C">
      <w:pPr>
        <w:pStyle w:val="ConsPlusNormal"/>
        <w:jc w:val="both"/>
      </w:pPr>
    </w:p>
    <w:p w:rsidR="00556D7C" w:rsidRDefault="00556D7C">
      <w:pPr>
        <w:pStyle w:val="ConsPlusNormal"/>
        <w:jc w:val="right"/>
      </w:pPr>
      <w:r>
        <w:t>Утверждены</w:t>
      </w:r>
    </w:p>
    <w:p w:rsidR="00556D7C" w:rsidRDefault="00556D7C">
      <w:pPr>
        <w:pStyle w:val="ConsPlusNormal"/>
        <w:jc w:val="right"/>
      </w:pPr>
      <w:r>
        <w:t>приказом Федеральной службы</w:t>
      </w:r>
    </w:p>
    <w:p w:rsidR="00556D7C" w:rsidRDefault="00556D7C">
      <w:pPr>
        <w:pStyle w:val="ConsPlusNormal"/>
        <w:jc w:val="right"/>
      </w:pPr>
      <w:r>
        <w:t>по надзору в сфере</w:t>
      </w:r>
    </w:p>
    <w:p w:rsidR="00556D7C" w:rsidRDefault="00556D7C">
      <w:pPr>
        <w:pStyle w:val="ConsPlusNormal"/>
        <w:jc w:val="right"/>
      </w:pPr>
      <w:r>
        <w:t>образования и науки</w:t>
      </w:r>
    </w:p>
    <w:p w:rsidR="00556D7C" w:rsidRDefault="00556D7C">
      <w:pPr>
        <w:pStyle w:val="ConsPlusNormal"/>
        <w:jc w:val="right"/>
      </w:pPr>
      <w:r>
        <w:t>от 09.03.2023 N 360</w:t>
      </w:r>
    </w:p>
    <w:p w:rsidR="00556D7C" w:rsidRDefault="00556D7C">
      <w:pPr>
        <w:pStyle w:val="ConsPlusNormal"/>
        <w:jc w:val="both"/>
      </w:pPr>
    </w:p>
    <w:p w:rsidR="00556D7C" w:rsidRDefault="00556D7C">
      <w:pPr>
        <w:pStyle w:val="ConsPlusTitle"/>
        <w:jc w:val="center"/>
      </w:pPr>
      <w:r>
        <w:t>ТРЕБОВАНИЯ</w:t>
      </w:r>
    </w:p>
    <w:p w:rsidR="00556D7C" w:rsidRDefault="00556D7C">
      <w:pPr>
        <w:pStyle w:val="ConsPlusTitle"/>
        <w:jc w:val="center"/>
      </w:pPr>
      <w:r>
        <w:t>К ЗАПОЛНЕНИЮ И ОФОРМЛЕНИЮ ДОКУМЕНТОВ, ПРИЛАГАЕМЫХ</w:t>
      </w:r>
    </w:p>
    <w:p w:rsidR="00556D7C" w:rsidRDefault="00556D7C">
      <w:pPr>
        <w:pStyle w:val="ConsPlusTitle"/>
        <w:jc w:val="center"/>
      </w:pPr>
      <w:r>
        <w:t>К ЗАЯВЛЕНИЮ О ГОСУДАРСТВЕННОЙ АККРЕДИТАЦИИ ОБРАЗОВАТЕЛЬНОЙ</w:t>
      </w:r>
    </w:p>
    <w:p w:rsidR="00556D7C" w:rsidRDefault="00556D7C">
      <w:pPr>
        <w:pStyle w:val="ConsPlusTitle"/>
        <w:jc w:val="center"/>
      </w:pPr>
      <w:r>
        <w:t>ДЕЯТЕЛЬНОСТИ И К ЗАЯВЛЕНИЮ О ВНЕСЕНИИ ИЗМЕНЕНИЙ В СВЕДЕНИЯ,</w:t>
      </w:r>
    </w:p>
    <w:p w:rsidR="00556D7C" w:rsidRDefault="00556D7C">
      <w:pPr>
        <w:pStyle w:val="ConsPlusTitle"/>
        <w:jc w:val="center"/>
      </w:pPr>
      <w:r>
        <w:t>СОДЕРЖАЩИЕСЯ В ГОСУДАРСТВЕННОЙ ИНФОРМАЦИОННОЙ СИСТЕМЕ</w:t>
      </w:r>
    </w:p>
    <w:p w:rsidR="00556D7C" w:rsidRDefault="00556D7C">
      <w:pPr>
        <w:pStyle w:val="ConsPlusTitle"/>
        <w:jc w:val="center"/>
      </w:pPr>
      <w:r>
        <w:t>"РЕЕСТР ОРГАНИЗАЦИЙ, ОСУЩЕСТВЛЯЮЩИХ ОБРАЗОВАТЕЛЬНУЮ</w:t>
      </w:r>
    </w:p>
    <w:p w:rsidR="00556D7C" w:rsidRDefault="00556D7C">
      <w:pPr>
        <w:pStyle w:val="ConsPlusTitle"/>
        <w:jc w:val="center"/>
      </w:pPr>
      <w:r>
        <w:t>ДЕЯТЕЛЬНОСТЬ ПО ИМЕЮЩИМ ГОСУДАРСТВЕННУЮ АККРЕДИТАЦИЮ</w:t>
      </w:r>
    </w:p>
    <w:p w:rsidR="00556D7C" w:rsidRDefault="00556D7C">
      <w:pPr>
        <w:pStyle w:val="ConsPlusTitle"/>
        <w:jc w:val="center"/>
      </w:pPr>
      <w:r>
        <w:t>ОБРАЗОВАТЕЛЬНЫМ ПРОГРАММАМ", В СВЯЗИ С ГОСУДАРСТВЕННОЙ</w:t>
      </w:r>
    </w:p>
    <w:p w:rsidR="00556D7C" w:rsidRDefault="00556D7C">
      <w:pPr>
        <w:pStyle w:val="ConsPlusTitle"/>
        <w:jc w:val="center"/>
      </w:pPr>
      <w:r>
        <w:t>АККРЕДИТАЦИЕЙ ОБРАЗОВАТЕЛЬНОЙ ДЕЯТЕЛЬНОСТИ В ОТНОШЕНИИ РАНЕЕ</w:t>
      </w:r>
    </w:p>
    <w:p w:rsidR="00556D7C" w:rsidRDefault="00556D7C">
      <w:pPr>
        <w:pStyle w:val="ConsPlusTitle"/>
        <w:jc w:val="center"/>
      </w:pPr>
      <w:r>
        <w:t>НЕ АККРЕДИТОВАННЫХ ОБРАЗОВАТЕЛЬНЫХ ПРОГРАММ, РЕАЛИЗУЕМЫХ</w:t>
      </w:r>
    </w:p>
    <w:p w:rsidR="00556D7C" w:rsidRDefault="00556D7C">
      <w:pPr>
        <w:pStyle w:val="ConsPlusTitle"/>
        <w:jc w:val="center"/>
      </w:pPr>
      <w:r>
        <w:t>ОРГАНИЗАЦИЕЙ, ОСУЩЕСТВЛЯЮЩЕЙ ОБРАЗОВАТЕЛЬНУЮ ДЕЯТЕЛЬНОСТЬ</w:t>
      </w:r>
    </w:p>
    <w:p w:rsidR="00556D7C" w:rsidRDefault="00556D7C">
      <w:pPr>
        <w:pStyle w:val="ConsPlusNormal"/>
        <w:jc w:val="both"/>
      </w:pPr>
    </w:p>
    <w:p w:rsidR="00556D7C" w:rsidRDefault="00556D7C">
      <w:pPr>
        <w:pStyle w:val="ConsPlusNormal"/>
        <w:jc w:val="both"/>
      </w:pPr>
      <w:bookmarkStart w:id="0" w:name="_GoBack"/>
      <w:bookmarkEnd w:id="0"/>
    </w:p>
    <w:p w:rsidR="00556D7C" w:rsidRDefault="00556D7C">
      <w:pPr>
        <w:pStyle w:val="ConsPlusTitle"/>
        <w:jc w:val="center"/>
        <w:outlineLvl w:val="1"/>
      </w:pPr>
      <w:r>
        <w:t>II. Требования к заполнению и оформлению сведений</w:t>
      </w:r>
    </w:p>
    <w:p w:rsidR="00556D7C" w:rsidRDefault="00556D7C">
      <w:pPr>
        <w:pStyle w:val="ConsPlusTitle"/>
        <w:jc w:val="center"/>
      </w:pPr>
      <w:r>
        <w:t>о реализации основных образовательных программ среднего</w:t>
      </w:r>
    </w:p>
    <w:p w:rsidR="00556D7C" w:rsidRDefault="00556D7C">
      <w:pPr>
        <w:pStyle w:val="ConsPlusTitle"/>
        <w:jc w:val="center"/>
      </w:pPr>
      <w:r>
        <w:t>профессионального образования, заявленных</w:t>
      </w:r>
    </w:p>
    <w:p w:rsidR="00556D7C" w:rsidRDefault="00556D7C">
      <w:pPr>
        <w:pStyle w:val="ConsPlusTitle"/>
        <w:jc w:val="center"/>
      </w:pPr>
      <w:r>
        <w:t>для государственной аккредитации</w:t>
      </w:r>
    </w:p>
    <w:p w:rsidR="00556D7C" w:rsidRDefault="00556D7C">
      <w:pPr>
        <w:pStyle w:val="ConsPlusTitle"/>
        <w:jc w:val="center"/>
      </w:pPr>
      <w:r>
        <w:t>образовательной деятельности</w:t>
      </w:r>
    </w:p>
    <w:p w:rsidR="00556D7C" w:rsidRDefault="00556D7C">
      <w:pPr>
        <w:pStyle w:val="ConsPlusNormal"/>
        <w:jc w:val="both"/>
      </w:pPr>
    </w:p>
    <w:p w:rsidR="00556D7C" w:rsidRDefault="00556D7C">
      <w:pPr>
        <w:pStyle w:val="ConsPlusNormal"/>
        <w:ind w:firstLine="540"/>
        <w:jc w:val="both"/>
      </w:pPr>
      <w:r>
        <w:t xml:space="preserve">13. Сведения о реализации основных образовательных программ среднего профессионального образования, заявленных для государственной аккредитации образовательной деятельности (далее в настоящей главе соответственно - сведения, образовательная программа), прилагаются организацией к заявлению, направленному в </w:t>
      </w:r>
      <w:proofErr w:type="spellStart"/>
      <w:r>
        <w:t>аккредитационный</w:t>
      </w:r>
      <w:proofErr w:type="spellEnd"/>
      <w:r>
        <w:t xml:space="preserve"> орган.</w:t>
      </w:r>
    </w:p>
    <w:p w:rsidR="00556D7C" w:rsidRDefault="00556D7C">
      <w:pPr>
        <w:pStyle w:val="ConsPlusNormal"/>
        <w:spacing w:before="220"/>
        <w:ind w:firstLine="540"/>
        <w:jc w:val="both"/>
      </w:pPr>
      <w:r>
        <w:t>14. Сведения заполняются на русском языке.</w:t>
      </w:r>
    </w:p>
    <w:p w:rsidR="00556D7C" w:rsidRDefault="00556D7C">
      <w:pPr>
        <w:pStyle w:val="ConsPlusNormal"/>
        <w:spacing w:before="220"/>
        <w:ind w:firstLine="540"/>
        <w:jc w:val="both"/>
      </w:pPr>
      <w:r>
        <w:t xml:space="preserve">15. В форме сведений заполняются все строки и графы. Недопустимо добавление или исключение из формы сведений строк и граф, за исключением случая, установленного </w:t>
      </w:r>
      <w:hyperlink w:anchor="P78">
        <w:r>
          <w:rPr>
            <w:color w:val="0000FF"/>
          </w:rPr>
          <w:t>пунктом 18</w:t>
        </w:r>
      </w:hyperlink>
      <w:r>
        <w:t xml:space="preserve"> настоящих требований.</w:t>
      </w:r>
    </w:p>
    <w:p w:rsidR="00556D7C" w:rsidRDefault="00556D7C">
      <w:pPr>
        <w:pStyle w:val="ConsPlusNormal"/>
        <w:spacing w:before="220"/>
        <w:ind w:firstLine="540"/>
        <w:jc w:val="both"/>
      </w:pPr>
      <w:r>
        <w:t>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заполняют только раздел 1 сведений.</w:t>
      </w:r>
    </w:p>
    <w:p w:rsidR="00556D7C" w:rsidRDefault="00556D7C">
      <w:pPr>
        <w:pStyle w:val="ConsPlusNormal"/>
        <w:spacing w:before="220"/>
        <w:ind w:firstLine="540"/>
        <w:jc w:val="both"/>
      </w:pPr>
      <w:r>
        <w:t>16. Сведения составляются по каждой заявленной для государственной аккредитации образовательной программе, указанной в графе 2 табличной части заявления.</w:t>
      </w:r>
    </w:p>
    <w:p w:rsidR="00556D7C" w:rsidRDefault="00556D7C">
      <w:pPr>
        <w:pStyle w:val="ConsPlusNormal"/>
        <w:spacing w:before="220"/>
        <w:ind w:firstLine="540"/>
        <w:jc w:val="both"/>
      </w:pPr>
      <w:r>
        <w:t xml:space="preserve">17. В сведениях указываются полное наименование </w:t>
      </w:r>
      <w:proofErr w:type="spellStart"/>
      <w:r>
        <w:t>аккредитационного</w:t>
      </w:r>
      <w:proofErr w:type="spellEnd"/>
      <w:r>
        <w:t xml:space="preserve"> органа, в который направляется заявление, образовательная программа, а также наименование присваиваемой квалификации в соответствии с </w:t>
      </w:r>
      <w:hyperlink r:id="rId4">
        <w:r>
          <w:rPr>
            <w:color w:val="0000FF"/>
          </w:rPr>
          <w:t>приказом</w:t>
        </w:r>
      </w:hyperlink>
      <w: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w:t>
      </w:r>
      <w:r>
        <w:lastRenderedPageBreak/>
        <w:t>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N 57581), от 20 января 2021 г. N 15 (зарегистрирован Министерством юстиции Российской Федерации 19 февраля 2021 г., регистрационный N 62570).</w:t>
      </w:r>
    </w:p>
    <w:p w:rsidR="00556D7C" w:rsidRDefault="00556D7C">
      <w:pPr>
        <w:pStyle w:val="ConsPlusNormal"/>
        <w:spacing w:before="220"/>
        <w:ind w:firstLine="540"/>
        <w:jc w:val="both"/>
      </w:pPr>
      <w:bookmarkStart w:id="1" w:name="P78"/>
      <w:bookmarkEnd w:id="1"/>
      <w:r>
        <w:t>18. В сведениях указываются полное и сокращенное (при наличии) наименования организации в соответствии со сведениями, содержащимися в ЕГРЮЛ.</w:t>
      </w:r>
    </w:p>
    <w:p w:rsidR="00556D7C" w:rsidRDefault="00556D7C">
      <w:pPr>
        <w:pStyle w:val="ConsPlusNormal"/>
        <w:spacing w:before="220"/>
        <w:ind w:firstLine="540"/>
        <w:jc w:val="both"/>
      </w:pPr>
      <w: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556D7C" w:rsidRDefault="00556D7C">
      <w:pPr>
        <w:pStyle w:val="ConsPlusNormal"/>
        <w:spacing w:before="220"/>
        <w:ind w:firstLine="540"/>
        <w:jc w:val="both"/>
      </w:pPr>
      <w:r>
        <w:t>19. В пункте 1.1 раздела 1 "Общие сведения" (далее в настоящей главе - раздел 1) указываются реквизиты (дата и номер) приказа Министерства образования и науки Российской Федерации или Министерства просвещения Российской Федерации, утвердившего федеральный государственный образовательный стандарт, в соответствии с которым реализуется образовательная программа.</w:t>
      </w:r>
    </w:p>
    <w:p w:rsidR="00556D7C" w:rsidRDefault="00556D7C">
      <w:pPr>
        <w:pStyle w:val="ConsPlusNormal"/>
        <w:spacing w:before="220"/>
        <w:ind w:firstLine="540"/>
        <w:jc w:val="both"/>
      </w:pPr>
      <w:r>
        <w:t>В пункте 1.2 раздела 1 указывается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&lt;7&gt; в случае реализации образовательной программы с использованием сетевой формы. В ином случае указывается значение "нет".</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&lt;7&gt; </w:t>
      </w:r>
      <w:hyperlink r:id="rId5">
        <w:r>
          <w:rPr>
            <w:color w:val="0000FF"/>
          </w:rPr>
          <w:t>Пункт 4</w:t>
        </w:r>
      </w:hyperlink>
      <w: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Министерства просвещения Российской 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w:t>
      </w:r>
    </w:p>
    <w:p w:rsidR="00556D7C" w:rsidRDefault="00556D7C">
      <w:pPr>
        <w:pStyle w:val="ConsPlusNormal"/>
        <w:jc w:val="both"/>
      </w:pPr>
    </w:p>
    <w:p w:rsidR="00556D7C" w:rsidRDefault="00556D7C">
      <w:pPr>
        <w:pStyle w:val="ConsPlusNormal"/>
        <w:ind w:firstLine="540"/>
        <w:jc w:val="both"/>
      </w:pPr>
      <w:r>
        <w:t>В пункте 1.3 раздела 1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556D7C" w:rsidRDefault="00556D7C">
      <w:pPr>
        <w:pStyle w:val="ConsPlusNormal"/>
        <w:spacing w:before="220"/>
        <w:ind w:firstLine="540"/>
        <w:jc w:val="both"/>
      </w:pPr>
      <w:r>
        <w:t>В пункте 1.4 раздела 1 указывается значение "да" в случае, если образовательная программа реализуется исключительно с применением электронного обучения, дистанционных технологий. В ином случае указывается значение "нет".</w:t>
      </w:r>
    </w:p>
    <w:p w:rsidR="00556D7C" w:rsidRDefault="00556D7C">
      <w:pPr>
        <w:pStyle w:val="ConsPlusNormal"/>
        <w:spacing w:before="220"/>
        <w:ind w:firstLine="540"/>
        <w:jc w:val="both"/>
      </w:pPr>
      <w:r>
        <w:t xml:space="preserve">20. В графах 2 и 3 таблицы пункта 2.1 раздела 2 "Условия реализации основной образовательной программы" (далее в настоящей главе - раздел 2) указываются соответственно </w:t>
      </w:r>
      <w:r>
        <w:lastRenderedPageBreak/>
        <w:t>сведения о наименовании учебных предметов, курсов, дисциплин (модулей), практики, иных видов учебной деятельности, в соответствии с учебным планом образовательной программы, а также фамилия, имя, отчество педагогических работников, участвующих в реализации образовательной программы, и лицах, привлекаемых к реализации образовательной программы на иных условиях (далее в настоящей главе - педагогические работники), по каждому учебному предмету, дисциплине (модуле), практикам, иных видов учебной деятельности, предусмотренных учебным планом образовательной программы в соответствии с документами, приобщенным к личному делу педагогического работника или условиями гражданско-правового договора, заключенного с педагогическим работником.</w:t>
      </w:r>
    </w:p>
    <w:p w:rsidR="00556D7C" w:rsidRDefault="00556D7C">
      <w:pPr>
        <w:pStyle w:val="ConsPlusNormal"/>
        <w:spacing w:before="220"/>
        <w:ind w:firstLine="540"/>
        <w:jc w:val="both"/>
      </w:pPr>
      <w:r>
        <w:t>В графе 4 таблицы пункта 2.1 раздела 2 указывается должность педагогического работника в соответствии со штатным расписанием организации.</w:t>
      </w:r>
    </w:p>
    <w:p w:rsidR="00556D7C" w:rsidRDefault="00556D7C">
      <w:pPr>
        <w:pStyle w:val="ConsPlusNormal"/>
        <w:spacing w:before="220"/>
        <w:ind w:firstLine="540"/>
        <w:jc w:val="both"/>
      </w:pPr>
      <w:r>
        <w:t>В графе 5 таблицы пункта 2.1 раздела 2 указываются 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556D7C" w:rsidRDefault="00556D7C">
      <w:pPr>
        <w:pStyle w:val="ConsPlusNormal"/>
        <w:spacing w:before="220"/>
        <w:ind w:firstLine="540"/>
        <w:jc w:val="both"/>
      </w:pPr>
      <w:r>
        <w:t>В графе 6 таблицы пункта 2.1 раздела 2 указывается 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 в соответствии с учебным планом образовательной программы.</w:t>
      </w:r>
    </w:p>
    <w:p w:rsidR="00556D7C" w:rsidRDefault="00556D7C">
      <w:pPr>
        <w:pStyle w:val="ConsPlusNormal"/>
        <w:spacing w:before="220"/>
        <w:ind w:firstLine="540"/>
        <w:jc w:val="both"/>
      </w:pPr>
      <w:r>
        <w:t>В графе 7 таблицы пункта 2.1 раздела 2 указывается доля ставки по каждому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 в соответствии с учебным планом, занимаемая педагогическим работником, которая рассчитывается как отношение количества часов учебной нагрузки педагогического работника к норме часов учебной (преподавательской) работы за ставку заработной платы &lt;8&gt;.</w:t>
      </w:r>
    </w:p>
    <w:p w:rsidR="00556D7C" w:rsidRDefault="00556D7C">
      <w:pPr>
        <w:pStyle w:val="ConsPlusNormal"/>
        <w:spacing w:before="220"/>
        <w:ind w:firstLine="540"/>
        <w:jc w:val="both"/>
      </w:pPr>
      <w:r>
        <w:t>--------------------------------</w:t>
      </w:r>
    </w:p>
    <w:p w:rsidR="00556D7C" w:rsidRDefault="00556D7C">
      <w:pPr>
        <w:pStyle w:val="ConsPlusNormal"/>
        <w:spacing w:before="220"/>
        <w:ind w:firstLine="540"/>
        <w:jc w:val="both"/>
      </w:pPr>
      <w:r>
        <w:t xml:space="preserve">&lt;8&gt; </w:t>
      </w:r>
      <w:hyperlink r:id="rId6">
        <w:r>
          <w:rPr>
            <w:color w:val="0000FF"/>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556D7C" w:rsidRDefault="00556D7C">
      <w:pPr>
        <w:pStyle w:val="ConsPlusNormal"/>
        <w:jc w:val="both"/>
      </w:pPr>
    </w:p>
    <w:p w:rsidR="00556D7C" w:rsidRDefault="00556D7C">
      <w:pPr>
        <w:pStyle w:val="ConsPlusNormal"/>
        <w:ind w:firstLine="540"/>
        <w:jc w:val="both"/>
      </w:pPr>
      <w:r>
        <w:t>21. В пункте 2.2 раздела 2 указывается общее (суммарное) количество ставок педагогических работников, участвующих в реализации образовательной программы, округленное до целого числа по правилам математического округления.</w:t>
      </w:r>
    </w:p>
    <w:p w:rsidR="00556D7C" w:rsidRDefault="00556D7C">
      <w:pPr>
        <w:pStyle w:val="ConsPlusNormal"/>
        <w:spacing w:before="220"/>
        <w:ind w:firstLine="540"/>
        <w:jc w:val="both"/>
      </w:pPr>
      <w:r>
        <w:t>22. В таблице пункта 2.3 раздела 2 указываются сведения о работниках, участвующих в реализации основной образовательной программы, и лицах, привлекаемых к реализации основной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обучающиеся (далее в настоящей главе - специалисты-практики).</w:t>
      </w:r>
    </w:p>
    <w:p w:rsidR="00556D7C" w:rsidRDefault="00556D7C">
      <w:pPr>
        <w:pStyle w:val="ConsPlusNormal"/>
        <w:spacing w:before="220"/>
        <w:ind w:firstLine="540"/>
        <w:jc w:val="both"/>
      </w:pPr>
      <w:r>
        <w:t xml:space="preserve">В графах 2 - 5 таблицы пункта 2.3 раздела 2 указываются соответственно фамилия, имя, отчество (при наличии) специалиста-практика, наименование организации, осуществляющей деятельность в профессиональной сфере, в которой работает специалист-практик по основному </w:t>
      </w:r>
      <w:r>
        <w:lastRenderedPageBreak/>
        <w:t>месту работы или на условиях внешнего совместительства, занимаемая специалистом-практиком должность и общий трудовой стаж работы в организациях, осуществляющих деятельность в профессиональной сфере, соответствующей профессиональной деятельности, к которой готовится обучающийся.</w:t>
      </w:r>
    </w:p>
    <w:p w:rsidR="00556D7C" w:rsidRDefault="00556D7C">
      <w:pPr>
        <w:pStyle w:val="ConsPlusNormal"/>
        <w:spacing w:before="220"/>
        <w:ind w:firstLine="540"/>
        <w:jc w:val="both"/>
      </w:pPr>
      <w:r>
        <w:t>23. В пункте 2.4 раздела 2 указываются адрес ссылки на электронную информационно-образовательную среду в информационно-телекоммуникационной сети "Интернет", а также логин и пароль, позволяющие осуществить переход на персональную страницу обучающегося в электронной информационно-образовательной среде, созданную не позднее, чем за 12 месяцев до даты подачи заявления. При отсутствии данной информации указывается значение "нет".</w:t>
      </w:r>
    </w:p>
    <w:p w:rsidR="00556D7C" w:rsidRDefault="00556D7C">
      <w:pPr>
        <w:pStyle w:val="ConsPlusNormal"/>
        <w:spacing w:before="220"/>
        <w:ind w:firstLine="540"/>
        <w:jc w:val="both"/>
      </w:pPr>
      <w:r>
        <w:t>24. В пункте 2.5 раздела 2 указывается адрес ссылки на соответствующую информацию, размещенную в информационно-телекоммуникационной сети "Интернет", свидетельствующую о наличии в организации внутренней системы оценки качества образования. При отсутствии данной информации указывается значение "нет".</w:t>
      </w:r>
    </w:p>
    <w:p w:rsidR="00556D7C" w:rsidRDefault="00556D7C">
      <w:pPr>
        <w:pStyle w:val="ConsPlusNormal"/>
        <w:spacing w:before="220"/>
        <w:ind w:firstLine="540"/>
        <w:jc w:val="both"/>
      </w:pPr>
      <w:r>
        <w:t>25. Сведения, направленные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подписываются электронной подписью руководителя организации либо лица, замещающего руководителя организации.</w:t>
      </w:r>
    </w:p>
    <w:p w:rsidR="00556D7C" w:rsidRDefault="00556D7C">
      <w:pPr>
        <w:pStyle w:val="ConsPlusNormal"/>
        <w:spacing w:before="220"/>
        <w:ind w:firstLine="540"/>
        <w:jc w:val="both"/>
      </w:pPr>
      <w: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подписываются его руководителем либо лицом, его замещающим.</w:t>
      </w:r>
    </w:p>
    <w:p w:rsidR="00556D7C" w:rsidRDefault="00556D7C">
      <w:pPr>
        <w:pStyle w:val="ConsPlusNormal"/>
        <w:spacing w:before="220"/>
        <w:ind w:firstLine="540"/>
        <w:jc w:val="both"/>
      </w:pPr>
      <w:r>
        <w:t xml:space="preserve">26. Сведения составляются по состоянию на дату не ранее 10 календарных дней до представления в </w:t>
      </w:r>
      <w:proofErr w:type="spellStart"/>
      <w:r>
        <w:t>аккредитационный</w:t>
      </w:r>
      <w:proofErr w:type="spellEnd"/>
      <w:r>
        <w:t xml:space="preserve"> орган.</w:t>
      </w:r>
    </w:p>
    <w:p w:rsidR="00556D7C" w:rsidRDefault="00556D7C">
      <w:pPr>
        <w:pStyle w:val="ConsPlusNormal"/>
        <w:jc w:val="both"/>
      </w:pPr>
    </w:p>
    <w:p w:rsidR="00556D7C" w:rsidRDefault="006B5952" w:rsidP="00DE41D3">
      <w:pPr>
        <w:pStyle w:val="ConsPlusNormal"/>
        <w:jc w:val="both"/>
      </w:pPr>
      <w:hyperlink r:id="rId7">
        <w:r w:rsidR="00556D7C">
          <w:rPr>
            <w:i/>
            <w:color w:val="0000FF"/>
          </w:rPr>
          <w:br/>
          <w:t xml:space="preserve">Приказ </w:t>
        </w:r>
        <w:proofErr w:type="spellStart"/>
        <w:r w:rsidR="00556D7C">
          <w:rPr>
            <w:i/>
            <w:color w:val="0000FF"/>
          </w:rPr>
          <w:t>Рособрнадзора</w:t>
        </w:r>
        <w:proofErr w:type="spellEnd"/>
        <w:r w:rsidR="00556D7C">
          <w:rPr>
            <w:i/>
            <w:color w:val="0000FF"/>
          </w:rPr>
          <w:t xml:space="preserve"> от 09.03.2023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w:t>
        </w:r>
        <w:proofErr w:type="spellStart"/>
        <w:r w:rsidR="00556D7C">
          <w:rPr>
            <w:i/>
            <w:color w:val="0000FF"/>
          </w:rPr>
          <w:t>КонсультантПлюс</w:t>
        </w:r>
        <w:proofErr w:type="spellEnd"/>
        <w:r w:rsidR="00556D7C">
          <w:rPr>
            <w:i/>
            <w:color w:val="0000FF"/>
          </w:rPr>
          <w:t>}</w:t>
        </w:r>
      </w:hyperlink>
      <w:r w:rsidR="00556D7C">
        <w:br/>
      </w:r>
    </w:p>
    <w:p w:rsidR="00F535E5" w:rsidRDefault="006B5952"/>
    <w:sectPr w:rsidR="00F535E5" w:rsidSect="00716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7C"/>
    <w:rsid w:val="002867F7"/>
    <w:rsid w:val="00556D7C"/>
    <w:rsid w:val="006B5952"/>
    <w:rsid w:val="00D92384"/>
    <w:rsid w:val="00DE41D3"/>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37A60-874E-4615-BDE1-C916430E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D7C"/>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556D7C"/>
    <w:pPr>
      <w:widowControl w:val="0"/>
      <w:autoSpaceDE w:val="0"/>
      <w:autoSpaceDN w:val="0"/>
      <w:spacing w:after="0" w:line="240" w:lineRule="auto"/>
    </w:pPr>
    <w:rPr>
      <w:rFonts w:ascii="Calibri" w:eastAsiaTheme="minorEastAsia"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107338F36674B73C292CCAA1B989F3FFEB48DA804E976F816133DFAC16B86DB575D8A85D3B23172BC1DC448862C5BC8EE61FCE47CF7DF01D4R2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07338F36674B73C292CCAA1B989F3FF9B28CAC05E276F816133DFAC16B86DB575D8A85D3B2377FB91DC448862C5BC8EE61FCE47CF7DF01D4R2N" TargetMode="External"/><Relationship Id="rId5" Type="http://schemas.openxmlformats.org/officeDocument/2006/relationships/hyperlink" Target="consultantplus://offline/ref=3107338F36674B73C292CCAA1B989F3FFEB48AAA06E876F816133DFAC16B86DB575D8A85D3B23778BA1DC448862C5BC8EE61FCE47CF7DF01D4R2N" TargetMode="External"/><Relationship Id="rId4" Type="http://schemas.openxmlformats.org/officeDocument/2006/relationships/hyperlink" Target="consultantplus://offline/ref=3107338F36674B73C292CCAA1B989F3FF9B78EAA04E276F816133DFAC16B86DB455DD289D2B3297BBB089219C0D7RA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Вайнбендер Евгений Александрович</dc:creator>
  <cp:keywords/>
  <dc:description/>
  <cp:lastModifiedBy>Вайнбендер Евгений Александрович</cp:lastModifiedBy>
  <cp:revision>5</cp:revision>
  <dcterms:created xsi:type="dcterms:W3CDTF">2023-10-11T13:17:00Z</dcterms:created>
  <dcterms:modified xsi:type="dcterms:W3CDTF">2023-10-12T06:47:00Z</dcterms:modified>
</cp:coreProperties>
</file>