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1BB" w:rsidRDefault="006E21BB">
      <w:pPr>
        <w:pStyle w:val="ConsPlusNormal"/>
        <w:jc w:val="right"/>
        <w:outlineLvl w:val="0"/>
      </w:pPr>
      <w:r>
        <w:t>Приложение N 6</w:t>
      </w:r>
    </w:p>
    <w:p w:rsidR="006E21BB" w:rsidRDefault="006E21BB">
      <w:pPr>
        <w:pStyle w:val="ConsPlusNormal"/>
        <w:jc w:val="both"/>
      </w:pPr>
    </w:p>
    <w:p w:rsidR="006E21BB" w:rsidRDefault="006E21BB">
      <w:pPr>
        <w:pStyle w:val="ConsPlusNormal"/>
        <w:jc w:val="right"/>
      </w:pPr>
      <w:r>
        <w:t>Утверждены</w:t>
      </w:r>
    </w:p>
    <w:p w:rsidR="006E21BB" w:rsidRDefault="006E21BB">
      <w:pPr>
        <w:pStyle w:val="ConsPlusNormal"/>
        <w:jc w:val="right"/>
      </w:pPr>
      <w:r>
        <w:t>приказом Федеральной службы</w:t>
      </w:r>
    </w:p>
    <w:p w:rsidR="006E21BB" w:rsidRDefault="006E21BB">
      <w:pPr>
        <w:pStyle w:val="ConsPlusNormal"/>
        <w:jc w:val="right"/>
      </w:pPr>
      <w:r>
        <w:t>по надзору в сфере</w:t>
      </w:r>
    </w:p>
    <w:p w:rsidR="006E21BB" w:rsidRDefault="006E21BB">
      <w:pPr>
        <w:pStyle w:val="ConsPlusNormal"/>
        <w:jc w:val="right"/>
      </w:pPr>
      <w:r>
        <w:t>образования и науки</w:t>
      </w:r>
    </w:p>
    <w:p w:rsidR="006E21BB" w:rsidRDefault="006E21BB">
      <w:pPr>
        <w:pStyle w:val="ConsPlusNormal"/>
        <w:jc w:val="right"/>
      </w:pPr>
      <w:r>
        <w:t>от 09.03.2023 N 360</w:t>
      </w:r>
    </w:p>
    <w:p w:rsidR="006E21BB" w:rsidRDefault="006E21BB">
      <w:pPr>
        <w:pStyle w:val="ConsPlusNormal"/>
        <w:jc w:val="both"/>
      </w:pPr>
    </w:p>
    <w:p w:rsidR="006E21BB" w:rsidRDefault="006E21BB">
      <w:pPr>
        <w:pStyle w:val="ConsPlusTitle"/>
        <w:jc w:val="center"/>
      </w:pPr>
      <w:r>
        <w:t>ТРЕБОВАНИЯ</w:t>
      </w:r>
    </w:p>
    <w:p w:rsidR="006E21BB" w:rsidRDefault="006E21BB">
      <w:pPr>
        <w:pStyle w:val="ConsPlusTitle"/>
        <w:jc w:val="center"/>
      </w:pPr>
      <w:r>
        <w:t>К ЗАПОЛНЕНИЮ И ОФОРМЛЕНИЮ ЗАЯВЛЕНИЯ О ПРЕДОСТАВЛЕНИИ</w:t>
      </w:r>
    </w:p>
    <w:p w:rsidR="006E21BB" w:rsidRDefault="006E21BB">
      <w:pPr>
        <w:pStyle w:val="ConsPlusTitle"/>
        <w:jc w:val="center"/>
      </w:pPr>
      <w:r>
        <w:t>ВРЕМЕННОЙ ГОСУДАРСТВЕННОЙ АККРЕДИТАЦИИ</w:t>
      </w:r>
    </w:p>
    <w:p w:rsidR="006E21BB" w:rsidRDefault="006E21BB">
      <w:pPr>
        <w:pStyle w:val="ConsPlusTitle"/>
        <w:jc w:val="center"/>
      </w:pPr>
      <w:r>
        <w:t>ОБРАЗОВАТЕЛЬНОЙ ДЕЯТЕЛЬНОСТИ</w:t>
      </w:r>
    </w:p>
    <w:p w:rsidR="006E21BB" w:rsidRDefault="006E21BB">
      <w:pPr>
        <w:pStyle w:val="ConsPlusNormal"/>
        <w:jc w:val="both"/>
      </w:pPr>
    </w:p>
    <w:p w:rsidR="006E21BB" w:rsidRDefault="006E21BB">
      <w:pPr>
        <w:pStyle w:val="ConsPlusNormal"/>
        <w:ind w:firstLine="540"/>
        <w:jc w:val="both"/>
      </w:pPr>
      <w:r>
        <w:t xml:space="preserve">1. </w:t>
      </w:r>
      <w:hyperlink r:id="rId4">
        <w:r>
          <w:rPr>
            <w:color w:val="0000FF"/>
          </w:rPr>
          <w:t>Заявление</w:t>
        </w:r>
      </w:hyperlink>
      <w:r>
        <w:t xml:space="preserve"> о предоставлении временной государственной аккредитации образовательной деятельности (далее - заявление) направляется образовательной организацией или организацией, осуществляющей обучение (далее соответственно - заявитель, организация),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w:t>
      </w:r>
      <w:proofErr w:type="spellStart"/>
      <w:r>
        <w:t>аккредитационный</w:t>
      </w:r>
      <w:proofErr w:type="spellEnd"/>
      <w:r>
        <w:t xml:space="preserve"> орган), &lt;1&gt; в форме электронного документа, подписанного усиленной квалифицированной электронной подписью (далее - электронная подпись),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&lt;2&gt;, региональные порталы государственных и муниципальных услуг &lt;3&gt;.</w:t>
      </w:r>
    </w:p>
    <w:p w:rsidR="006E21BB" w:rsidRDefault="006E21BB">
      <w:pPr>
        <w:pStyle w:val="ConsPlusNormal"/>
        <w:spacing w:before="220"/>
        <w:ind w:firstLine="540"/>
        <w:jc w:val="both"/>
      </w:pPr>
      <w:r>
        <w:t>--------------------------------</w:t>
      </w:r>
    </w:p>
    <w:p w:rsidR="006E21BB" w:rsidRDefault="006E21BB">
      <w:pPr>
        <w:pStyle w:val="ConsPlusNormal"/>
        <w:spacing w:before="220"/>
        <w:ind w:firstLine="540"/>
        <w:jc w:val="both"/>
      </w:pPr>
      <w:r>
        <w:t xml:space="preserve">&lt;1&gt; </w:t>
      </w:r>
      <w:hyperlink r:id="rId5">
        <w:r>
          <w:rPr>
            <w:color w:val="0000FF"/>
          </w:rPr>
          <w:t>Часть 5 статьи 92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6E21BB" w:rsidRDefault="006E21BB">
      <w:pPr>
        <w:pStyle w:val="ConsPlusNormal"/>
        <w:spacing w:before="220"/>
        <w:ind w:firstLine="540"/>
        <w:jc w:val="both"/>
      </w:pPr>
      <w:r>
        <w:t xml:space="preserve">&lt;2&gt; </w:t>
      </w:r>
      <w:hyperlink r:id="rId6">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6E21BB" w:rsidRDefault="006E21BB">
      <w:pPr>
        <w:pStyle w:val="ConsPlusNormal"/>
        <w:spacing w:before="220"/>
        <w:ind w:firstLine="540"/>
        <w:jc w:val="both"/>
      </w:pPr>
      <w:r>
        <w:t xml:space="preserve">&lt;3&gt; </w:t>
      </w:r>
      <w:hyperlink r:id="rId7">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6E21BB" w:rsidRDefault="006E21BB">
      <w:pPr>
        <w:pStyle w:val="ConsPlusNormal"/>
        <w:jc w:val="both"/>
      </w:pPr>
    </w:p>
    <w:p w:rsidR="006E21BB" w:rsidRDefault="006E21BB">
      <w:pPr>
        <w:pStyle w:val="ConsPlusNormal"/>
        <w:ind w:firstLine="540"/>
        <w:jc w:val="both"/>
      </w:pPr>
      <w:r>
        <w:t xml:space="preserve">2. </w:t>
      </w:r>
      <w:hyperlink r:id="rId8">
        <w:r>
          <w:rPr>
            <w:color w:val="0000FF"/>
          </w:rPr>
          <w:t>Заявление</w:t>
        </w:r>
      </w:hyperlink>
      <w:r>
        <w:t xml:space="preserve"> заполняется на русском языке.</w:t>
      </w:r>
    </w:p>
    <w:p w:rsidR="006E21BB" w:rsidRDefault="006E21BB">
      <w:pPr>
        <w:pStyle w:val="ConsPlusNormal"/>
        <w:spacing w:before="220"/>
        <w:ind w:firstLine="540"/>
        <w:jc w:val="both"/>
      </w:pPr>
      <w:r>
        <w:t xml:space="preserve">3. В </w:t>
      </w:r>
      <w:hyperlink r:id="rId9">
        <w:r>
          <w:rPr>
            <w:color w:val="0000FF"/>
          </w:rPr>
          <w:t>заявлении</w:t>
        </w:r>
      </w:hyperlink>
      <w:r>
        <w:t xml:space="preserve"> заполняются все строки и графы. Недопустимо добавление или исключение из </w:t>
      </w:r>
      <w:hyperlink r:id="rId10">
        <w:r>
          <w:rPr>
            <w:color w:val="0000FF"/>
          </w:rPr>
          <w:t>формы</w:t>
        </w:r>
      </w:hyperlink>
      <w:r>
        <w:t xml:space="preserve"> заявления строк и граф, за исключением случаев, установленных </w:t>
      </w:r>
      <w:hyperlink w:anchor="P26">
        <w:r>
          <w:rPr>
            <w:color w:val="0000FF"/>
          </w:rPr>
          <w:t>пунктами 5</w:t>
        </w:r>
      </w:hyperlink>
      <w:r>
        <w:t xml:space="preserve"> - </w:t>
      </w:r>
      <w:hyperlink w:anchor="P51">
        <w:r>
          <w:rPr>
            <w:color w:val="0000FF"/>
          </w:rPr>
          <w:t>10</w:t>
        </w:r>
      </w:hyperlink>
      <w:r>
        <w:t xml:space="preserve">, </w:t>
      </w:r>
      <w:hyperlink w:anchor="P54">
        <w:r>
          <w:rPr>
            <w:color w:val="0000FF"/>
          </w:rPr>
          <w:t>12</w:t>
        </w:r>
      </w:hyperlink>
      <w:r>
        <w:t xml:space="preserve"> - </w:t>
      </w:r>
      <w:hyperlink w:anchor="P57">
        <w:r>
          <w:rPr>
            <w:color w:val="0000FF"/>
          </w:rPr>
          <w:t>14</w:t>
        </w:r>
      </w:hyperlink>
      <w:r>
        <w:t xml:space="preserve"> настоящих требований.</w:t>
      </w:r>
    </w:p>
    <w:p w:rsidR="006E21BB" w:rsidRDefault="006E21BB">
      <w:pPr>
        <w:pStyle w:val="ConsPlusNormal"/>
        <w:spacing w:before="220"/>
        <w:ind w:firstLine="540"/>
        <w:jc w:val="both"/>
      </w:pPr>
      <w:bookmarkStart w:id="0" w:name="P21"/>
      <w:bookmarkEnd w:id="0"/>
      <w:r>
        <w:t xml:space="preserve">4. В </w:t>
      </w:r>
      <w:hyperlink r:id="rId11">
        <w:r>
          <w:rPr>
            <w:color w:val="0000FF"/>
          </w:rPr>
          <w:t>заявлении</w:t>
        </w:r>
      </w:hyperlink>
      <w:r>
        <w:t xml:space="preserve"> указываются полное наименование </w:t>
      </w:r>
      <w:proofErr w:type="spellStart"/>
      <w:r>
        <w:t>аккредитационного</w:t>
      </w:r>
      <w:proofErr w:type="spellEnd"/>
      <w:r>
        <w:t xml:space="preserve"> органа, в который направляется заявление,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 Место нахождения организации указывается в соответствии со сведениями, содержащимися в федеральной информационной адресной системе (далее - ФИАС) &lt;4&gt;. Основной государственный регистрационный номер (далее - ОГРН) записи в ЕГРЮЛ, идентификационный номер налогоплательщика (далее - ИНН) организации, код причины постановки на учет организации в налоговом органе (далее - КПП) указываются в соответствии со сведениями, содержащимися в ЕГРЮЛ.</w:t>
      </w:r>
    </w:p>
    <w:p w:rsidR="006E21BB" w:rsidRDefault="006E21BB">
      <w:pPr>
        <w:pStyle w:val="ConsPlusNormal"/>
        <w:spacing w:before="220"/>
        <w:ind w:firstLine="540"/>
        <w:jc w:val="both"/>
      </w:pPr>
      <w:r>
        <w:lastRenderedPageBreak/>
        <w:t>--------------------------------</w:t>
      </w:r>
    </w:p>
    <w:p w:rsidR="006E21BB" w:rsidRDefault="006E21BB">
      <w:pPr>
        <w:pStyle w:val="ConsPlusNormal"/>
        <w:spacing w:before="220"/>
        <w:ind w:firstLine="540"/>
        <w:jc w:val="both"/>
      </w:pPr>
      <w:r>
        <w:t xml:space="preserve">&lt;4&gt; </w:t>
      </w:r>
      <w:hyperlink r:id="rId12">
        <w:r>
          <w:rPr>
            <w:color w:val="0000FF"/>
          </w:rPr>
          <w:t>Часть 2 статьи 8</w:t>
        </w:r>
      </w:hyperlink>
      <w:r>
        <w:t xml:space="preserve"> Федерального закона от 28 декабря 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2021, N 18, ст. 3080).</w:t>
      </w:r>
    </w:p>
    <w:p w:rsidR="006E21BB" w:rsidRDefault="006E21BB">
      <w:pPr>
        <w:pStyle w:val="ConsPlusNormal"/>
        <w:jc w:val="both"/>
      </w:pPr>
    </w:p>
    <w:p w:rsidR="006E21BB" w:rsidRDefault="006E21BB">
      <w:pPr>
        <w:pStyle w:val="ConsPlusNormal"/>
        <w:ind w:firstLine="540"/>
        <w:jc w:val="both"/>
      </w:pPr>
      <w:r>
        <w:t xml:space="preserve">В случае обращения организации с </w:t>
      </w:r>
      <w:hyperlink r:id="rId13">
        <w:r>
          <w:rPr>
            <w:color w:val="0000FF"/>
          </w:rPr>
          <w:t>заявлением</w:t>
        </w:r>
      </w:hyperlink>
      <w:r>
        <w:t xml:space="preserve"> в связи с реорганизацией организации в форме разделения либо выделения, указываются наименования, места нахождения, ОГРН, ИНН, КПП всех возникших в результате реорганизации организаций.</w:t>
      </w:r>
    </w:p>
    <w:p w:rsidR="006E21BB" w:rsidRDefault="006E21BB">
      <w:pPr>
        <w:pStyle w:val="ConsPlusNormal"/>
        <w:spacing w:before="220"/>
        <w:ind w:firstLine="540"/>
        <w:jc w:val="both"/>
      </w:pPr>
      <w:bookmarkStart w:id="1" w:name="P26"/>
      <w:bookmarkEnd w:id="1"/>
      <w:r>
        <w:t xml:space="preserve">5. В </w:t>
      </w:r>
      <w:hyperlink r:id="rId14">
        <w:r>
          <w:rPr>
            <w:color w:val="0000FF"/>
          </w:rPr>
          <w:t>строке</w:t>
        </w:r>
      </w:hyperlink>
      <w:r>
        <w:t xml:space="preserve"> "в связи с:" указывается только основание, являющееся причиной обращения за предоставлением временной государственной аккредитации образовательной деятельности, в соответствии с указанным в </w:t>
      </w:r>
      <w:hyperlink r:id="rId15">
        <w:r>
          <w:rPr>
            <w:color w:val="0000FF"/>
          </w:rPr>
          <w:t>заявлении</w:t>
        </w:r>
      </w:hyperlink>
      <w:r>
        <w:t xml:space="preserve"> перечнем оснований для предоставления временной государственной аккредитации образовательной деятельности. Иное основание из </w:t>
      </w:r>
      <w:hyperlink r:id="rId16">
        <w:r>
          <w:rPr>
            <w:color w:val="0000FF"/>
          </w:rPr>
          <w:t>заявления</w:t>
        </w:r>
      </w:hyperlink>
      <w:r>
        <w:t xml:space="preserve"> исключается.</w:t>
      </w:r>
    </w:p>
    <w:p w:rsidR="006E21BB" w:rsidRDefault="006E21BB">
      <w:pPr>
        <w:pStyle w:val="ConsPlusNormal"/>
        <w:spacing w:before="220"/>
        <w:ind w:firstLine="540"/>
        <w:jc w:val="both"/>
      </w:pPr>
      <w:r>
        <w:t xml:space="preserve">В случае обращения организации с заявлением в связи с реорганизацией организации в </w:t>
      </w:r>
      <w:hyperlink r:id="rId17">
        <w:r>
          <w:rPr>
            <w:color w:val="0000FF"/>
          </w:rPr>
          <w:t>строке</w:t>
        </w:r>
      </w:hyperlink>
      <w:r>
        <w:t xml:space="preserve"> "возникновением организации в результате реорганизации в форме" указывается форма реорганизации из указанного в </w:t>
      </w:r>
      <w:hyperlink r:id="rId18">
        <w:r>
          <w:rPr>
            <w:color w:val="0000FF"/>
          </w:rPr>
          <w:t>заявлении</w:t>
        </w:r>
      </w:hyperlink>
      <w:r>
        <w:t xml:space="preserve"> перечня.</w:t>
      </w:r>
    </w:p>
    <w:p w:rsidR="006E21BB" w:rsidRDefault="006E21BB">
      <w:pPr>
        <w:pStyle w:val="ConsPlusNormal"/>
        <w:spacing w:before="220"/>
        <w:ind w:firstLine="540"/>
        <w:jc w:val="both"/>
      </w:pPr>
      <w:r>
        <w:t xml:space="preserve">В случае указания в качестве основания для обращения с заявлением установление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указываются дата принятия решения о распределении контрольных цифр приема, номер указанного решения и наименование органа государственной власти, принявшего решение о распределении контрольных цифр приема. В ином случае данная </w:t>
      </w:r>
      <w:hyperlink r:id="rId19">
        <w:r>
          <w:rPr>
            <w:color w:val="0000FF"/>
          </w:rPr>
          <w:t>строка</w:t>
        </w:r>
      </w:hyperlink>
      <w:r>
        <w:t xml:space="preserve"> исключается.</w:t>
      </w:r>
    </w:p>
    <w:p w:rsidR="006E21BB" w:rsidRDefault="006E21BB">
      <w:pPr>
        <w:pStyle w:val="ConsPlusNormal"/>
        <w:spacing w:before="220"/>
        <w:ind w:firstLine="540"/>
        <w:jc w:val="both"/>
      </w:pPr>
      <w:r>
        <w:t xml:space="preserve">6. </w:t>
      </w:r>
      <w:hyperlink r:id="rId20">
        <w:r>
          <w:rPr>
            <w:color w:val="0000FF"/>
          </w:rPr>
          <w:t>Табличная часть</w:t>
        </w:r>
      </w:hyperlink>
      <w:r>
        <w:t xml:space="preserve"> формы заявления в отношении основных профессиональных образовательных программ, по которым установлены контрольные цифры приема за счет бюджетных ассигнований федерального бюджета, бюджетов субъектов Российской Федерации и местных бюджетов (далее - таблица КЦП), заполняется в случае, если организация направляет заявление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 ином случае данная часть из </w:t>
      </w:r>
      <w:hyperlink r:id="rId21">
        <w:r>
          <w:rPr>
            <w:color w:val="0000FF"/>
          </w:rPr>
          <w:t>заявления</w:t>
        </w:r>
      </w:hyperlink>
      <w:r>
        <w:t xml:space="preserve"> исключается.</w:t>
      </w:r>
    </w:p>
    <w:p w:rsidR="006E21BB" w:rsidRDefault="006E21BB">
      <w:pPr>
        <w:pStyle w:val="ConsPlusNormal"/>
        <w:spacing w:before="220"/>
        <w:ind w:firstLine="540"/>
        <w:jc w:val="both"/>
      </w:pPr>
      <w:r>
        <w:t xml:space="preserve">7. </w:t>
      </w:r>
      <w:hyperlink r:id="rId22">
        <w:r>
          <w:rPr>
            <w:color w:val="0000FF"/>
          </w:rPr>
          <w:t>Строка</w:t>
        </w:r>
      </w:hyperlink>
      <w:r>
        <w:t xml:space="preserve"> "Сведения о наличии государственной аккредитации образовательной деятельности у реорганизованных организаций:" заполняется в случае, если организация направляет заявление в связи с реорганизацией организации. В ином случае данная </w:t>
      </w:r>
      <w:hyperlink r:id="rId23">
        <w:r>
          <w:rPr>
            <w:color w:val="0000FF"/>
          </w:rPr>
          <w:t>строка</w:t>
        </w:r>
      </w:hyperlink>
      <w:r>
        <w:t xml:space="preserve"> исключается.</w:t>
      </w:r>
    </w:p>
    <w:p w:rsidR="006E21BB" w:rsidRDefault="006E21BB">
      <w:pPr>
        <w:pStyle w:val="ConsPlusNormal"/>
        <w:spacing w:before="220"/>
        <w:ind w:firstLine="540"/>
        <w:jc w:val="both"/>
      </w:pPr>
      <w:hyperlink r:id="rId24">
        <w:r>
          <w:rPr>
            <w:color w:val="0000FF"/>
          </w:rPr>
          <w:t>Строка</w:t>
        </w:r>
      </w:hyperlink>
      <w:r>
        <w:t xml:space="preserve"> "Сведения о наличии государственной аккредитации образовательной деятельности у реорганизованных организаций:" заполняется по каждой образовательной организации, возникшей в результате разделения или выделения.</w:t>
      </w:r>
    </w:p>
    <w:p w:rsidR="006E21BB" w:rsidRDefault="006E21BB">
      <w:pPr>
        <w:pStyle w:val="ConsPlusNormal"/>
        <w:spacing w:before="220"/>
        <w:ind w:firstLine="540"/>
        <w:jc w:val="both"/>
      </w:pPr>
      <w:r>
        <w:t xml:space="preserve">В </w:t>
      </w:r>
      <w:hyperlink r:id="rId25">
        <w:r>
          <w:rPr>
            <w:color w:val="0000FF"/>
          </w:rPr>
          <w:t>строке</w:t>
        </w:r>
      </w:hyperlink>
      <w:r>
        <w:t xml:space="preserve"> "Сведения о наличии государственной аккредитации образовательной деятельности у реорганизованных организаций:" указываются сведения в соответствии с </w:t>
      </w:r>
      <w:hyperlink w:anchor="P21">
        <w:r>
          <w:rPr>
            <w:color w:val="0000FF"/>
          </w:rPr>
          <w:t>пунктом 4</w:t>
        </w:r>
      </w:hyperlink>
      <w:r>
        <w:t xml:space="preserve"> настоящих требований, а также полное наименование </w:t>
      </w:r>
      <w:proofErr w:type="spellStart"/>
      <w:r>
        <w:t>аккредитационного</w:t>
      </w:r>
      <w:proofErr w:type="spellEnd"/>
      <w:r>
        <w:t xml:space="preserve">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 деятельность </w:t>
      </w:r>
      <w:r>
        <w:lastRenderedPageBreak/>
        <w:t>по имеющим государственную аккредитацию образовательным программам" &lt;5&gt;.</w:t>
      </w:r>
    </w:p>
    <w:p w:rsidR="006E21BB" w:rsidRDefault="006E21BB">
      <w:pPr>
        <w:pStyle w:val="ConsPlusNormal"/>
        <w:spacing w:before="220"/>
        <w:ind w:firstLine="540"/>
        <w:jc w:val="both"/>
      </w:pPr>
      <w:r>
        <w:t>--------------------------------</w:t>
      </w:r>
    </w:p>
    <w:p w:rsidR="006E21BB" w:rsidRDefault="006E21BB">
      <w:pPr>
        <w:pStyle w:val="ConsPlusNormal"/>
        <w:spacing w:before="220"/>
        <w:ind w:firstLine="540"/>
        <w:jc w:val="both"/>
      </w:pPr>
      <w:r>
        <w:t xml:space="preserve">&lt;5&gt; </w:t>
      </w:r>
      <w:hyperlink r:id="rId26">
        <w:r>
          <w:rPr>
            <w:color w:val="0000FF"/>
          </w:rPr>
          <w:t>Правила</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24 мая 2013 г. N 438 (Собрание законодательства Российской Федерации, 2013, N 22, ст. 2821).</w:t>
      </w:r>
    </w:p>
    <w:p w:rsidR="006E21BB" w:rsidRDefault="006E21BB">
      <w:pPr>
        <w:pStyle w:val="ConsPlusNormal"/>
        <w:jc w:val="both"/>
      </w:pPr>
    </w:p>
    <w:p w:rsidR="006E21BB" w:rsidRDefault="006E21BB">
      <w:pPr>
        <w:pStyle w:val="ConsPlusNormal"/>
        <w:ind w:firstLine="540"/>
        <w:jc w:val="both"/>
      </w:pPr>
      <w:bookmarkStart w:id="2" w:name="P36"/>
      <w:bookmarkEnd w:id="2"/>
      <w:r>
        <w:t xml:space="preserve">8. </w:t>
      </w:r>
      <w:hyperlink r:id="rId27">
        <w:r>
          <w:rPr>
            <w:color w:val="0000FF"/>
          </w:rPr>
          <w:t>Табличная часть</w:t>
        </w:r>
      </w:hyperlink>
      <w:r>
        <w:t xml:space="preserve"> формы заявления в отношении основных общеобразовательных программ (далее - таблица ОО) заполняется в случае, если организация направляет заявление в отношении основных общеобразовательных программ. В ином случае данная </w:t>
      </w:r>
      <w:hyperlink r:id="rId28">
        <w:r>
          <w:rPr>
            <w:color w:val="0000FF"/>
          </w:rPr>
          <w:t>часть</w:t>
        </w:r>
      </w:hyperlink>
      <w:r>
        <w:t xml:space="preserve"> из заявления исключается.</w:t>
      </w:r>
    </w:p>
    <w:p w:rsidR="006E21BB" w:rsidRDefault="006E21BB">
      <w:pPr>
        <w:pStyle w:val="ConsPlusNormal"/>
        <w:spacing w:before="220"/>
        <w:ind w:firstLine="540"/>
        <w:jc w:val="both"/>
      </w:pPr>
      <w:hyperlink r:id="rId29">
        <w:r>
          <w:rPr>
            <w:color w:val="0000FF"/>
          </w:rPr>
          <w:t>Графа 2</w:t>
        </w:r>
      </w:hyperlink>
      <w:r>
        <w:t xml:space="preserve"> таблицы ОО заполняется в соответствии с </w:t>
      </w:r>
      <w:hyperlink r:id="rId30">
        <w:r>
          <w:rPr>
            <w:color w:val="0000FF"/>
          </w:rPr>
          <w:t>частью 4 статьи 10</w:t>
        </w:r>
      </w:hyperlink>
      <w:r>
        <w:t xml:space="preserve"> Федерального закона N 273-ФЗ &lt;6&gt;.</w:t>
      </w:r>
    </w:p>
    <w:p w:rsidR="006E21BB" w:rsidRDefault="006E21BB">
      <w:pPr>
        <w:pStyle w:val="ConsPlusNormal"/>
        <w:spacing w:before="220"/>
        <w:ind w:firstLine="540"/>
        <w:jc w:val="both"/>
      </w:pPr>
      <w:r>
        <w:t>--------------------------------</w:t>
      </w:r>
    </w:p>
    <w:p w:rsidR="006E21BB" w:rsidRDefault="006E21BB">
      <w:pPr>
        <w:pStyle w:val="ConsPlusNormal"/>
        <w:spacing w:before="220"/>
        <w:ind w:firstLine="540"/>
        <w:jc w:val="both"/>
      </w:pPr>
      <w:r>
        <w:t>&lt;6&gt; Собрание законодательства Российской Федерации, 2012, N 53, ст. 7598.</w:t>
      </w:r>
    </w:p>
    <w:p w:rsidR="006E21BB" w:rsidRDefault="006E21BB">
      <w:pPr>
        <w:pStyle w:val="ConsPlusNormal"/>
        <w:jc w:val="both"/>
      </w:pPr>
    </w:p>
    <w:p w:rsidR="006E21BB" w:rsidRDefault="006E21BB">
      <w:pPr>
        <w:pStyle w:val="ConsPlusNormal"/>
        <w:ind w:firstLine="540"/>
        <w:jc w:val="both"/>
      </w:pPr>
      <w:bookmarkStart w:id="3" w:name="P41"/>
      <w:bookmarkEnd w:id="3"/>
      <w:r>
        <w:t xml:space="preserve">9. </w:t>
      </w:r>
      <w:hyperlink r:id="rId31">
        <w:r>
          <w:rPr>
            <w:color w:val="0000FF"/>
          </w:rPr>
          <w:t>Табличная часть</w:t>
        </w:r>
      </w:hyperlink>
      <w:r>
        <w:t xml:space="preserve"> формы заявления в отношении основных профессиональных образовательных программ (далее - таблица ПО) заполняется в случае, если организация направляет заявление в отношении основных профессиональных образовательных программ. В ином случае данная </w:t>
      </w:r>
      <w:hyperlink r:id="rId32">
        <w:r>
          <w:rPr>
            <w:color w:val="0000FF"/>
          </w:rPr>
          <w:t>часть</w:t>
        </w:r>
      </w:hyperlink>
      <w:r>
        <w:t xml:space="preserve"> из заявления исключается.</w:t>
      </w:r>
    </w:p>
    <w:p w:rsidR="006E21BB" w:rsidRDefault="006E21BB">
      <w:pPr>
        <w:pStyle w:val="ConsPlusNormal"/>
        <w:spacing w:before="220"/>
        <w:ind w:firstLine="540"/>
        <w:jc w:val="both"/>
      </w:pPr>
      <w:hyperlink r:id="rId33">
        <w:r>
          <w:rPr>
            <w:color w:val="0000FF"/>
          </w:rPr>
          <w:t>Графа 2</w:t>
        </w:r>
      </w:hyperlink>
      <w:r>
        <w:t xml:space="preserve"> таблицы ПО заполняется в соответствии с </w:t>
      </w:r>
      <w:hyperlink r:id="rId34">
        <w:r>
          <w:rPr>
            <w:color w:val="0000FF"/>
          </w:rPr>
          <w:t>частью 5 статьи 10</w:t>
        </w:r>
      </w:hyperlink>
      <w:r>
        <w:t xml:space="preserve"> Федерального закона N 273-ФЗ &lt;7&gt;.</w:t>
      </w:r>
    </w:p>
    <w:p w:rsidR="006E21BB" w:rsidRDefault="006E21BB">
      <w:pPr>
        <w:pStyle w:val="ConsPlusNormal"/>
        <w:spacing w:before="220"/>
        <w:ind w:firstLine="540"/>
        <w:jc w:val="both"/>
      </w:pPr>
      <w:r>
        <w:t>--------------------------------</w:t>
      </w:r>
    </w:p>
    <w:p w:rsidR="006E21BB" w:rsidRDefault="006E21BB">
      <w:pPr>
        <w:pStyle w:val="ConsPlusNormal"/>
        <w:spacing w:before="220"/>
        <w:ind w:firstLine="540"/>
        <w:jc w:val="both"/>
      </w:pPr>
      <w:r>
        <w:t>&lt;7&gt; Собрание законодательства Российской Федерации, 2012, N 53, ст. 7598.</w:t>
      </w:r>
    </w:p>
    <w:p w:rsidR="006E21BB" w:rsidRDefault="006E21BB">
      <w:pPr>
        <w:pStyle w:val="ConsPlusNormal"/>
        <w:jc w:val="both"/>
      </w:pPr>
    </w:p>
    <w:p w:rsidR="006E21BB" w:rsidRDefault="006E21BB">
      <w:pPr>
        <w:pStyle w:val="ConsPlusNormal"/>
        <w:ind w:firstLine="540"/>
        <w:jc w:val="both"/>
      </w:pPr>
      <w:r>
        <w:t xml:space="preserve">В </w:t>
      </w:r>
      <w:hyperlink r:id="rId35">
        <w:r>
          <w:rPr>
            <w:color w:val="0000FF"/>
          </w:rPr>
          <w:t>графах 3</w:t>
        </w:r>
      </w:hyperlink>
      <w:r>
        <w:t xml:space="preserve"> и </w:t>
      </w:r>
      <w:hyperlink r:id="rId36">
        <w:r>
          <w:rPr>
            <w:color w:val="0000FF"/>
          </w:rPr>
          <w:t>4</w:t>
        </w:r>
      </w:hyperlink>
      <w:r>
        <w:t xml:space="preserve"> табличной части указываются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
    <w:p w:rsidR="006E21BB" w:rsidRDefault="006E21BB">
      <w:pPr>
        <w:pStyle w:val="ConsPlusNormal"/>
        <w:spacing w:before="220"/>
        <w:ind w:firstLine="540"/>
        <w:jc w:val="both"/>
      </w:pPr>
      <w:r>
        <w:t xml:space="preserve">Министерства образования и науки Российской Федерации от 29 октября 2013 г. </w:t>
      </w:r>
      <w:hyperlink r:id="rId37">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
    <w:p w:rsidR="006E21BB" w:rsidRDefault="006E21BB">
      <w:pPr>
        <w:pStyle w:val="ConsPlusNormal"/>
        <w:spacing w:before="220"/>
        <w:ind w:firstLine="540"/>
        <w:jc w:val="both"/>
      </w:pPr>
      <w:r>
        <w:t xml:space="preserve">Министерства образования и науки Российской Федерации от 12 сентября 2013 г. </w:t>
      </w:r>
      <w:hyperlink r:id="rId38">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w:t>
      </w:r>
      <w:r>
        <w:lastRenderedPageBreak/>
        <w:t>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6E21BB" w:rsidRDefault="006E21BB">
      <w:pPr>
        <w:pStyle w:val="ConsPlusNormal"/>
        <w:spacing w:before="220"/>
        <w:ind w:firstLine="540"/>
        <w:jc w:val="both"/>
      </w:pPr>
      <w:r>
        <w:t xml:space="preserve">Министерства образования и науки Российской Федерации от 12 сентября 2013 г. </w:t>
      </w:r>
      <w:hyperlink r:id="rId39">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rsidR="006E21BB" w:rsidRDefault="006E21BB">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w:t>
      </w:r>
      <w:hyperlink r:id="rId40">
        <w:r>
          <w:rPr>
            <w:color w:val="0000FF"/>
          </w:rPr>
          <w:t>таблицу</w:t>
        </w:r>
      </w:hyperlink>
      <w:r>
        <w:t xml:space="preserve"> ПО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6E21BB" w:rsidRDefault="006E21BB">
      <w:pPr>
        <w:pStyle w:val="ConsPlusNormal"/>
        <w:spacing w:before="220"/>
        <w:ind w:firstLine="540"/>
        <w:jc w:val="both"/>
      </w:pPr>
      <w:bookmarkStart w:id="4" w:name="P51"/>
      <w:bookmarkEnd w:id="4"/>
      <w:r>
        <w:t xml:space="preserve">10. </w:t>
      </w:r>
      <w:hyperlink r:id="rId41">
        <w:r>
          <w:rPr>
            <w:color w:val="0000FF"/>
          </w:rPr>
          <w:t>Раздел</w:t>
        </w:r>
      </w:hyperlink>
      <w:r>
        <w:t xml:space="preserve"> "Сведения о филиале" заполняется в случае, если организация направляет заявление в отношении основных общеобразовательных и (или) профессиональных образовательных программ, реализуемых филиалом (филиалами) указанной организации. В ином случае данный </w:t>
      </w:r>
      <w:hyperlink r:id="rId42">
        <w:r>
          <w:rPr>
            <w:color w:val="0000FF"/>
          </w:rPr>
          <w:t>раздел</w:t>
        </w:r>
      </w:hyperlink>
      <w:r>
        <w:t xml:space="preserve"> из заявления исключается.</w:t>
      </w:r>
    </w:p>
    <w:p w:rsidR="006E21BB" w:rsidRDefault="006E21BB">
      <w:pPr>
        <w:pStyle w:val="ConsPlusNormal"/>
        <w:spacing w:before="220"/>
        <w:ind w:firstLine="540"/>
        <w:jc w:val="both"/>
      </w:pPr>
      <w:r>
        <w:t xml:space="preserve">В случаях, когда организация направляет заявление по нескольким филиалам, </w:t>
      </w:r>
      <w:hyperlink r:id="rId43">
        <w:r>
          <w:rPr>
            <w:color w:val="0000FF"/>
          </w:rPr>
          <w:t>раздел</w:t>
        </w:r>
      </w:hyperlink>
      <w:r>
        <w:t xml:space="preserve"> "Сведения о филиале" заполняется по каждому филиалу отдельно.</w:t>
      </w:r>
    </w:p>
    <w:p w:rsidR="006E21BB" w:rsidRDefault="006E21BB">
      <w:pPr>
        <w:pStyle w:val="ConsPlusNormal"/>
        <w:spacing w:before="220"/>
        <w:ind w:firstLine="540"/>
        <w:jc w:val="both"/>
      </w:pPr>
      <w:r>
        <w:t xml:space="preserve">11. В </w:t>
      </w:r>
      <w:hyperlink r:id="rId44">
        <w:r>
          <w:rPr>
            <w:color w:val="0000FF"/>
          </w:rPr>
          <w:t>разделе</w:t>
        </w:r>
      </w:hyperlink>
      <w:r>
        <w:t xml:space="preserve"> "Сведения о филиале" указываются полное и сокращенное (при наличии) наименования филиала организации в соответствии со сведениями, содержащимися в ЕГРЮЛ. Место нахождения филиала организации указывается в соответствии со сведениями, содержащимися в ФИАС. КПП указывается в соответствии со сведениями, содержащимися в ЕГРЮЛ.</w:t>
      </w:r>
    </w:p>
    <w:p w:rsidR="006E21BB" w:rsidRDefault="006E21BB">
      <w:pPr>
        <w:pStyle w:val="ConsPlusNormal"/>
        <w:spacing w:before="220"/>
        <w:ind w:firstLine="540"/>
        <w:jc w:val="both"/>
      </w:pPr>
      <w:bookmarkStart w:id="5" w:name="P54"/>
      <w:bookmarkEnd w:id="5"/>
      <w:r>
        <w:lastRenderedPageBreak/>
        <w:t xml:space="preserve">12. </w:t>
      </w:r>
      <w:hyperlink r:id="rId45">
        <w:r>
          <w:rPr>
            <w:color w:val="0000FF"/>
          </w:rPr>
          <w:t>Таблица</w:t>
        </w:r>
      </w:hyperlink>
      <w:r>
        <w:t xml:space="preserve"> КЦП заполняется в случае, если организация направляет заявление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реализация которых осуществляется в филиале организации. В ином случае данная </w:t>
      </w:r>
      <w:hyperlink r:id="rId46">
        <w:r>
          <w:rPr>
            <w:color w:val="0000FF"/>
          </w:rPr>
          <w:t>часть</w:t>
        </w:r>
      </w:hyperlink>
      <w:r>
        <w:t xml:space="preserve"> из заявления исключается.</w:t>
      </w:r>
    </w:p>
    <w:p w:rsidR="006E21BB" w:rsidRDefault="006E21BB">
      <w:pPr>
        <w:pStyle w:val="ConsPlusNormal"/>
        <w:spacing w:before="220"/>
        <w:ind w:firstLine="540"/>
        <w:jc w:val="both"/>
      </w:pPr>
      <w:r>
        <w:t xml:space="preserve">13. </w:t>
      </w:r>
      <w:hyperlink r:id="rId47">
        <w:r>
          <w:rPr>
            <w:color w:val="0000FF"/>
          </w:rPr>
          <w:t>Табличная часть</w:t>
        </w:r>
      </w:hyperlink>
      <w:r>
        <w:t xml:space="preserve"> раздела "Сведения о филиале" заявления в отношении основных общеобразовательных программ заполняется в случае, если организация направляет заявление в отношении основных общеобразовательных программ, реализуемых филиалом указанной организации. В ином случае данная </w:t>
      </w:r>
      <w:hyperlink r:id="rId48">
        <w:r>
          <w:rPr>
            <w:color w:val="0000FF"/>
          </w:rPr>
          <w:t>часть</w:t>
        </w:r>
      </w:hyperlink>
      <w:r>
        <w:t xml:space="preserve"> из заявления исключается.</w:t>
      </w:r>
    </w:p>
    <w:p w:rsidR="006E21BB" w:rsidRDefault="006E21BB">
      <w:pPr>
        <w:pStyle w:val="ConsPlusNormal"/>
        <w:spacing w:before="220"/>
        <w:ind w:firstLine="540"/>
        <w:jc w:val="both"/>
      </w:pPr>
      <w:hyperlink r:id="rId49">
        <w:r>
          <w:rPr>
            <w:color w:val="0000FF"/>
          </w:rPr>
          <w:t>Табличная часть</w:t>
        </w:r>
      </w:hyperlink>
      <w:r>
        <w:t xml:space="preserve"> раздела "Сведения о филиале" заявления в отношении основных общеобразовательных программ заполняется в соответствии с </w:t>
      </w:r>
      <w:hyperlink w:anchor="P36">
        <w:r>
          <w:rPr>
            <w:color w:val="0000FF"/>
          </w:rPr>
          <w:t>пунктом 8</w:t>
        </w:r>
      </w:hyperlink>
      <w:r>
        <w:t xml:space="preserve"> настоящих требований.</w:t>
      </w:r>
    </w:p>
    <w:p w:rsidR="006E21BB" w:rsidRDefault="006E21BB">
      <w:pPr>
        <w:pStyle w:val="ConsPlusNormal"/>
        <w:spacing w:before="220"/>
        <w:ind w:firstLine="540"/>
        <w:jc w:val="both"/>
      </w:pPr>
      <w:bookmarkStart w:id="6" w:name="P57"/>
      <w:bookmarkEnd w:id="6"/>
      <w:r>
        <w:t xml:space="preserve">14. </w:t>
      </w:r>
      <w:hyperlink r:id="rId50">
        <w:r>
          <w:rPr>
            <w:color w:val="0000FF"/>
          </w:rPr>
          <w:t>Табличная часть</w:t>
        </w:r>
      </w:hyperlink>
      <w:r>
        <w:t xml:space="preserve"> раздела "Сведения о филиале" заявления в отношении основных профессиональных образовательных программ заполняется в случае, если организация направляет заявление в отношении основных профессиональных образовательных программ, реализуемых филиалом указанной организации. В ином случае данная </w:t>
      </w:r>
      <w:hyperlink r:id="rId51">
        <w:r>
          <w:rPr>
            <w:color w:val="0000FF"/>
          </w:rPr>
          <w:t>часть</w:t>
        </w:r>
      </w:hyperlink>
      <w:r>
        <w:t xml:space="preserve"> из заявления исключается.</w:t>
      </w:r>
    </w:p>
    <w:p w:rsidR="006E21BB" w:rsidRDefault="006E21BB">
      <w:pPr>
        <w:pStyle w:val="ConsPlusNormal"/>
        <w:spacing w:before="220"/>
        <w:ind w:firstLine="540"/>
        <w:jc w:val="both"/>
      </w:pPr>
      <w:hyperlink r:id="rId52">
        <w:r>
          <w:rPr>
            <w:color w:val="0000FF"/>
          </w:rPr>
          <w:t>Табличная часть</w:t>
        </w:r>
      </w:hyperlink>
      <w:r>
        <w:t xml:space="preserve"> раздела "Сведения о филиале" заявления в отношении основных профессиональных образовательных программ заполняется в соответствии с </w:t>
      </w:r>
      <w:hyperlink w:anchor="P41">
        <w:r>
          <w:rPr>
            <w:color w:val="0000FF"/>
          </w:rPr>
          <w:t>пунктом 9</w:t>
        </w:r>
      </w:hyperlink>
      <w:r>
        <w:t xml:space="preserve"> настоящих требований.</w:t>
      </w:r>
    </w:p>
    <w:p w:rsidR="006E21BB" w:rsidRDefault="006E21BB">
      <w:pPr>
        <w:pStyle w:val="ConsPlusNormal"/>
        <w:spacing w:before="220"/>
        <w:ind w:firstLine="540"/>
        <w:jc w:val="both"/>
      </w:pPr>
      <w:r>
        <w:t xml:space="preserve">15. В </w:t>
      </w:r>
      <w:hyperlink r:id="rId53">
        <w:r>
          <w:rPr>
            <w:color w:val="0000FF"/>
          </w:rPr>
          <w:t>строке</w:t>
        </w:r>
      </w:hyperlink>
      <w:r>
        <w:t xml:space="preserve"> "Номер контактного телефона организации" указывается номер телефона с кодом страны и населенного пункта (без пробелов и прочерков).</w:t>
      </w:r>
    </w:p>
    <w:p w:rsidR="006E21BB" w:rsidRDefault="006E21BB">
      <w:pPr>
        <w:pStyle w:val="ConsPlusNormal"/>
        <w:spacing w:before="220"/>
        <w:ind w:firstLine="540"/>
        <w:jc w:val="both"/>
      </w:pPr>
      <w:r>
        <w:t xml:space="preserve">16. В </w:t>
      </w:r>
      <w:hyperlink r:id="rId54">
        <w:r>
          <w:rPr>
            <w:color w:val="0000FF"/>
          </w:rPr>
          <w:t>строке</w:t>
        </w:r>
      </w:hyperlink>
      <w:r>
        <w:t xml:space="preserve"> "Адрес электронной почты организации (при наличии)" указывается адрес электронной почты,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w:t>
      </w:r>
    </w:p>
    <w:p w:rsidR="006E21BB" w:rsidRDefault="006E21BB">
      <w:pPr>
        <w:pStyle w:val="ConsPlusNormal"/>
        <w:spacing w:before="220"/>
        <w:ind w:firstLine="540"/>
        <w:jc w:val="both"/>
      </w:pPr>
      <w:r>
        <w:t xml:space="preserve">17. В </w:t>
      </w:r>
      <w:hyperlink r:id="rId55">
        <w:r>
          <w:rPr>
            <w:color w:val="0000FF"/>
          </w:rPr>
          <w:t>строке</w:t>
        </w:r>
      </w:hyperlink>
      <w:r>
        <w:t xml:space="preserve"> "Адрес официального сайта в информационно-телекоммуникационной сети "Интернет" организации (при наличии)" указывается адрес официального сайта в информационно-телекоммуникационной сети "Интернет" организации (при наличии), который состоит из протокола (http:) и доменного имени этого сайта.</w:t>
      </w:r>
    </w:p>
    <w:p w:rsidR="006E21BB" w:rsidRDefault="006E21BB">
      <w:pPr>
        <w:pStyle w:val="ConsPlusNormal"/>
        <w:spacing w:before="220"/>
        <w:ind w:firstLine="540"/>
        <w:jc w:val="both"/>
      </w:pPr>
      <w:r>
        <w:t xml:space="preserve">18. В </w:t>
      </w:r>
      <w:hyperlink r:id="rId56">
        <w:r>
          <w:rPr>
            <w:color w:val="0000FF"/>
          </w:rPr>
          <w:t>строке</w:t>
        </w:r>
      </w:hyperlink>
      <w:r>
        <w:t xml:space="preserve"> "Прошу направить выписку о государственной аккредитации образовательной деятельности на адрес электронной почты (да/нет)" указывается "да", если заявитель намерен получить выписку о государственной аккредитации образовательной деятельности на электронную почту. В ином случае указывается значение "нет".</w:t>
      </w:r>
    </w:p>
    <w:p w:rsidR="006E21BB" w:rsidRDefault="006E21BB">
      <w:pPr>
        <w:pStyle w:val="ConsPlusNormal"/>
        <w:spacing w:before="220"/>
        <w:ind w:firstLine="540"/>
        <w:jc w:val="both"/>
      </w:pPr>
      <w:r>
        <w:t xml:space="preserve">19. </w:t>
      </w:r>
      <w:hyperlink r:id="rId57">
        <w:r>
          <w:rPr>
            <w:color w:val="0000FF"/>
          </w:rPr>
          <w:t>Заявление</w:t>
        </w:r>
      </w:hyperlink>
      <w:r>
        <w:t>, направленное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подписывается электронной подписью руководителя организации либо лица, замещающего руководителя организации.</w:t>
      </w:r>
    </w:p>
    <w:p w:rsidR="006E21BB" w:rsidRDefault="006E21BB">
      <w:pPr>
        <w:pStyle w:val="ConsPlusNormal"/>
        <w:spacing w:before="220"/>
        <w:ind w:firstLine="540"/>
        <w:jc w:val="both"/>
      </w:pPr>
      <w:hyperlink r:id="rId58">
        <w:r>
          <w:rPr>
            <w:color w:val="0000FF"/>
          </w:rPr>
          <w:t>Заявление</w:t>
        </w:r>
      </w:hyperlink>
      <w:r>
        <w:t xml:space="preserve">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замещающим руководителя.</w:t>
      </w:r>
    </w:p>
    <w:p w:rsidR="006E21BB" w:rsidRDefault="006E21BB">
      <w:pPr>
        <w:pStyle w:val="ConsPlusNormal"/>
        <w:spacing w:before="220"/>
        <w:ind w:firstLine="540"/>
        <w:jc w:val="both"/>
      </w:pPr>
      <w:r>
        <w:t xml:space="preserve">20. </w:t>
      </w:r>
      <w:hyperlink r:id="rId59">
        <w:r>
          <w:rPr>
            <w:color w:val="0000FF"/>
          </w:rPr>
          <w:t>Заявление</w:t>
        </w:r>
      </w:hyperlink>
      <w:r>
        <w:t xml:space="preserve"> составляется по состоянию на дату не ранее 10 календарных дней до </w:t>
      </w:r>
      <w:r>
        <w:lastRenderedPageBreak/>
        <w:t xml:space="preserve">направления в </w:t>
      </w:r>
      <w:proofErr w:type="spellStart"/>
      <w:r>
        <w:t>аккредитационный</w:t>
      </w:r>
      <w:proofErr w:type="spellEnd"/>
      <w:r>
        <w:t xml:space="preserve"> орган.</w:t>
      </w:r>
    </w:p>
    <w:p w:rsidR="006E21BB" w:rsidRDefault="006E21BB" w:rsidP="006E21BB">
      <w:pPr>
        <w:pStyle w:val="ConsPlusNormal"/>
        <w:jc w:val="both"/>
      </w:pPr>
      <w:hyperlink r:id="rId60">
        <w:r>
          <w:rPr>
            <w:i/>
            <w:color w:val="0000FF"/>
          </w:rPr>
          <w:br/>
          <w:t xml:space="preserve">Приказ </w:t>
        </w:r>
        <w:proofErr w:type="spellStart"/>
        <w:r>
          <w:rPr>
            <w:i/>
            <w:color w:val="0000FF"/>
          </w:rPr>
          <w:t>Рособрнадзора</w:t>
        </w:r>
        <w:proofErr w:type="spellEnd"/>
        <w:r>
          <w:rPr>
            <w:i/>
            <w:color w:val="0000FF"/>
          </w:rPr>
          <w:t xml:space="preserve"> от 09.03.2023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w:t>
        </w:r>
        <w:proofErr w:type="spellStart"/>
        <w:r>
          <w:rPr>
            <w:i/>
            <w:color w:val="0000FF"/>
          </w:rPr>
          <w:t>КонсультантПлюс</w:t>
        </w:r>
        <w:proofErr w:type="spellEnd"/>
        <w:r>
          <w:rPr>
            <w:i/>
            <w:color w:val="0000FF"/>
          </w:rPr>
          <w:t>}</w:t>
        </w:r>
      </w:hyperlink>
      <w:bookmarkStart w:id="7" w:name="_GoBack"/>
      <w:bookmarkEnd w:id="7"/>
      <w:r>
        <w:br/>
      </w:r>
    </w:p>
    <w:p w:rsidR="00F535E5" w:rsidRDefault="006E21BB"/>
    <w:sectPr w:rsidR="00F535E5" w:rsidSect="00580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BB"/>
    <w:rsid w:val="002867F7"/>
    <w:rsid w:val="006E21BB"/>
    <w:rsid w:val="00D92384"/>
    <w:rsid w:val="00F4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9B2E9-9C00-44FD-883C-4D65DFB1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21BB"/>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6E21BB"/>
    <w:pPr>
      <w:widowControl w:val="0"/>
      <w:autoSpaceDE w:val="0"/>
      <w:autoSpaceDN w:val="0"/>
      <w:spacing w:after="0" w:line="240" w:lineRule="auto"/>
    </w:pPr>
    <w:rPr>
      <w:rFonts w:ascii="Calibri" w:eastAsiaTheme="minorEastAsia"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2FE93D16602346EDF390FDC0B4774D9D589A7234E311D328E10EBCC714E0F9656C55BB8A2941902D2565FFE7881A420AF34E7BB770C0B3k4PAN" TargetMode="External"/><Relationship Id="rId18" Type="http://schemas.openxmlformats.org/officeDocument/2006/relationships/hyperlink" Target="consultantplus://offline/ref=992FE93D16602346EDF390FDC0B4774D9D589A7234E311D328E10EBCC714E0F9656C55BB8A2941902D2565FFE7881A420AF34E7BB770C0B3k4PAN" TargetMode="External"/><Relationship Id="rId26" Type="http://schemas.openxmlformats.org/officeDocument/2006/relationships/hyperlink" Target="consultantplus://offline/ref=992FE93D16602346EDF390FDC0B4774D9858987035EF11D328E10EBCC714E0F9656C55BB8A2944942B2565FFE7881A420AF34E7BB770C0B3k4PAN" TargetMode="External"/><Relationship Id="rId39" Type="http://schemas.openxmlformats.org/officeDocument/2006/relationships/hyperlink" Target="consultantplus://offline/ref=992FE93D16602346EDF390FDC0B4774D9D5D9A7134EC11D328E10EBCC714E0F9776C0DB78B285A942A3033AEA1kDPEN" TargetMode="External"/><Relationship Id="rId21" Type="http://schemas.openxmlformats.org/officeDocument/2006/relationships/hyperlink" Target="consultantplus://offline/ref=992FE93D16602346EDF390FDC0B4774D9D589A7234E311D328E10EBCC714E0F9656C55BB8A2941902D2565FFE7881A420AF34E7BB770C0B3k4PAN" TargetMode="External"/><Relationship Id="rId34" Type="http://schemas.openxmlformats.org/officeDocument/2006/relationships/hyperlink" Target="consultantplus://offline/ref=992FE93D16602346EDF390FDC0B4774D9D5F997335E311D328E10EBCC714E0F9656C55BB8A29459D232565FFE7881A420AF34E7BB770C0B3k4PAN" TargetMode="External"/><Relationship Id="rId42" Type="http://schemas.openxmlformats.org/officeDocument/2006/relationships/hyperlink" Target="consultantplus://offline/ref=992FE93D16602346EDF390FDC0B4774D9D589A7234E311D328E10EBCC714E0F9656C55BB8A29419C292565FFE7881A420AF34E7BB770C0B3k4PAN" TargetMode="External"/><Relationship Id="rId47" Type="http://schemas.openxmlformats.org/officeDocument/2006/relationships/hyperlink" Target="consultantplus://offline/ref=992FE93D16602346EDF390FDC0B4774D9D589A7234E311D328E10EBCC714E0F9656C55BB8A2942952D2565FFE7881A420AF34E7BB770C0B3k4PAN" TargetMode="External"/><Relationship Id="rId50" Type="http://schemas.openxmlformats.org/officeDocument/2006/relationships/hyperlink" Target="consultantplus://offline/ref=992FE93D16602346EDF390FDC0B4774D9D589A7234E311D328E10EBCC714E0F9656C55BB8A2942942E2565FFE7881A420AF34E7BB770C0B3k4PAN" TargetMode="External"/><Relationship Id="rId55" Type="http://schemas.openxmlformats.org/officeDocument/2006/relationships/hyperlink" Target="consultantplus://offline/ref=992FE93D16602346EDF390FDC0B4774D9D589A7234E311D328E10EBCC714E0F9656C55BB8A2942972C2565FFE7881A420AF34E7BB770C0B3k4PAN" TargetMode="External"/><Relationship Id="rId7" Type="http://schemas.openxmlformats.org/officeDocument/2006/relationships/hyperlink" Target="consultantplus://offline/ref=992FE93D16602346EDF390FDC0B4774D9D599D7434E911D328E10EBCC714E0F9656C55B98C2A4FC17B6A64A3A2DC09420BF34D7BABk7P1N" TargetMode="External"/><Relationship Id="rId2" Type="http://schemas.openxmlformats.org/officeDocument/2006/relationships/settings" Target="settings.xml"/><Relationship Id="rId16" Type="http://schemas.openxmlformats.org/officeDocument/2006/relationships/hyperlink" Target="consultantplus://offline/ref=992FE93D16602346EDF390FDC0B4774D9D589A7234E311D328E10EBCC714E0F9656C55BB8A2941902D2565FFE7881A420AF34E7BB770C0B3k4PAN" TargetMode="External"/><Relationship Id="rId20" Type="http://schemas.openxmlformats.org/officeDocument/2006/relationships/hyperlink" Target="consultantplus://offline/ref=992FE93D16602346EDF390FDC0B4774D9D589A7234E311D328E10EBCC714E0F9656C55BB8A2941932E2565FFE7881A420AF34E7BB770C0B3k4PAN" TargetMode="External"/><Relationship Id="rId29" Type="http://schemas.openxmlformats.org/officeDocument/2006/relationships/hyperlink" Target="consultantplus://offline/ref=992FE93D16602346EDF390FDC0B4774D9D589A7234E311D328E10EBCC714E0F9656C55BB8A294192232565FFE7881A420AF34E7BB770C0B3k4PAN" TargetMode="External"/><Relationship Id="rId41" Type="http://schemas.openxmlformats.org/officeDocument/2006/relationships/hyperlink" Target="consultantplus://offline/ref=992FE93D16602346EDF390FDC0B4774D9D589A7234E311D328E10EBCC714E0F9656C55BB8A29419C292565FFE7881A420AF34E7BB770C0B3k4PAN" TargetMode="External"/><Relationship Id="rId54" Type="http://schemas.openxmlformats.org/officeDocument/2006/relationships/hyperlink" Target="consultantplus://offline/ref=992FE93D16602346EDF390FDC0B4774D9D589A7234E311D328E10EBCC714E0F9656C55BB8A2942972F2565FFE7881A420AF34E7BB770C0B3k4PAN"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92FE93D16602346EDF390FDC0B4774D9D599B7634EF11D328E10EBCC714E0F9656C55BB8A294592292565FFE7881A420AF34E7BB770C0B3k4PAN" TargetMode="External"/><Relationship Id="rId11" Type="http://schemas.openxmlformats.org/officeDocument/2006/relationships/hyperlink" Target="consultantplus://offline/ref=992FE93D16602346EDF390FDC0B4774D9D589A7234E311D328E10EBCC714E0F9656C55BB8A2941902D2565FFE7881A420AF34E7BB770C0B3k4PAN" TargetMode="External"/><Relationship Id="rId24" Type="http://schemas.openxmlformats.org/officeDocument/2006/relationships/hyperlink" Target="consultantplus://offline/ref=992FE93D16602346EDF390FDC0B4774D9D589A7234E311D328E10EBCC714E0F9656C55BB8A2941922E2565FFE7881A420AF34E7BB770C0B3k4PAN" TargetMode="External"/><Relationship Id="rId32" Type="http://schemas.openxmlformats.org/officeDocument/2006/relationships/hyperlink" Target="consultantplus://offline/ref=992FE93D16602346EDF390FDC0B4774D9D589A7234E311D328E10EBCC714E0F9656C55BB8A29419D292565FFE7881A420AF34E7BB770C0B3k4PAN" TargetMode="External"/><Relationship Id="rId37" Type="http://schemas.openxmlformats.org/officeDocument/2006/relationships/hyperlink" Target="consultantplus://offline/ref=992FE93D16602346EDF390FDC0B4774D9A5B997034E811D328E10EBCC714E0F9776C0DB78B285A942A3033AEA1kDPEN" TargetMode="External"/><Relationship Id="rId40" Type="http://schemas.openxmlformats.org/officeDocument/2006/relationships/hyperlink" Target="consultantplus://offline/ref=992FE93D16602346EDF390FDC0B4774D9D589A7234E311D328E10EBCC714E0F9656C55BB8A29419D292565FFE7881A420AF34E7BB770C0B3k4PAN" TargetMode="External"/><Relationship Id="rId45" Type="http://schemas.openxmlformats.org/officeDocument/2006/relationships/hyperlink" Target="consultantplus://offline/ref=992FE93D16602346EDF390FDC0B4774D9D589A7234E311D328E10EBCC714E0F9656C55BB8A29419C2C2565FFE7881A420AF34E7BB770C0B3k4PAN" TargetMode="External"/><Relationship Id="rId53" Type="http://schemas.openxmlformats.org/officeDocument/2006/relationships/hyperlink" Target="consultantplus://offline/ref=992FE93D16602346EDF390FDC0B4774D9D589A7234E311D328E10EBCC714E0F9656C55BB8A2942972E2565FFE7881A420AF34E7BB770C0B3k4PAN" TargetMode="External"/><Relationship Id="rId58" Type="http://schemas.openxmlformats.org/officeDocument/2006/relationships/hyperlink" Target="consultantplus://offline/ref=992FE93D16602346EDF390FDC0B4774D9D589A7234E311D328E10EBCC714E0F9656C55BB8A2941902D2565FFE7881A420AF34E7BB770C0B3k4PAN" TargetMode="External"/><Relationship Id="rId5" Type="http://schemas.openxmlformats.org/officeDocument/2006/relationships/hyperlink" Target="consultantplus://offline/ref=992FE93D16602346EDF390FDC0B4774D9D5F997335E311D328E10EBCC714E0F9656C55BC89214FC17B6A64A3A2DC09420BF34D7BABk7P1N" TargetMode="External"/><Relationship Id="rId15" Type="http://schemas.openxmlformats.org/officeDocument/2006/relationships/hyperlink" Target="consultantplus://offline/ref=992FE93D16602346EDF390FDC0B4774D9D589A7234E311D328E10EBCC714E0F9656C55BB8A2941902D2565FFE7881A420AF34E7BB770C0B3k4PAN" TargetMode="External"/><Relationship Id="rId23" Type="http://schemas.openxmlformats.org/officeDocument/2006/relationships/hyperlink" Target="consultantplus://offline/ref=992FE93D16602346EDF390FDC0B4774D9D589A7234E311D328E10EBCC714E0F9656C55BB8A2941922E2565FFE7881A420AF34E7BB770C0B3k4PAN" TargetMode="External"/><Relationship Id="rId28" Type="http://schemas.openxmlformats.org/officeDocument/2006/relationships/hyperlink" Target="consultantplus://offline/ref=992FE93D16602346EDF390FDC0B4774D9D589A7234E311D328E10EBCC714E0F9656C55BB8A2941922C2565FFE7881A420AF34E7BB770C0B3k4PAN" TargetMode="External"/><Relationship Id="rId36" Type="http://schemas.openxmlformats.org/officeDocument/2006/relationships/hyperlink" Target="consultantplus://offline/ref=992FE93D16602346EDF390FDC0B4774D9D589A7234E311D328E10EBCC714E0F9656C55BB8A29419C2A2565FFE7881A420AF34E7BB770C0B3k4PAN" TargetMode="External"/><Relationship Id="rId49" Type="http://schemas.openxmlformats.org/officeDocument/2006/relationships/hyperlink" Target="consultantplus://offline/ref=992FE93D16602346EDF390FDC0B4774D9D589A7234E311D328E10EBCC714E0F9656C55BB8A2942952D2565FFE7881A420AF34E7BB770C0B3k4PAN" TargetMode="External"/><Relationship Id="rId57" Type="http://schemas.openxmlformats.org/officeDocument/2006/relationships/hyperlink" Target="consultantplus://offline/ref=992FE93D16602346EDF390FDC0B4774D9D589A7234E311D328E10EBCC714E0F9656C55BB8A2941902D2565FFE7881A420AF34E7BB770C0B3k4PAN" TargetMode="External"/><Relationship Id="rId61" Type="http://schemas.openxmlformats.org/officeDocument/2006/relationships/fontTable" Target="fontTable.xml"/><Relationship Id="rId10" Type="http://schemas.openxmlformats.org/officeDocument/2006/relationships/hyperlink" Target="consultantplus://offline/ref=992FE93D16602346EDF390FDC0B4774D9D589A7234E311D328E10EBCC714E0F9656C55BB8A2941902D2565FFE7881A420AF34E7BB770C0B3k4PAN" TargetMode="External"/><Relationship Id="rId19" Type="http://schemas.openxmlformats.org/officeDocument/2006/relationships/hyperlink" Target="consultantplus://offline/ref=992FE93D16602346EDF390FDC0B4774D9D589A7234E311D328E10EBCC714E0F9656C55BB8A2941932A2565FFE7881A420AF34E7BB770C0B3k4PAN" TargetMode="External"/><Relationship Id="rId31" Type="http://schemas.openxmlformats.org/officeDocument/2006/relationships/hyperlink" Target="consultantplus://offline/ref=992FE93D16602346EDF390FDC0B4774D9D589A7234E311D328E10EBCC714E0F9656C55BB8A29419D292565FFE7881A420AF34E7BB770C0B3k4PAN" TargetMode="External"/><Relationship Id="rId44" Type="http://schemas.openxmlformats.org/officeDocument/2006/relationships/hyperlink" Target="consultantplus://offline/ref=992FE93D16602346EDF390FDC0B4774D9D589A7234E311D328E10EBCC714E0F9656C55BB8A29419C292565FFE7881A420AF34E7BB770C0B3k4PAN" TargetMode="External"/><Relationship Id="rId52" Type="http://schemas.openxmlformats.org/officeDocument/2006/relationships/hyperlink" Target="consultantplus://offline/ref=992FE93D16602346EDF390FDC0B4774D9D589A7234E311D328E10EBCC714E0F9656C55BB8A2942942E2565FFE7881A420AF34E7BB770C0B3k4PAN" TargetMode="External"/><Relationship Id="rId60" Type="http://schemas.openxmlformats.org/officeDocument/2006/relationships/hyperlink" Target="consultantplus://offline/ref=992FE93D16602346EDF390FDC0B4774D9D589A7234E311D328E10EBCC714E0F9656C55BB8A294297232565FFE7881A420AF34E7BB770C0B3k4PAN" TargetMode="External"/><Relationship Id="rId4" Type="http://schemas.openxmlformats.org/officeDocument/2006/relationships/hyperlink" Target="consultantplus://offline/ref=992FE93D16602346EDF390FDC0B4774D9D589A7234E311D328E10EBCC714E0F9656C55BB8A2941902D2565FFE7881A420AF34E7BB770C0B3k4PAN" TargetMode="External"/><Relationship Id="rId9" Type="http://schemas.openxmlformats.org/officeDocument/2006/relationships/hyperlink" Target="consultantplus://offline/ref=992FE93D16602346EDF390FDC0B4774D9D589A7234E311D328E10EBCC714E0F9656C55BB8A2941902D2565FFE7881A420AF34E7BB770C0B3k4PAN" TargetMode="External"/><Relationship Id="rId14" Type="http://schemas.openxmlformats.org/officeDocument/2006/relationships/hyperlink" Target="consultantplus://offline/ref=992FE93D16602346EDF390FDC0B4774D9D589A7234E311D328E10EBCC714E0F9656C55BB8A294190232565FFE7881A420AF34E7BB770C0B3k4PAN" TargetMode="External"/><Relationship Id="rId22" Type="http://schemas.openxmlformats.org/officeDocument/2006/relationships/hyperlink" Target="consultantplus://offline/ref=992FE93D16602346EDF390FDC0B4774D9D589A7234E311D328E10EBCC714E0F9656C55BB8A2941922E2565FFE7881A420AF34E7BB770C0B3k4PAN" TargetMode="External"/><Relationship Id="rId27" Type="http://schemas.openxmlformats.org/officeDocument/2006/relationships/hyperlink" Target="consultantplus://offline/ref=992FE93D16602346EDF390FDC0B4774D9D589A7234E311D328E10EBCC714E0F9656C55BB8A2941922C2565FFE7881A420AF34E7BB770C0B3k4PAN" TargetMode="External"/><Relationship Id="rId30" Type="http://schemas.openxmlformats.org/officeDocument/2006/relationships/hyperlink" Target="consultantplus://offline/ref=992FE93D16602346EDF390FDC0B4774D9D5F997335E311D328E10EBCC714E0F9656C55BB8A29459D2E2565FFE7881A420AF34E7BB770C0B3k4PAN" TargetMode="External"/><Relationship Id="rId35" Type="http://schemas.openxmlformats.org/officeDocument/2006/relationships/hyperlink" Target="consultantplus://offline/ref=992FE93D16602346EDF390FDC0B4774D9D589A7234E311D328E10EBCC714E0F9656C55BB8A29419D232565FFE7881A420AF34E7BB770C0B3k4PAN" TargetMode="External"/><Relationship Id="rId43" Type="http://schemas.openxmlformats.org/officeDocument/2006/relationships/hyperlink" Target="consultantplus://offline/ref=992FE93D16602346EDF390FDC0B4774D9D589A7234E311D328E10EBCC714E0F9656C55BB8A29419C292565FFE7881A420AF34E7BB770C0B3k4PAN" TargetMode="External"/><Relationship Id="rId48" Type="http://schemas.openxmlformats.org/officeDocument/2006/relationships/hyperlink" Target="consultantplus://offline/ref=992FE93D16602346EDF390FDC0B4774D9D589A7234E311D328E10EBCC714E0F9656C55BB8A2942952D2565FFE7881A420AF34E7BB770C0B3k4PAN" TargetMode="External"/><Relationship Id="rId56" Type="http://schemas.openxmlformats.org/officeDocument/2006/relationships/hyperlink" Target="consultantplus://offline/ref=992FE93D16602346EDF390FDC0B4774D9D589A7234E311D328E10EBCC714E0F9656C55BB8A2942972D2565FFE7881A420AF34E7BB770C0B3k4PAN" TargetMode="External"/><Relationship Id="rId8" Type="http://schemas.openxmlformats.org/officeDocument/2006/relationships/hyperlink" Target="consultantplus://offline/ref=992FE93D16602346EDF390FDC0B4774D9D589A7234E311D328E10EBCC714E0F9656C55BB8A2941902D2565FFE7881A420AF34E7BB770C0B3k4PAN" TargetMode="External"/><Relationship Id="rId51" Type="http://schemas.openxmlformats.org/officeDocument/2006/relationships/hyperlink" Target="consultantplus://offline/ref=992FE93D16602346EDF390FDC0B4774D9D589A7234E311D328E10EBCC714E0F9656C55BB8A2942942E2565FFE7881A420AF34E7BB770C0B3k4PAN" TargetMode="External"/><Relationship Id="rId3" Type="http://schemas.openxmlformats.org/officeDocument/2006/relationships/webSettings" Target="webSettings.xml"/><Relationship Id="rId12" Type="http://schemas.openxmlformats.org/officeDocument/2006/relationships/hyperlink" Target="consultantplus://offline/ref=992FE93D16602346EDF390FDC0B4774D9D5C9B7031EC11D328E10EBCC714E0F9656C55BB8A29449C2B2565FFE7881A420AF34E7BB770C0B3k4PAN" TargetMode="External"/><Relationship Id="rId17" Type="http://schemas.openxmlformats.org/officeDocument/2006/relationships/hyperlink" Target="consultantplus://offline/ref=992FE93D16602346EDF390FDC0B4774D9D589A7234E311D328E10EBCC714E0F9656C55BB8A2941932A2565FFE7881A420AF34E7BB770C0B3k4PAN" TargetMode="External"/><Relationship Id="rId25" Type="http://schemas.openxmlformats.org/officeDocument/2006/relationships/hyperlink" Target="consultantplus://offline/ref=992FE93D16602346EDF390FDC0B4774D9D589A7234E311D328E10EBCC714E0F9656C55BB8A2941922E2565FFE7881A420AF34E7BB770C0B3k4PAN" TargetMode="External"/><Relationship Id="rId33" Type="http://schemas.openxmlformats.org/officeDocument/2006/relationships/hyperlink" Target="consultantplus://offline/ref=992FE93D16602346EDF390FDC0B4774D9D589A7234E311D328E10EBCC714E0F9656C55BB8A29419D222565FFE7881A420AF34E7BB770C0B3k4PAN" TargetMode="External"/><Relationship Id="rId38" Type="http://schemas.openxmlformats.org/officeDocument/2006/relationships/hyperlink" Target="consultantplus://offline/ref=992FE93D16602346EDF390FDC0B4774D9D5E997F36E811D328E10EBCC714E0F9776C0DB78B285A942A3033AEA1kDPEN" TargetMode="External"/><Relationship Id="rId46" Type="http://schemas.openxmlformats.org/officeDocument/2006/relationships/hyperlink" Target="consultantplus://offline/ref=992FE93D16602346EDF390FDC0B4774D9D589A7234E311D328E10EBCC714E0F9656C55BB8A29419C2C2565FFE7881A420AF34E7BB770C0B3k4PAN" TargetMode="External"/><Relationship Id="rId59" Type="http://schemas.openxmlformats.org/officeDocument/2006/relationships/hyperlink" Target="consultantplus://offline/ref=992FE93D16602346EDF390FDC0B4774D9D589A7234E311D328E10EBCC714E0F9656C55BB8A2941902D2565FFE7881A420AF34E7BB770C0B3k4P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4182</Words>
  <Characters>23839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Вайнбендер Евгений Александрович</dc:creator>
  <cp:keywords/>
  <dc:description/>
  <cp:lastModifiedBy>Вайнбендер Евгений Александрович</cp:lastModifiedBy>
  <cp:revision>1</cp:revision>
  <dcterms:created xsi:type="dcterms:W3CDTF">2023-10-11T13:15:00Z</dcterms:created>
  <dcterms:modified xsi:type="dcterms:W3CDTF">2023-10-11T13:16:00Z</dcterms:modified>
</cp:coreProperties>
</file>