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0C" w:rsidRDefault="00145DB7">
      <w:pPr>
        <w:pStyle w:val="Standard"/>
        <w:tabs>
          <w:tab w:val="left" w:pos="8100"/>
        </w:tabs>
        <w:spacing w:line="360" w:lineRule="auto"/>
        <w:ind w:firstLine="72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3871080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2440C" w:rsidRDefault="00145DB7">
      <w:pPr>
        <w:pStyle w:val="Standard"/>
        <w:ind w:right="-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ЯРКОВСКОГО МУНИЦИПАЛЬНОГО РАЙОНА</w:t>
      </w:r>
    </w:p>
    <w:p w:rsidR="0082440C" w:rsidRDefault="00145DB7">
      <w:pPr>
        <w:pStyle w:val="Standard"/>
        <w:ind w:right="-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ТЮМЕНСКОЙ ОБЛАСТИ</w:t>
      </w:r>
    </w:p>
    <w:p w:rsidR="0082440C" w:rsidRDefault="0082440C">
      <w:pPr>
        <w:pStyle w:val="1"/>
        <w:rPr>
          <w:b/>
          <w:sz w:val="32"/>
          <w:szCs w:val="32"/>
        </w:rPr>
      </w:pPr>
    </w:p>
    <w:p w:rsidR="0082440C" w:rsidRDefault="00145DB7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2440C" w:rsidRDefault="0082440C">
      <w:pPr>
        <w:pStyle w:val="Textbody"/>
      </w:pPr>
    </w:p>
    <w:p w:rsidR="0082440C" w:rsidRDefault="006A657F">
      <w:pPr>
        <w:pStyle w:val="Standard"/>
      </w:pPr>
      <w:r>
        <w:t>от «17</w:t>
      </w:r>
      <w:r w:rsidR="00145DB7">
        <w:t>»</w:t>
      </w:r>
      <w:r>
        <w:t xml:space="preserve"> августа</w:t>
      </w:r>
      <w:r w:rsidR="00145DB7">
        <w:t xml:space="preserve"> 2022 года</w:t>
      </w:r>
      <w:r w:rsidR="00145DB7">
        <w:tab/>
      </w:r>
      <w:r w:rsidR="00145DB7">
        <w:t xml:space="preserve">  </w:t>
      </w:r>
      <w:r w:rsidR="00145DB7">
        <w:tab/>
      </w:r>
      <w:r w:rsidR="00145DB7">
        <w:tab/>
      </w:r>
      <w:r w:rsidR="00145DB7">
        <w:tab/>
        <w:t xml:space="preserve">                  </w:t>
      </w:r>
      <w:r>
        <w:t xml:space="preserve">                         № 88</w:t>
      </w:r>
      <w:bookmarkStart w:id="0" w:name="_GoBack"/>
      <w:bookmarkEnd w:id="0"/>
    </w:p>
    <w:p w:rsidR="0082440C" w:rsidRDefault="00145DB7">
      <w:pPr>
        <w:pStyle w:val="Standard"/>
        <w:jc w:val="center"/>
      </w:pPr>
      <w:r>
        <w:t>с. Ярково</w:t>
      </w:r>
    </w:p>
    <w:p w:rsidR="0082440C" w:rsidRDefault="0082440C">
      <w:pPr>
        <w:pStyle w:val="Textbody"/>
      </w:pPr>
    </w:p>
    <w:p w:rsidR="0082440C" w:rsidRDefault="0082440C">
      <w:pPr>
        <w:pStyle w:val="Textbody"/>
      </w:pPr>
    </w:p>
    <w:p w:rsidR="0082440C" w:rsidRDefault="00145DB7">
      <w:pPr>
        <w:pStyle w:val="Textbody"/>
        <w:tabs>
          <w:tab w:val="left" w:pos="8100"/>
        </w:tabs>
      </w:pPr>
      <w:r>
        <w:rPr>
          <w:b/>
          <w:bCs/>
          <w:sz w:val="24"/>
          <w:lang w:eastAsia="ru-RU"/>
        </w:rPr>
        <w:t>Об утверждении</w:t>
      </w:r>
    </w:p>
    <w:p w:rsidR="0082440C" w:rsidRDefault="00145DB7">
      <w:pPr>
        <w:pStyle w:val="Textbody"/>
        <w:tabs>
          <w:tab w:val="left" w:pos="8100"/>
        </w:tabs>
      </w:pPr>
      <w:r>
        <w:rPr>
          <w:b/>
          <w:bCs/>
          <w:sz w:val="24"/>
          <w:lang w:eastAsia="ru-RU"/>
        </w:rPr>
        <w:t>административного регламента</w:t>
      </w:r>
    </w:p>
    <w:p w:rsidR="0082440C" w:rsidRDefault="00145DB7">
      <w:pPr>
        <w:pStyle w:val="Textbody"/>
        <w:tabs>
          <w:tab w:val="left" w:pos="810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предоставления </w:t>
      </w:r>
      <w:proofErr w:type="gramStart"/>
      <w:r>
        <w:rPr>
          <w:b/>
          <w:bCs/>
          <w:sz w:val="24"/>
        </w:rPr>
        <w:t>муниципальной</w:t>
      </w:r>
      <w:proofErr w:type="gramEnd"/>
    </w:p>
    <w:p w:rsidR="0082440C" w:rsidRDefault="00145DB7">
      <w:pPr>
        <w:pStyle w:val="Textbody"/>
        <w:tabs>
          <w:tab w:val="left" w:pos="8100"/>
        </w:tabs>
        <w:rPr>
          <w:b/>
          <w:bCs/>
          <w:sz w:val="24"/>
        </w:rPr>
      </w:pPr>
      <w:r>
        <w:rPr>
          <w:b/>
          <w:bCs/>
          <w:sz w:val="24"/>
        </w:rPr>
        <w:t>услуги «Признание  помещения</w:t>
      </w:r>
    </w:p>
    <w:p w:rsidR="0082440C" w:rsidRDefault="00145DB7">
      <w:pPr>
        <w:pStyle w:val="Textbody"/>
        <w:tabs>
          <w:tab w:val="left" w:pos="810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жилым помещением, </w:t>
      </w:r>
      <w:proofErr w:type="gramStart"/>
      <w:r>
        <w:rPr>
          <w:b/>
          <w:bCs/>
          <w:sz w:val="24"/>
        </w:rPr>
        <w:t>жилого</w:t>
      </w:r>
      <w:proofErr w:type="gramEnd"/>
    </w:p>
    <w:p w:rsidR="0082440C" w:rsidRDefault="00145DB7">
      <w:pPr>
        <w:pStyle w:val="Textbody"/>
        <w:tabs>
          <w:tab w:val="left" w:pos="810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помещения </w:t>
      </w:r>
      <w:proofErr w:type="gramStart"/>
      <w:r>
        <w:rPr>
          <w:b/>
          <w:bCs/>
          <w:sz w:val="24"/>
        </w:rPr>
        <w:t>непригодным</w:t>
      </w:r>
      <w:proofErr w:type="gramEnd"/>
      <w:r>
        <w:rPr>
          <w:b/>
          <w:bCs/>
          <w:sz w:val="24"/>
        </w:rPr>
        <w:t xml:space="preserve"> для</w:t>
      </w:r>
    </w:p>
    <w:p w:rsidR="0082440C" w:rsidRDefault="00145DB7">
      <w:pPr>
        <w:pStyle w:val="Textbody"/>
        <w:tabs>
          <w:tab w:val="left" w:pos="8100"/>
        </w:tabs>
        <w:rPr>
          <w:b/>
          <w:bCs/>
          <w:sz w:val="24"/>
        </w:rPr>
      </w:pPr>
      <w:r>
        <w:rPr>
          <w:b/>
          <w:bCs/>
          <w:sz w:val="24"/>
        </w:rPr>
        <w:t>проживания  и многоквартирного</w:t>
      </w:r>
    </w:p>
    <w:p w:rsidR="0082440C" w:rsidRDefault="00145DB7">
      <w:pPr>
        <w:pStyle w:val="Textbody"/>
        <w:tabs>
          <w:tab w:val="left" w:pos="8100"/>
        </w:tabs>
        <w:rPr>
          <w:b/>
          <w:bCs/>
          <w:sz w:val="24"/>
        </w:rPr>
      </w:pPr>
      <w:r>
        <w:rPr>
          <w:b/>
          <w:bCs/>
          <w:sz w:val="24"/>
        </w:rPr>
        <w:t>дома аварийным и подлежащим сносу</w:t>
      </w:r>
    </w:p>
    <w:p w:rsidR="0082440C" w:rsidRDefault="00145DB7">
      <w:pPr>
        <w:pStyle w:val="Textbody"/>
        <w:tabs>
          <w:tab w:val="left" w:pos="8100"/>
        </w:tabs>
        <w:rPr>
          <w:b/>
          <w:bCs/>
          <w:sz w:val="24"/>
        </w:rPr>
      </w:pPr>
      <w:r>
        <w:rPr>
          <w:b/>
          <w:bCs/>
          <w:sz w:val="24"/>
        </w:rPr>
        <w:t>или реконструкции»</w:t>
      </w:r>
    </w:p>
    <w:p w:rsidR="0082440C" w:rsidRDefault="0082440C">
      <w:pPr>
        <w:pStyle w:val="Textbody"/>
        <w:tabs>
          <w:tab w:val="left" w:pos="8100"/>
        </w:tabs>
        <w:ind w:firstLine="680"/>
        <w:rPr>
          <w:sz w:val="26"/>
          <w:szCs w:val="26"/>
        </w:rPr>
      </w:pPr>
    </w:p>
    <w:p w:rsidR="0082440C" w:rsidRDefault="00145DB7">
      <w:pPr>
        <w:pStyle w:val="Textbody"/>
        <w:tabs>
          <w:tab w:val="left" w:pos="8100"/>
        </w:tabs>
        <w:spacing w:line="276" w:lineRule="auto"/>
        <w:rPr>
          <w:sz w:val="26"/>
          <w:szCs w:val="26"/>
        </w:rPr>
      </w:pPr>
      <w:r>
        <w:rPr>
          <w:color w:val="000000"/>
          <w:szCs w:val="28"/>
        </w:rPr>
        <w:t xml:space="preserve">В соответствии с Жилищным </w:t>
      </w:r>
      <w:hyperlink r:id="rId9" w:history="1">
        <w:r>
          <w:rPr>
            <w:color w:val="000000"/>
            <w:szCs w:val="28"/>
          </w:rPr>
          <w:t>кодексом</w:t>
        </w:r>
      </w:hyperlink>
      <w:r>
        <w:rPr>
          <w:color w:val="000000"/>
          <w:szCs w:val="28"/>
        </w:rPr>
        <w:t xml:space="preserve"> Россий</w:t>
      </w:r>
      <w:r>
        <w:rPr>
          <w:color w:val="000000"/>
          <w:szCs w:val="28"/>
        </w:rPr>
        <w:t xml:space="preserve">ской Федерации, Федеральным </w:t>
      </w:r>
      <w:hyperlink r:id="rId10" w:history="1">
        <w:r>
          <w:rPr>
            <w:color w:val="000000"/>
            <w:szCs w:val="28"/>
          </w:rPr>
          <w:t>законом</w:t>
        </w:r>
      </w:hyperlink>
      <w:r>
        <w:rPr>
          <w:color w:val="000000"/>
          <w:szCs w:val="28"/>
        </w:rPr>
        <w:t xml:space="preserve"> от 27.07.2010 N 210-ФЗ "Об организации предоставления го</w:t>
      </w:r>
      <w:r>
        <w:rPr>
          <w:color w:val="000000"/>
          <w:szCs w:val="28"/>
        </w:rPr>
        <w:t xml:space="preserve">сударственных и муниципальных услуг", руководствуясь </w:t>
      </w:r>
      <w:hyperlink r:id="rId11" w:history="1">
        <w:r>
          <w:rPr>
            <w:color w:val="000000"/>
            <w:szCs w:val="28"/>
          </w:rPr>
          <w:t>Уставом</w:t>
        </w:r>
      </w:hyperlink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Ярковского</w:t>
      </w:r>
      <w:proofErr w:type="spellEnd"/>
      <w:r>
        <w:rPr>
          <w:color w:val="000000"/>
          <w:szCs w:val="28"/>
        </w:rPr>
        <w:t xml:space="preserve"> муниципального района,</w:t>
      </w:r>
    </w:p>
    <w:p w:rsidR="0082440C" w:rsidRDefault="00145DB7">
      <w:pPr>
        <w:pStyle w:val="Textbody"/>
        <w:ind w:firstLine="540"/>
      </w:pPr>
      <w:r>
        <w:rPr>
          <w:color w:val="000000"/>
          <w:szCs w:val="28"/>
        </w:rPr>
        <w:t xml:space="preserve">1. Утвердить административный </w:t>
      </w:r>
      <w:hyperlink r:id="rId12" w:history="1">
        <w:r>
          <w:rPr>
            <w:color w:val="000000"/>
            <w:szCs w:val="28"/>
          </w:rPr>
          <w:t>регламент</w:t>
        </w:r>
      </w:hyperlink>
      <w:r>
        <w:rPr>
          <w:color w:val="000000"/>
          <w:szCs w:val="28"/>
        </w:rPr>
        <w:t xml:space="preserve">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</w:t>
      </w:r>
      <w:r>
        <w:rPr>
          <w:color w:val="000000"/>
          <w:szCs w:val="28"/>
        </w:rPr>
        <w:t>длежащим сносу или реконструкции согласно приложению к настоящему постановлению.</w:t>
      </w:r>
    </w:p>
    <w:p w:rsidR="0082440C" w:rsidRDefault="00145DB7">
      <w:pPr>
        <w:pStyle w:val="Textbody"/>
        <w:ind w:firstLine="540"/>
        <w:rPr>
          <w:color w:val="000000"/>
          <w:szCs w:val="28"/>
        </w:rPr>
      </w:pPr>
      <w:r>
        <w:rPr>
          <w:color w:val="000000"/>
          <w:szCs w:val="28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</w:t>
      </w: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 сроки, определенные планом-графиком перехода на </w:t>
      </w:r>
      <w:r>
        <w:rPr>
          <w:color w:val="000000"/>
          <w:szCs w:val="28"/>
        </w:rPr>
        <w:t xml:space="preserve">предоставление муниципальных услуг в электронной форме, утвержденным администрацией </w:t>
      </w:r>
      <w:proofErr w:type="spellStart"/>
      <w:r>
        <w:rPr>
          <w:color w:val="000000"/>
          <w:szCs w:val="28"/>
        </w:rPr>
        <w:t>Ярковского</w:t>
      </w:r>
      <w:proofErr w:type="spellEnd"/>
      <w:r>
        <w:rPr>
          <w:color w:val="000000"/>
          <w:szCs w:val="28"/>
        </w:rPr>
        <w:t xml:space="preserve"> муниципального района Тюменской области.</w:t>
      </w:r>
    </w:p>
    <w:p w:rsidR="0082440C" w:rsidRDefault="00145DB7">
      <w:pPr>
        <w:pStyle w:val="Textbody"/>
        <w:ind w:firstLine="540"/>
        <w:rPr>
          <w:color w:val="000000"/>
          <w:szCs w:val="28"/>
        </w:rPr>
      </w:pPr>
      <w:r>
        <w:rPr>
          <w:color w:val="000000"/>
          <w:szCs w:val="28"/>
        </w:rPr>
        <w:t xml:space="preserve">3. Отделу информационных технологий и защиты информации </w:t>
      </w:r>
      <w:proofErr w:type="spellStart"/>
      <w:r>
        <w:rPr>
          <w:color w:val="000000"/>
          <w:szCs w:val="28"/>
        </w:rPr>
        <w:t>Ярковского</w:t>
      </w:r>
      <w:proofErr w:type="spellEnd"/>
      <w:r>
        <w:rPr>
          <w:color w:val="000000"/>
          <w:szCs w:val="28"/>
        </w:rPr>
        <w:t xml:space="preserve"> муниципального района опубликовать настоящее постанов</w:t>
      </w:r>
      <w:r>
        <w:rPr>
          <w:color w:val="000000"/>
          <w:szCs w:val="28"/>
        </w:rPr>
        <w:t xml:space="preserve">ление в средствах массовой информации и </w:t>
      </w:r>
      <w:proofErr w:type="gramStart"/>
      <w:r>
        <w:rPr>
          <w:color w:val="000000"/>
          <w:szCs w:val="28"/>
        </w:rPr>
        <w:t>разместить его</w:t>
      </w:r>
      <w:proofErr w:type="gramEnd"/>
      <w:r>
        <w:rPr>
          <w:color w:val="000000"/>
          <w:szCs w:val="28"/>
        </w:rPr>
        <w:t xml:space="preserve"> на официальном сайте Администрации </w:t>
      </w:r>
      <w:proofErr w:type="spellStart"/>
      <w:r>
        <w:rPr>
          <w:color w:val="000000"/>
          <w:szCs w:val="28"/>
        </w:rPr>
        <w:t>Ярковского</w:t>
      </w:r>
      <w:proofErr w:type="spellEnd"/>
      <w:r>
        <w:rPr>
          <w:color w:val="000000"/>
          <w:szCs w:val="28"/>
        </w:rPr>
        <w:t xml:space="preserve"> муниципального района Тюменской области в информационно-телекоммуникационной сети "Интернет".</w:t>
      </w:r>
    </w:p>
    <w:p w:rsidR="0082440C" w:rsidRDefault="00145DB7">
      <w:pPr>
        <w:pStyle w:val="Textbody"/>
        <w:ind w:firstLine="540"/>
      </w:pPr>
      <w:r>
        <w:rPr>
          <w:color w:val="000000"/>
          <w:szCs w:val="28"/>
        </w:rPr>
        <w:t xml:space="preserve">4. </w:t>
      </w:r>
      <w:hyperlink r:id="rId13" w:history="1">
        <w:r>
          <w:rPr>
            <w:color w:val="000000"/>
            <w:szCs w:val="28"/>
          </w:rPr>
          <w:t>Постановление</w:t>
        </w:r>
      </w:hyperlink>
      <w:r>
        <w:rPr>
          <w:color w:val="000000"/>
          <w:szCs w:val="28"/>
        </w:rPr>
        <w:t xml:space="preserve"> администрации </w:t>
      </w:r>
      <w:proofErr w:type="spellStart"/>
      <w:r>
        <w:rPr>
          <w:color w:val="000000"/>
          <w:szCs w:val="28"/>
        </w:rPr>
        <w:t>Ярковского</w:t>
      </w:r>
      <w:proofErr w:type="spellEnd"/>
      <w:r>
        <w:rPr>
          <w:color w:val="000000"/>
          <w:szCs w:val="28"/>
        </w:rPr>
        <w:t xml:space="preserve"> муниципального района от 15.11.2021 N 107 "Об утверждении административного регламента предоставления муниципальной услуги "П</w:t>
      </w:r>
      <w:r>
        <w:rPr>
          <w:color w:val="000000"/>
          <w:szCs w:val="28"/>
        </w:rPr>
        <w:t xml:space="preserve">ризнание помещения жилым помещением, жилого помещения непригодным для проживания и </w:t>
      </w:r>
      <w:r>
        <w:rPr>
          <w:color w:val="000000"/>
          <w:szCs w:val="28"/>
        </w:rPr>
        <w:lastRenderedPageBreak/>
        <w:t>многоквартирного дома аварийным и подлежащим сносу или реконструкции" признать утратившим силу.</w:t>
      </w:r>
    </w:p>
    <w:p w:rsidR="0082440C" w:rsidRDefault="00145DB7">
      <w:pPr>
        <w:pStyle w:val="Textbody"/>
        <w:ind w:firstLine="540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возложить на заместителя </w:t>
      </w:r>
      <w:r>
        <w:rPr>
          <w:color w:val="000000"/>
          <w:szCs w:val="28"/>
        </w:rPr>
        <w:t>главы района, курирующего вопросы жилищно-коммунального хозяйства.</w:t>
      </w:r>
    </w:p>
    <w:p w:rsidR="0082440C" w:rsidRDefault="0082440C">
      <w:pPr>
        <w:pStyle w:val="Standard"/>
        <w:tabs>
          <w:tab w:val="left" w:pos="8100"/>
        </w:tabs>
        <w:spacing w:line="276" w:lineRule="auto"/>
        <w:jc w:val="both"/>
        <w:rPr>
          <w:sz w:val="26"/>
          <w:szCs w:val="26"/>
        </w:rPr>
      </w:pPr>
    </w:p>
    <w:p w:rsidR="0082440C" w:rsidRDefault="0082440C">
      <w:pPr>
        <w:pStyle w:val="Standard"/>
        <w:tabs>
          <w:tab w:val="left" w:pos="8100"/>
        </w:tabs>
        <w:spacing w:line="276" w:lineRule="auto"/>
        <w:jc w:val="both"/>
        <w:rPr>
          <w:sz w:val="26"/>
          <w:szCs w:val="26"/>
        </w:rPr>
      </w:pPr>
    </w:p>
    <w:p w:rsidR="0082440C" w:rsidRDefault="0082440C">
      <w:pPr>
        <w:pStyle w:val="Standard"/>
        <w:tabs>
          <w:tab w:val="left" w:pos="8100"/>
        </w:tabs>
        <w:spacing w:line="276" w:lineRule="auto"/>
        <w:jc w:val="both"/>
        <w:rPr>
          <w:sz w:val="26"/>
          <w:szCs w:val="26"/>
        </w:rPr>
      </w:pPr>
    </w:p>
    <w:p w:rsidR="0082440C" w:rsidRDefault="00145DB7">
      <w:pPr>
        <w:pStyle w:val="Textbody"/>
        <w:rPr>
          <w:b/>
        </w:rPr>
      </w:pPr>
      <w:r>
        <w:rPr>
          <w:b/>
        </w:rPr>
        <w:t>Глава района                                                                                 Е.М. Золотухин</w:t>
      </w:r>
    </w:p>
    <w:p w:rsidR="0082440C" w:rsidRDefault="0082440C">
      <w:pPr>
        <w:pStyle w:val="Textbody"/>
        <w:rPr>
          <w:sz w:val="24"/>
        </w:rPr>
      </w:pPr>
    </w:p>
    <w:p w:rsidR="0082440C" w:rsidRDefault="0082440C">
      <w:pPr>
        <w:pStyle w:val="Standard"/>
        <w:tabs>
          <w:tab w:val="left" w:pos="3282"/>
        </w:tabs>
        <w:jc w:val="right"/>
        <w:rPr>
          <w:sz w:val="28"/>
          <w:szCs w:val="28"/>
          <w:shd w:val="clear" w:color="auto" w:fill="FFFF00"/>
        </w:rPr>
      </w:pPr>
    </w:p>
    <w:sectPr w:rsidR="0082440C">
      <w:pgSz w:w="11906" w:h="16838"/>
      <w:pgMar w:top="1134" w:right="850" w:bottom="143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B7" w:rsidRDefault="00145DB7">
      <w:r>
        <w:separator/>
      </w:r>
    </w:p>
  </w:endnote>
  <w:endnote w:type="continuationSeparator" w:id="0">
    <w:p w:rsidR="00145DB7" w:rsidRDefault="0014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B7" w:rsidRDefault="00145DB7">
      <w:r>
        <w:rPr>
          <w:color w:val="000000"/>
        </w:rPr>
        <w:separator/>
      </w:r>
    </w:p>
  </w:footnote>
  <w:footnote w:type="continuationSeparator" w:id="0">
    <w:p w:rsidR="00145DB7" w:rsidRDefault="0014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4D4A"/>
    <w:multiLevelType w:val="multilevel"/>
    <w:tmpl w:val="CD7EFE70"/>
    <w:styleLink w:val="WW8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">
    <w:nsid w:val="4BEE267D"/>
    <w:multiLevelType w:val="multilevel"/>
    <w:tmpl w:val="7EBEAA6C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33B36C0"/>
    <w:multiLevelType w:val="multilevel"/>
    <w:tmpl w:val="5F70BBB6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440C"/>
    <w:rsid w:val="00145DB7"/>
    <w:rsid w:val="006A657F"/>
    <w:rsid w:val="008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harCharCharChar">
    <w:name w:val="Char Char Знак Знак Знак Char Char"/>
    <w:basedOn w:val="Standard"/>
    <w:pPr>
      <w:spacing w:before="280" w:after="280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5">
    <w:name w:val="Основной текст_"/>
    <w:basedOn w:val="a0"/>
    <w:rPr>
      <w:sz w:val="27"/>
      <w:szCs w:val="27"/>
      <w:shd w:val="clear" w:color="auto" w:fill="FFFFFF"/>
    </w:rPr>
  </w:style>
  <w:style w:type="character" w:customStyle="1" w:styleId="20">
    <w:name w:val="Основной текст2"/>
    <w:basedOn w:val="a5"/>
    <w:rPr>
      <w:sz w:val="27"/>
      <w:szCs w:val="27"/>
      <w:shd w:val="clear" w:color="auto" w:fill="FFFFFF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21">
    <w:name w:val="Заголовок 2 Знак"/>
    <w:basedOn w:val="a0"/>
    <w:rPr>
      <w:rFonts w:ascii="Cambria" w:eastAsia="Times New Roman" w:hAnsi="Cambria"/>
      <w:b/>
      <w:bCs/>
      <w:color w:val="4F81BD"/>
      <w:sz w:val="26"/>
      <w:szCs w:val="2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harCharCharChar">
    <w:name w:val="Char Char Знак Знак Знак Char Char"/>
    <w:basedOn w:val="Standard"/>
    <w:pPr>
      <w:spacing w:before="280" w:after="280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/>
    </w:pPr>
    <w:rPr>
      <w:rFonts w:ascii="Arial" w:eastAsia="Arial" w:hAnsi="Arial" w:cs="Courier New"/>
      <w:sz w:val="16"/>
    </w:rPr>
  </w:style>
  <w:style w:type="paragraph" w:customStyle="1" w:styleId="ConsPlusNonformat">
    <w:name w:val="ConsPlusNonformat"/>
    <w:pPr>
      <w:widowControl/>
    </w:pPr>
    <w:rPr>
      <w:rFonts w:ascii="Courier New" w:eastAsia="Arial" w:hAnsi="Courier New" w:cs="Courier New"/>
      <w:sz w:val="20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5">
    <w:name w:val="Основной текст_"/>
    <w:basedOn w:val="a0"/>
    <w:rPr>
      <w:sz w:val="27"/>
      <w:szCs w:val="27"/>
      <w:shd w:val="clear" w:color="auto" w:fill="FFFFFF"/>
    </w:rPr>
  </w:style>
  <w:style w:type="character" w:customStyle="1" w:styleId="20">
    <w:name w:val="Основной текст2"/>
    <w:basedOn w:val="a5"/>
    <w:rPr>
      <w:sz w:val="27"/>
      <w:szCs w:val="27"/>
      <w:shd w:val="clear" w:color="auto" w:fill="FFFFFF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21">
    <w:name w:val="Заголовок 2 Знак"/>
    <w:basedOn w:val="a0"/>
    <w:rPr>
      <w:rFonts w:ascii="Cambria" w:eastAsia="Times New Roman" w:hAnsi="Cambria"/>
      <w:b/>
      <w:bCs/>
      <w:color w:val="4F81BD"/>
      <w:sz w:val="26"/>
      <w:szCs w:val="2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6AC65E9A88369458940A8C5B714CDE8FEAC85750A8A1E753BD5A87103830C279CD4C3DC7F863ABBFFC355F5F52DF5235EFaDR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#P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C65E9A88369458940A8C5B714CDE8FEAC85750A8A2E958B05A87103830C279CD4C3DC7F863ABBFFC355F5F52DF5235EFaDR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C65E9A88369458940A925667208080E8C30F5FABA3E406E90E81476760C42C8D0C3B92A927FEBBF93C150E1E945D34EFCD7C386C47A539aAR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C65E9A88369458940A925667208080E8C10959A0AFE406E90E81476760C42C8D0C3B9AA924F5E6AC7314525BC34E35E5CD7E3070a4R7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Тобольска от 12.04.2021 N 21-пк"Об установлении нормативов состава сточных вод"</vt:lpstr>
    </vt:vector>
  </TitlesOfParts>
  <Company>Home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Тобольска от 12.04.2021 N 21-пк"Об установлении нормативов состава сточных вод"</dc:title>
  <dc:creator>User</dc:creator>
  <cp:lastModifiedBy>Сокирко Евгений Григорьевич</cp:lastModifiedBy>
  <cp:revision>1</cp:revision>
  <cp:lastPrinted>2019-06-11T13:46:00Z</cp:lastPrinted>
  <dcterms:created xsi:type="dcterms:W3CDTF">2022-07-29T14:34:00Z</dcterms:created>
  <dcterms:modified xsi:type="dcterms:W3CDTF">2022-12-20T04:41:00Z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