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DA1" w:rsidRDefault="00713DA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13DA1" w:rsidRDefault="00713DA1">
      <w:pPr>
        <w:pStyle w:val="ConsPlusNormal"/>
        <w:jc w:val="both"/>
        <w:outlineLvl w:val="0"/>
      </w:pPr>
    </w:p>
    <w:p w:rsidR="00713DA1" w:rsidRDefault="00713DA1">
      <w:pPr>
        <w:pStyle w:val="ConsPlusTitle"/>
        <w:jc w:val="center"/>
      </w:pPr>
      <w:r>
        <w:t>ТЮМЕНСКАЯ ГОРОДСКАЯ ДУМА</w:t>
      </w:r>
    </w:p>
    <w:p w:rsidR="00713DA1" w:rsidRDefault="00713DA1">
      <w:pPr>
        <w:pStyle w:val="ConsPlusTitle"/>
        <w:jc w:val="center"/>
      </w:pPr>
    </w:p>
    <w:p w:rsidR="00713DA1" w:rsidRDefault="00713DA1">
      <w:pPr>
        <w:pStyle w:val="ConsPlusTitle"/>
        <w:jc w:val="center"/>
      </w:pPr>
      <w:r>
        <w:t>РЕШЕНИЕ</w:t>
      </w:r>
    </w:p>
    <w:p w:rsidR="00713DA1" w:rsidRDefault="00713DA1">
      <w:pPr>
        <w:pStyle w:val="ConsPlusTitle"/>
        <w:jc w:val="center"/>
      </w:pPr>
      <w:r>
        <w:t>от 30 июня 2005 г. N 225</w:t>
      </w:r>
    </w:p>
    <w:p w:rsidR="00713DA1" w:rsidRDefault="00713DA1">
      <w:pPr>
        <w:pStyle w:val="ConsPlusTitle"/>
        <w:jc w:val="center"/>
      </w:pPr>
    </w:p>
    <w:p w:rsidR="00713DA1" w:rsidRDefault="00713DA1">
      <w:pPr>
        <w:pStyle w:val="ConsPlusTitle"/>
        <w:jc w:val="center"/>
      </w:pPr>
      <w:r>
        <w:t>ОБ УСТАНОВЛЕНИИ УЧЕТНОЙ НОРМЫ ПЛОЩАДИ ЖИЛОГО ПОМЕЩЕНИЯ,</w:t>
      </w:r>
    </w:p>
    <w:p w:rsidR="00713DA1" w:rsidRDefault="00713DA1">
      <w:pPr>
        <w:pStyle w:val="ConsPlusTitle"/>
        <w:jc w:val="center"/>
      </w:pPr>
      <w:r>
        <w:t>РАЗМЕРА ДОХОДА И СТОИМОСТИ ИМУЩЕСТВА В ЦЕЛЯХ ПРИЗНАНИЯ</w:t>
      </w:r>
    </w:p>
    <w:p w:rsidR="00713DA1" w:rsidRDefault="00713DA1">
      <w:pPr>
        <w:pStyle w:val="ConsPlusTitle"/>
        <w:jc w:val="center"/>
      </w:pPr>
      <w:r>
        <w:t xml:space="preserve">ГРАЖДАН </w:t>
      </w:r>
      <w:proofErr w:type="gramStart"/>
      <w:r>
        <w:t>МАЛОИМУЩИМИ</w:t>
      </w:r>
      <w:proofErr w:type="gramEnd"/>
      <w:r>
        <w:t>, А ТАКЖЕ НОРМЫ ПРЕДОСТАВЛЕНИЯ ПЛОЩАДИ</w:t>
      </w:r>
    </w:p>
    <w:p w:rsidR="00713DA1" w:rsidRDefault="00713DA1">
      <w:pPr>
        <w:pStyle w:val="ConsPlusTitle"/>
        <w:jc w:val="center"/>
      </w:pPr>
      <w:r>
        <w:t>ЖИЛОГО ПОМЕЩЕНИЯ ПО ДОГОВОРУ СОЦИАЛЬНОГО НАЙМА</w:t>
      </w:r>
    </w:p>
    <w:p w:rsidR="00713DA1" w:rsidRDefault="00713D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13D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DA1" w:rsidRDefault="00713D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DA1" w:rsidRDefault="00713D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3DA1" w:rsidRDefault="00713D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3DA1" w:rsidRDefault="00713DA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Тюменской городской Думы от 23.06.2011 </w:t>
            </w:r>
            <w:hyperlink r:id="rId6">
              <w:r>
                <w:rPr>
                  <w:color w:val="0000FF"/>
                </w:rPr>
                <w:t>N 686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13DA1" w:rsidRDefault="00713D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24.03.2016 </w:t>
            </w:r>
            <w:hyperlink r:id="rId7">
              <w:r>
                <w:rPr>
                  <w:color w:val="0000FF"/>
                </w:rPr>
                <w:t>N 445</w:t>
              </w:r>
            </w:hyperlink>
            <w:r>
              <w:rPr>
                <w:color w:val="392C69"/>
              </w:rPr>
              <w:t xml:space="preserve">, от 25.12.2018 </w:t>
            </w:r>
            <w:hyperlink r:id="rId8">
              <w:r>
                <w:rPr>
                  <w:color w:val="0000FF"/>
                </w:rPr>
                <w:t>N 67</w:t>
              </w:r>
            </w:hyperlink>
            <w:r>
              <w:rPr>
                <w:color w:val="392C69"/>
              </w:rPr>
              <w:t xml:space="preserve">, от 27.06.2019 </w:t>
            </w:r>
            <w:hyperlink r:id="rId9">
              <w:r>
                <w:rPr>
                  <w:color w:val="0000FF"/>
                </w:rPr>
                <w:t>N 138</w:t>
              </w:r>
            </w:hyperlink>
            <w:r>
              <w:rPr>
                <w:color w:val="392C69"/>
              </w:rPr>
              <w:t>,</w:t>
            </w:r>
          </w:p>
          <w:p w:rsidR="00713DA1" w:rsidRDefault="00713D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24.09.2020 </w:t>
            </w:r>
            <w:hyperlink r:id="rId10">
              <w:r>
                <w:rPr>
                  <w:color w:val="0000FF"/>
                </w:rPr>
                <w:t>N 267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DA1" w:rsidRDefault="00713DA1">
            <w:pPr>
              <w:pStyle w:val="ConsPlusNormal"/>
            </w:pPr>
          </w:p>
        </w:tc>
      </w:tr>
    </w:tbl>
    <w:p w:rsidR="00713DA1" w:rsidRDefault="00713DA1">
      <w:pPr>
        <w:pStyle w:val="ConsPlusNormal"/>
        <w:jc w:val="both"/>
      </w:pPr>
    </w:p>
    <w:p w:rsidR="00713DA1" w:rsidRDefault="00713DA1">
      <w:pPr>
        <w:pStyle w:val="ConsPlusNormal"/>
        <w:ind w:firstLine="540"/>
        <w:jc w:val="both"/>
      </w:pPr>
      <w:r>
        <w:t xml:space="preserve">В соответствии со </w:t>
      </w:r>
      <w:hyperlink r:id="rId11">
        <w:r>
          <w:rPr>
            <w:color w:val="0000FF"/>
          </w:rPr>
          <w:t>статьями 14</w:t>
        </w:r>
      </w:hyperlink>
      <w:r>
        <w:t xml:space="preserve">, </w:t>
      </w:r>
      <w:hyperlink r:id="rId12">
        <w:r>
          <w:rPr>
            <w:color w:val="0000FF"/>
          </w:rPr>
          <w:t>50</w:t>
        </w:r>
      </w:hyperlink>
      <w:r>
        <w:t xml:space="preserve"> Жилищного </w:t>
      </w:r>
      <w:hyperlink r:id="rId13">
        <w:r>
          <w:rPr>
            <w:color w:val="0000FF"/>
          </w:rPr>
          <w:t>кодекса</w:t>
        </w:r>
      </w:hyperlink>
      <w:r>
        <w:t xml:space="preserve"> Российской Федерации, </w:t>
      </w:r>
      <w:hyperlink r:id="rId14">
        <w:r>
          <w:rPr>
            <w:color w:val="0000FF"/>
          </w:rPr>
          <w:t>статьей 8.1</w:t>
        </w:r>
      </w:hyperlink>
      <w:r>
        <w:t xml:space="preserve"> Закона Тюменской области "О порядке учета граждан, нуждающихся в жилых помещениях, предоставляемых по договорам социального найма, и предоставления жилых помещений в Тюменской области" от 07.10.1999 N 137, </w:t>
      </w:r>
      <w:hyperlink r:id="rId15">
        <w:r>
          <w:rPr>
            <w:color w:val="0000FF"/>
          </w:rPr>
          <w:t>статьями 27</w:t>
        </w:r>
      </w:hyperlink>
      <w:r>
        <w:t xml:space="preserve">, </w:t>
      </w:r>
      <w:hyperlink r:id="rId16">
        <w:r>
          <w:rPr>
            <w:color w:val="0000FF"/>
          </w:rPr>
          <w:t>58</w:t>
        </w:r>
      </w:hyperlink>
      <w:r>
        <w:t xml:space="preserve"> Устава города Тюмени Тюменская городская Дума решила:</w:t>
      </w:r>
    </w:p>
    <w:p w:rsidR="00713DA1" w:rsidRDefault="00713DA1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решения</w:t>
        </w:r>
      </w:hyperlink>
      <w:r>
        <w:t xml:space="preserve"> Тюменской городской Думы от 24.03.2016 N 445)</w:t>
      </w:r>
    </w:p>
    <w:p w:rsidR="00713DA1" w:rsidRDefault="00713DA1">
      <w:pPr>
        <w:pStyle w:val="ConsPlusNormal"/>
        <w:spacing w:before="200"/>
        <w:ind w:firstLine="540"/>
        <w:jc w:val="both"/>
      </w:pPr>
      <w:r>
        <w:t xml:space="preserve">1. Установить учетную норму площади жилого помещения (минимальный размер площади жилого помещения, </w:t>
      </w:r>
      <w:proofErr w:type="gramStart"/>
      <w:r>
        <w:t>исходя из которого определяется</w:t>
      </w:r>
      <w:proofErr w:type="gramEnd"/>
      <w:r>
        <w:t xml:space="preserve"> уровень обеспеченности граждан общей площадью жилого помещения в целях их принятия на учет в качестве нуждающихся в жилых помещениях) в размере 15 кв. м общей площади жилого помещения на одного члена семьи.</w:t>
      </w:r>
    </w:p>
    <w:p w:rsidR="00713DA1" w:rsidRDefault="00713DA1">
      <w:pPr>
        <w:pStyle w:val="ConsPlusNormal"/>
        <w:spacing w:before="200"/>
        <w:ind w:firstLine="540"/>
        <w:jc w:val="both"/>
      </w:pPr>
      <w:r>
        <w:t xml:space="preserve">2. В целях признания граждан малоимущими и предоставления им по договорам социального найма жилых помещений муниципального жилищного фонда в соответствии с Жилищным </w:t>
      </w:r>
      <w:hyperlink r:id="rId18">
        <w:r>
          <w:rPr>
            <w:color w:val="0000FF"/>
          </w:rPr>
          <w:t>кодексом</w:t>
        </w:r>
      </w:hyperlink>
      <w:r>
        <w:t xml:space="preserve"> Российской Федерации установить размер дохода, приходящегося на гражданина и каждого члена его семьи, в размере величины прожиточного минимума на душу населения, установленного по Тюменской области; </w:t>
      </w:r>
      <w:proofErr w:type="gramStart"/>
      <w:r>
        <w:t>размер стоимости имущества, находящегося в собственности гражданина и членов его семьи и подлежащего налогообложению, определяется как произведение нормы предоставления площади жилого помещения по договору социального найма в муниципальном жилищном фонде города Тюмени, установленной настоящим решением, и средней рыночной стоимости одного квадратного метра общей площади жилого помещения по Тюменской области, установленной уполномоченным федеральным органом по состоянию на I квартал года, соответствующего</w:t>
      </w:r>
      <w:proofErr w:type="gramEnd"/>
      <w:r>
        <w:t xml:space="preserve"> дате подачи заявления о принятии на учет в качестве нуждающихся в жилых помещениях, помещениях, предоставляемых по договорам социального найма.</w:t>
      </w:r>
    </w:p>
    <w:p w:rsidR="00713DA1" w:rsidRDefault="00713DA1">
      <w:pPr>
        <w:pStyle w:val="ConsPlusNormal"/>
        <w:jc w:val="both"/>
      </w:pPr>
      <w:r>
        <w:t xml:space="preserve">(п. 2 в ред. </w:t>
      </w:r>
      <w:hyperlink r:id="rId19">
        <w:r>
          <w:rPr>
            <w:color w:val="0000FF"/>
          </w:rPr>
          <w:t>решения</w:t>
        </w:r>
      </w:hyperlink>
      <w:r>
        <w:t xml:space="preserve"> Тюменской городской Думы от 24.09.2020 N 267)</w:t>
      </w:r>
    </w:p>
    <w:p w:rsidR="00713DA1" w:rsidRDefault="00713DA1">
      <w:pPr>
        <w:pStyle w:val="ConsPlusNormal"/>
        <w:spacing w:before="200"/>
        <w:ind w:firstLine="540"/>
        <w:jc w:val="both"/>
      </w:pPr>
      <w:bookmarkStart w:id="0" w:name="P20"/>
      <w:bookmarkEnd w:id="0"/>
      <w:r>
        <w:t xml:space="preserve">3. Установить норму предоставления площади жилого помещения по договору социального найма (минимальный размер площади жилого помещения, </w:t>
      </w:r>
      <w:proofErr w:type="gramStart"/>
      <w:r>
        <w:t>исходя из которого определяется</w:t>
      </w:r>
      <w:proofErr w:type="gramEnd"/>
      <w:r>
        <w:t xml:space="preserve"> размер общей площади жилого помещения, предоставляемого по договору социального найма) в размере 18 кв. м общей площади жилого помещения на одного человека.</w:t>
      </w:r>
    </w:p>
    <w:p w:rsidR="00713DA1" w:rsidRDefault="00713DA1">
      <w:pPr>
        <w:pStyle w:val="ConsPlusNormal"/>
        <w:spacing w:before="200"/>
        <w:ind w:firstLine="540"/>
        <w:jc w:val="both"/>
      </w:pPr>
      <w:bookmarkStart w:id="1" w:name="P21"/>
      <w:bookmarkEnd w:id="1"/>
      <w:r>
        <w:t xml:space="preserve">При отсутствии жилого помещения общей площадью, установленной </w:t>
      </w:r>
      <w:hyperlink w:anchor="P20">
        <w:r>
          <w:rPr>
            <w:color w:val="0000FF"/>
          </w:rPr>
          <w:t>абзацем 1</w:t>
        </w:r>
      </w:hyperlink>
      <w:r>
        <w:t xml:space="preserve"> настоящего пункта, предоставляется жилое помещение общей площадью, превышающей норму предоставления площади жилого помещения по договору социального найма, но не более чем на 10 кв. м.</w:t>
      </w:r>
    </w:p>
    <w:p w:rsidR="00713DA1" w:rsidRDefault="00713DA1">
      <w:pPr>
        <w:pStyle w:val="ConsPlusNormal"/>
        <w:spacing w:before="200"/>
        <w:ind w:firstLine="540"/>
        <w:jc w:val="both"/>
      </w:pPr>
      <w:r>
        <w:t xml:space="preserve">При отсутствии жилого помещения общей площадью, установленной </w:t>
      </w:r>
      <w:hyperlink w:anchor="P20">
        <w:r>
          <w:rPr>
            <w:color w:val="0000FF"/>
          </w:rPr>
          <w:t>абзацами 1</w:t>
        </w:r>
      </w:hyperlink>
      <w:r>
        <w:t xml:space="preserve">, </w:t>
      </w:r>
      <w:hyperlink w:anchor="P21">
        <w:r>
          <w:rPr>
            <w:color w:val="0000FF"/>
          </w:rPr>
          <w:t>2</w:t>
        </w:r>
      </w:hyperlink>
      <w:r>
        <w:t xml:space="preserve"> настоящего пункта, и согласии граждан допускается предоставление нескольких жилых помещений, общая площадь которых в совокупности соответствует размеру общей площади жилого помещения, установленной </w:t>
      </w:r>
      <w:hyperlink w:anchor="P20">
        <w:r>
          <w:rPr>
            <w:color w:val="0000FF"/>
          </w:rPr>
          <w:t>абзацами 1</w:t>
        </w:r>
      </w:hyperlink>
      <w:r>
        <w:t xml:space="preserve">, </w:t>
      </w:r>
      <w:hyperlink w:anchor="P21">
        <w:r>
          <w:rPr>
            <w:color w:val="0000FF"/>
          </w:rPr>
          <w:t>2</w:t>
        </w:r>
      </w:hyperlink>
      <w:r>
        <w:t xml:space="preserve"> настоящего пункта.</w:t>
      </w:r>
    </w:p>
    <w:p w:rsidR="00713DA1" w:rsidRDefault="00713DA1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решением</w:t>
        </w:r>
      </w:hyperlink>
      <w:r>
        <w:t xml:space="preserve"> Тюменской городской Думы от 27.06.2019 N 138)</w:t>
      </w:r>
    </w:p>
    <w:p w:rsidR="00713DA1" w:rsidRDefault="00713DA1">
      <w:pPr>
        <w:pStyle w:val="ConsPlusNormal"/>
        <w:jc w:val="both"/>
      </w:pPr>
      <w:r>
        <w:t xml:space="preserve">(п. 3 в ред. </w:t>
      </w:r>
      <w:hyperlink r:id="rId21">
        <w:r>
          <w:rPr>
            <w:color w:val="0000FF"/>
          </w:rPr>
          <w:t>решения</w:t>
        </w:r>
      </w:hyperlink>
      <w:r>
        <w:t xml:space="preserve"> Тюменской городской Думы от 24.03.2016 N 445)</w:t>
      </w:r>
    </w:p>
    <w:p w:rsidR="00713DA1" w:rsidRDefault="00713DA1">
      <w:pPr>
        <w:pStyle w:val="ConsPlusNormal"/>
        <w:spacing w:before="200"/>
        <w:ind w:firstLine="540"/>
        <w:jc w:val="both"/>
      </w:pPr>
      <w:r>
        <w:t>4. Опубликовать настоящее решение в газете "Тюменский курьер".</w:t>
      </w:r>
    </w:p>
    <w:p w:rsidR="00713DA1" w:rsidRDefault="00713DA1">
      <w:pPr>
        <w:pStyle w:val="ConsPlusNormal"/>
        <w:spacing w:before="200"/>
        <w:ind w:firstLine="540"/>
        <w:jc w:val="both"/>
      </w:pPr>
      <w:r>
        <w:lastRenderedPageBreak/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профильную постоянную комиссию.</w:t>
      </w:r>
    </w:p>
    <w:p w:rsidR="00713DA1" w:rsidRDefault="00713DA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Тюменской городской Думы от 24.03.2016 </w:t>
      </w:r>
      <w:hyperlink r:id="rId22">
        <w:r>
          <w:rPr>
            <w:color w:val="0000FF"/>
          </w:rPr>
          <w:t>N 445</w:t>
        </w:r>
      </w:hyperlink>
      <w:r>
        <w:t xml:space="preserve">, от 25.12.2018 </w:t>
      </w:r>
      <w:hyperlink r:id="rId23">
        <w:r>
          <w:rPr>
            <w:color w:val="0000FF"/>
          </w:rPr>
          <w:t>N 67</w:t>
        </w:r>
      </w:hyperlink>
      <w:r>
        <w:t>)</w:t>
      </w:r>
    </w:p>
    <w:p w:rsidR="00713DA1" w:rsidRDefault="00713DA1">
      <w:pPr>
        <w:pStyle w:val="ConsPlusNormal"/>
        <w:jc w:val="both"/>
      </w:pPr>
    </w:p>
    <w:p w:rsidR="00713DA1" w:rsidRDefault="00713DA1">
      <w:pPr>
        <w:pStyle w:val="ConsPlusNormal"/>
        <w:jc w:val="right"/>
      </w:pPr>
      <w:r>
        <w:t>Председатель</w:t>
      </w:r>
    </w:p>
    <w:p w:rsidR="00713DA1" w:rsidRDefault="00713DA1">
      <w:pPr>
        <w:pStyle w:val="ConsPlusNormal"/>
        <w:jc w:val="right"/>
      </w:pPr>
      <w:r>
        <w:t>С.М.МЕДВЕДЕВ</w:t>
      </w:r>
    </w:p>
    <w:p w:rsidR="00713DA1" w:rsidRDefault="00713DA1">
      <w:pPr>
        <w:pStyle w:val="ConsPlusNormal"/>
        <w:jc w:val="both"/>
      </w:pPr>
    </w:p>
    <w:p w:rsidR="00713DA1" w:rsidRDefault="00713DA1">
      <w:pPr>
        <w:pStyle w:val="ConsPlusNormal"/>
        <w:jc w:val="both"/>
      </w:pPr>
    </w:p>
    <w:p w:rsidR="00713DA1" w:rsidRDefault="00713DA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5CFF" w:rsidRDefault="00F35CFF">
      <w:bookmarkStart w:id="2" w:name="_GoBack"/>
      <w:bookmarkEnd w:id="2"/>
    </w:p>
    <w:sectPr w:rsidR="00F35CFF" w:rsidSect="0077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DA1"/>
    <w:rsid w:val="00713DA1"/>
    <w:rsid w:val="00F3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D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13D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13D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D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13D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13D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E90F4607E9C9587440EF757EE981C33A7C4609186D3EA3CFCC7218CD84438D728A2A7A25A8FAE18DB248D7BEE124F15C45857539372D9C04214B51BBX6G" TargetMode="External"/><Relationship Id="rId13" Type="http://schemas.openxmlformats.org/officeDocument/2006/relationships/hyperlink" Target="consultantplus://offline/ref=F4E90F4607E9C9587440EF637D85DFCC38751800106632F09B9A744F92D445D832CA2C2F66ECF4E68DB91C86FFBF7DA11D0E887C222B2D96B1X8G" TargetMode="External"/><Relationship Id="rId18" Type="http://schemas.openxmlformats.org/officeDocument/2006/relationships/hyperlink" Target="consultantplus://offline/ref=F4E90F4607E9C9587440EF637D85DFCC38751800106632F09B9A744F92D445D820CA742367E9E9E085AC4AD7B9BEX8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4E90F4607E9C9587440EF757EE981C33A7C4609186E3CA4C6CC7218CD84438D728A2A7A25A8FAE18DB248D7BCE124F15C45857539372D9C04214B51BBX6G" TargetMode="External"/><Relationship Id="rId7" Type="http://schemas.openxmlformats.org/officeDocument/2006/relationships/hyperlink" Target="consultantplus://offline/ref=F4E90F4607E9C9587440EF757EE981C33A7C4609186E3CA4C6CC7218CD84438D728A2A7A25A8FAE18DB248D7BEE124F15C45857539372D9C04214B51BBX6G" TargetMode="External"/><Relationship Id="rId12" Type="http://schemas.openxmlformats.org/officeDocument/2006/relationships/hyperlink" Target="consultantplus://offline/ref=F4E90F4607E9C9587440EF637D85DFCC38751800106632F09B9A744F92D445D832CA2C2F66ECF4E58AB91C86FFBF7DA11D0E887C222B2D96B1X8G" TargetMode="External"/><Relationship Id="rId17" Type="http://schemas.openxmlformats.org/officeDocument/2006/relationships/hyperlink" Target="consultantplus://offline/ref=F4E90F4607E9C9587440EF757EE981C33A7C4609186E3CA4C6CC7218CD84438D728A2A7A25A8FAE18DB248D7BDE124F15C45857539372D9C04214B51BBX6G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4E90F4607E9C9587440EF757EE981C33A7C460918663CA5C7CF7218CD84438D728A2A7A25A8FAE18DB34BD3BFE124F15C45857539372D9C04214B51BBX6G" TargetMode="External"/><Relationship Id="rId20" Type="http://schemas.openxmlformats.org/officeDocument/2006/relationships/hyperlink" Target="consultantplus://offline/ref=F4E90F4607E9C9587440EF757EE981C33A7C4609186A3AA7C6C67218CD84438D728A2A7A25A8FAE18DB248D7BDE124F15C45857539372D9C04214B51BBX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4E90F4607E9C9587440EF757EE981C33A7C46091C683BA4C0C52F12C5DD4F8F7585756D22E1F6E08DB248D2B0BE21E44D1D89712229258A182349B5X1G" TargetMode="External"/><Relationship Id="rId11" Type="http://schemas.openxmlformats.org/officeDocument/2006/relationships/hyperlink" Target="consultantplus://offline/ref=F4E90F4607E9C9587440EF637D85DFCC38751800106632F09B9A744F92D445D832CA2C2F66ECF6E18AB91C86FFBF7DA11D0E887C222B2D96B1X8G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4E90F4607E9C9587440EF757EE981C33A7C460918663CA5C7CF7218CD84438D728A2A7A25A8FAE18DB241D7BDE124F15C45857539372D9C04214B51BBX6G" TargetMode="External"/><Relationship Id="rId23" Type="http://schemas.openxmlformats.org/officeDocument/2006/relationships/hyperlink" Target="consultantplus://offline/ref=F4E90F4607E9C9587440EF757EE981C33A7C4609186D3EA3CFCC7218CD84438D728A2A7A25A8FAE18DB248D7B3E124F15C45857539372D9C04214B51BBX6G" TargetMode="External"/><Relationship Id="rId10" Type="http://schemas.openxmlformats.org/officeDocument/2006/relationships/hyperlink" Target="consultantplus://offline/ref=F4E90F4607E9C9587440EF757EE981C33A7C4609186839A0C6CD7218CD84438D728A2A7A25A8FAE18DB248D7BEE124F15C45857539372D9C04214B51BBX6G" TargetMode="External"/><Relationship Id="rId19" Type="http://schemas.openxmlformats.org/officeDocument/2006/relationships/hyperlink" Target="consultantplus://offline/ref=F4E90F4607E9C9587440EF757EE981C33A7C4609186839A0C6CD7218CD84438D728A2A7A25A8FAE18DB248D7BDE124F15C45857539372D9C04214B51BBX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E90F4607E9C9587440EF757EE981C33A7C4609186A3AA7C6C67218CD84438D728A2A7A25A8FAE18DB248D7BEE124F15C45857539372D9C04214B51BBX6G" TargetMode="External"/><Relationship Id="rId14" Type="http://schemas.openxmlformats.org/officeDocument/2006/relationships/hyperlink" Target="consultantplus://offline/ref=F4E90F4607E9C9587440EF757EE981C33A7C460918683BA1C1CA7218CD84438D728A2A7A25A8FAE18DB24AD1BCE124F15C45857539372D9C04214B51BBX6G" TargetMode="External"/><Relationship Id="rId22" Type="http://schemas.openxmlformats.org/officeDocument/2006/relationships/hyperlink" Target="consultantplus://offline/ref=F4E90F4607E9C9587440EF757EE981C33A7C4609186E3CA4C6CC7218CD84438D728A2A7A25A8FAE18DB248D6BBE124F15C45857539372D9C04214B51BBX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Вильнова Юлия Наилевна</dc:creator>
  <cp:lastModifiedBy>Вильнова Юлия Наилевна</cp:lastModifiedBy>
  <cp:revision>1</cp:revision>
  <dcterms:created xsi:type="dcterms:W3CDTF">2022-08-15T06:23:00Z</dcterms:created>
  <dcterms:modified xsi:type="dcterms:W3CDTF">2022-08-15T06:24:00Z</dcterms:modified>
</cp:coreProperties>
</file>