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098" w:rsidRDefault="00C76098">
      <w:pPr>
        <w:pStyle w:val="ConsPlusNormal"/>
        <w:jc w:val="both"/>
        <w:outlineLvl w:val="0"/>
      </w:pPr>
      <w:bookmarkStart w:id="0" w:name="_GoBack"/>
      <w:bookmarkEnd w:id="0"/>
    </w:p>
    <w:p w:rsidR="00C76098" w:rsidRDefault="00C76098">
      <w:pPr>
        <w:pStyle w:val="ConsPlusTitle"/>
        <w:jc w:val="center"/>
        <w:outlineLvl w:val="0"/>
      </w:pPr>
      <w:r>
        <w:t>ПРАВИТЕЛЬСТВО ТЮМЕНСКОЙ ОБЛАСТИ</w:t>
      </w:r>
    </w:p>
    <w:p w:rsidR="00C76098" w:rsidRDefault="00C76098">
      <w:pPr>
        <w:pStyle w:val="ConsPlusTitle"/>
        <w:jc w:val="center"/>
      </w:pPr>
    </w:p>
    <w:p w:rsidR="00C76098" w:rsidRDefault="00C76098">
      <w:pPr>
        <w:pStyle w:val="ConsPlusTitle"/>
        <w:jc w:val="center"/>
      </w:pPr>
      <w:r>
        <w:t>ПОСТАНОВЛЕНИЕ</w:t>
      </w:r>
    </w:p>
    <w:p w:rsidR="00C76098" w:rsidRDefault="00C76098">
      <w:pPr>
        <w:pStyle w:val="ConsPlusTitle"/>
        <w:jc w:val="center"/>
      </w:pPr>
      <w:r>
        <w:t>от 11 августа 2021 г. N 454-п</w:t>
      </w:r>
    </w:p>
    <w:p w:rsidR="00C76098" w:rsidRDefault="00C76098">
      <w:pPr>
        <w:pStyle w:val="ConsPlusTitle"/>
        <w:jc w:val="center"/>
      </w:pPr>
    </w:p>
    <w:p w:rsidR="00C76098" w:rsidRDefault="00C76098">
      <w:pPr>
        <w:pStyle w:val="ConsPlusTitle"/>
        <w:jc w:val="center"/>
      </w:pPr>
      <w:r>
        <w:t>ОБ УТВЕРЖДЕНИИ ПОЛОЖЕНИЯ О ПОРЯДКЕ ИСПОЛЬЗОВАНИЯ ЗЕМЕЛЬ ИЛИ</w:t>
      </w:r>
    </w:p>
    <w:p w:rsidR="00C76098" w:rsidRDefault="00C76098">
      <w:pPr>
        <w:pStyle w:val="ConsPlusTitle"/>
        <w:jc w:val="center"/>
      </w:pPr>
      <w:r>
        <w:t xml:space="preserve">ЗЕМЕЛЬНЫХ УЧАСТКОВ, НАХОДЯЩИХСЯ В </w:t>
      </w:r>
      <w:proofErr w:type="gramStart"/>
      <w:r>
        <w:t>ГОСУДАРСТВЕННОЙ</w:t>
      </w:r>
      <w:proofErr w:type="gramEnd"/>
      <w:r>
        <w:t xml:space="preserve"> ИЛИ</w:t>
      </w:r>
    </w:p>
    <w:p w:rsidR="00C76098" w:rsidRDefault="00C76098">
      <w:pPr>
        <w:pStyle w:val="ConsPlusTitle"/>
        <w:jc w:val="center"/>
      </w:pPr>
      <w:r>
        <w:t>МУНИЦИПАЛЬНОЙ СОБСТВЕННОСТИ, ДЛЯ ВОЗВЕДЕНИЯ ГРАЖДАНАМИ</w:t>
      </w:r>
    </w:p>
    <w:p w:rsidR="00C76098" w:rsidRDefault="00C76098">
      <w:pPr>
        <w:pStyle w:val="ConsPlusTitle"/>
        <w:jc w:val="center"/>
      </w:pPr>
      <w:r>
        <w:t>ГАРАЖЕЙ, ЯВЛЯЮЩИХСЯ НЕКАПИТАЛЬНЫМИ СООРУЖЕНИЯМИ, ЛИБО</w:t>
      </w:r>
    </w:p>
    <w:p w:rsidR="00C76098" w:rsidRDefault="00C76098">
      <w:pPr>
        <w:pStyle w:val="ConsPlusTitle"/>
        <w:jc w:val="center"/>
      </w:pPr>
      <w:r>
        <w:t>ДЛЯ СТОЯНКИ ТЕХНИЧЕСКИХ ИЛИ ДРУГИХ СРЕДСТВ ПЕРЕДВИЖЕНИЯ</w:t>
      </w:r>
    </w:p>
    <w:p w:rsidR="00C76098" w:rsidRDefault="00C76098">
      <w:pPr>
        <w:pStyle w:val="ConsPlusTitle"/>
        <w:jc w:val="center"/>
      </w:pPr>
      <w:r>
        <w:t>ИНВАЛИДОВ ВБЛИЗИ ИХ МЕСТА ЖИТЕЛЬСТВА</w:t>
      </w:r>
    </w:p>
    <w:p w:rsidR="00C76098" w:rsidRDefault="00C7609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60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6098" w:rsidRDefault="00C76098"/>
        </w:tc>
        <w:tc>
          <w:tcPr>
            <w:tcW w:w="113" w:type="dxa"/>
            <w:tcBorders>
              <w:top w:val="nil"/>
              <w:left w:val="nil"/>
              <w:bottom w:val="nil"/>
              <w:right w:val="nil"/>
            </w:tcBorders>
            <w:shd w:val="clear" w:color="auto" w:fill="F4F3F8"/>
            <w:tcMar>
              <w:top w:w="0" w:type="dxa"/>
              <w:left w:w="0" w:type="dxa"/>
              <w:bottom w:w="0" w:type="dxa"/>
              <w:right w:w="0" w:type="dxa"/>
            </w:tcMar>
          </w:tcPr>
          <w:p w:rsidR="00C76098" w:rsidRDefault="00C76098"/>
        </w:tc>
        <w:tc>
          <w:tcPr>
            <w:tcW w:w="0" w:type="auto"/>
            <w:tcBorders>
              <w:top w:val="nil"/>
              <w:left w:val="nil"/>
              <w:bottom w:val="nil"/>
              <w:right w:val="nil"/>
            </w:tcBorders>
            <w:shd w:val="clear" w:color="auto" w:fill="F4F3F8"/>
            <w:tcMar>
              <w:top w:w="113" w:type="dxa"/>
              <w:left w:w="0" w:type="dxa"/>
              <w:bottom w:w="113" w:type="dxa"/>
              <w:right w:w="0" w:type="dxa"/>
            </w:tcMar>
          </w:tcPr>
          <w:p w:rsidR="00C76098" w:rsidRDefault="00C76098">
            <w:pPr>
              <w:pStyle w:val="ConsPlusNormal"/>
              <w:jc w:val="center"/>
            </w:pPr>
            <w:r>
              <w:rPr>
                <w:color w:val="392C69"/>
              </w:rPr>
              <w:t>Список изменяющих документов</w:t>
            </w:r>
          </w:p>
          <w:p w:rsidR="00C76098" w:rsidRDefault="00C76098">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Тюменской области от 29.12.2021 N 935-п)</w:t>
            </w:r>
          </w:p>
        </w:tc>
        <w:tc>
          <w:tcPr>
            <w:tcW w:w="113" w:type="dxa"/>
            <w:tcBorders>
              <w:top w:val="nil"/>
              <w:left w:val="nil"/>
              <w:bottom w:val="nil"/>
              <w:right w:val="nil"/>
            </w:tcBorders>
            <w:shd w:val="clear" w:color="auto" w:fill="F4F3F8"/>
            <w:tcMar>
              <w:top w:w="0" w:type="dxa"/>
              <w:left w:w="0" w:type="dxa"/>
              <w:bottom w:w="0" w:type="dxa"/>
              <w:right w:w="0" w:type="dxa"/>
            </w:tcMar>
          </w:tcPr>
          <w:p w:rsidR="00C76098" w:rsidRDefault="00C76098"/>
        </w:tc>
      </w:tr>
    </w:tbl>
    <w:p w:rsidR="00C76098" w:rsidRDefault="00C76098">
      <w:pPr>
        <w:pStyle w:val="ConsPlusNormal"/>
        <w:jc w:val="both"/>
      </w:pPr>
    </w:p>
    <w:p w:rsidR="00C76098" w:rsidRDefault="00C76098">
      <w:pPr>
        <w:pStyle w:val="ConsPlusNormal"/>
        <w:ind w:firstLine="540"/>
        <w:jc w:val="both"/>
      </w:pPr>
      <w:r>
        <w:t xml:space="preserve">В соответствии с </w:t>
      </w:r>
      <w:hyperlink r:id="rId6" w:history="1">
        <w:r>
          <w:rPr>
            <w:color w:val="0000FF"/>
          </w:rPr>
          <w:t>пунктом 1</w:t>
        </w:r>
      </w:hyperlink>
      <w:r>
        <w:t xml:space="preserve">, </w:t>
      </w:r>
      <w:hyperlink r:id="rId7" w:history="1">
        <w:r>
          <w:rPr>
            <w:color w:val="0000FF"/>
          </w:rPr>
          <w:t>подпунктом 2 пункта 2 статьи 39.36-1</w:t>
        </w:r>
      </w:hyperlink>
      <w:r>
        <w:t xml:space="preserve"> Земельного кодекса Российской Федерации:</w:t>
      </w:r>
    </w:p>
    <w:p w:rsidR="00C76098" w:rsidRDefault="00C76098">
      <w:pPr>
        <w:pStyle w:val="ConsPlusNormal"/>
        <w:spacing w:before="220"/>
        <w:ind w:firstLine="540"/>
        <w:jc w:val="both"/>
      </w:pPr>
      <w:r>
        <w:t xml:space="preserve">1. Утвердить </w:t>
      </w:r>
      <w:hyperlink w:anchor="P32" w:history="1">
        <w:r>
          <w:rPr>
            <w:color w:val="0000FF"/>
          </w:rPr>
          <w:t>Положение</w:t>
        </w:r>
      </w:hyperlink>
      <w:r>
        <w:t xml:space="preserve"> о порядке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согласно приложению к настоящему постановлению.</w:t>
      </w:r>
    </w:p>
    <w:p w:rsidR="00C76098" w:rsidRDefault="00C76098">
      <w:pPr>
        <w:pStyle w:val="ConsPlusNormal"/>
        <w:spacing w:before="220"/>
        <w:ind w:firstLine="540"/>
        <w:jc w:val="both"/>
      </w:pPr>
      <w:r>
        <w:t>2. Органам местного самоуправления сельских поселений, городских округов Тюменской области, а на межселенных территориях органам местного самоуправления муниципальных районов Тюменской области утвердить схемы размещения гражданами гаражей, являющихся некапитальными сооружениями, и стоянок технических или других средств передвижения инвалидов вблизи их места жительства до 01 сентября 2021 года.</w:t>
      </w:r>
    </w:p>
    <w:p w:rsidR="00C76098" w:rsidRDefault="00C76098">
      <w:pPr>
        <w:pStyle w:val="ConsPlusNormal"/>
        <w:spacing w:before="220"/>
        <w:ind w:firstLine="540"/>
        <w:jc w:val="both"/>
      </w:pPr>
      <w:r>
        <w:t>3. Настоящее постановление вступает в силу с 01 сентября 2021 года.</w:t>
      </w:r>
    </w:p>
    <w:p w:rsidR="00C76098" w:rsidRDefault="00C76098">
      <w:pPr>
        <w:pStyle w:val="ConsPlusNormal"/>
        <w:jc w:val="both"/>
      </w:pPr>
    </w:p>
    <w:p w:rsidR="00C76098" w:rsidRDefault="00C76098">
      <w:pPr>
        <w:pStyle w:val="ConsPlusNormal"/>
        <w:jc w:val="right"/>
      </w:pPr>
      <w:r>
        <w:t>Губернатор области</w:t>
      </w:r>
    </w:p>
    <w:p w:rsidR="00C76098" w:rsidRDefault="00C76098">
      <w:pPr>
        <w:pStyle w:val="ConsPlusNormal"/>
        <w:jc w:val="right"/>
      </w:pPr>
      <w:r>
        <w:t>А.В.МООР</w:t>
      </w:r>
    </w:p>
    <w:p w:rsidR="00C76098" w:rsidRDefault="00C76098">
      <w:pPr>
        <w:pStyle w:val="ConsPlusNormal"/>
        <w:jc w:val="both"/>
      </w:pPr>
    </w:p>
    <w:p w:rsidR="00C76098" w:rsidRDefault="00C76098">
      <w:pPr>
        <w:pStyle w:val="ConsPlusNormal"/>
        <w:jc w:val="both"/>
      </w:pPr>
    </w:p>
    <w:p w:rsidR="00C76098" w:rsidRDefault="00C76098">
      <w:pPr>
        <w:pStyle w:val="ConsPlusNormal"/>
        <w:jc w:val="both"/>
      </w:pPr>
    </w:p>
    <w:p w:rsidR="00C76098" w:rsidRDefault="00C76098">
      <w:pPr>
        <w:pStyle w:val="ConsPlusNormal"/>
        <w:jc w:val="both"/>
      </w:pPr>
    </w:p>
    <w:p w:rsidR="00C76098" w:rsidRDefault="00C76098">
      <w:pPr>
        <w:pStyle w:val="ConsPlusNormal"/>
        <w:jc w:val="both"/>
      </w:pPr>
    </w:p>
    <w:p w:rsidR="00C76098" w:rsidRDefault="00C76098">
      <w:pPr>
        <w:pStyle w:val="ConsPlusNormal"/>
        <w:jc w:val="right"/>
        <w:outlineLvl w:val="0"/>
      </w:pPr>
      <w:r>
        <w:t>Приложение</w:t>
      </w:r>
    </w:p>
    <w:p w:rsidR="00C76098" w:rsidRDefault="00C76098">
      <w:pPr>
        <w:pStyle w:val="ConsPlusNormal"/>
        <w:jc w:val="right"/>
      </w:pPr>
      <w:r>
        <w:t>к постановлению Правительства</w:t>
      </w:r>
    </w:p>
    <w:p w:rsidR="00C76098" w:rsidRDefault="00C76098">
      <w:pPr>
        <w:pStyle w:val="ConsPlusNormal"/>
        <w:jc w:val="right"/>
      </w:pPr>
      <w:r>
        <w:t>Тюменской области</w:t>
      </w:r>
    </w:p>
    <w:p w:rsidR="00C76098" w:rsidRDefault="00C76098">
      <w:pPr>
        <w:pStyle w:val="ConsPlusNormal"/>
        <w:jc w:val="right"/>
      </w:pPr>
      <w:r>
        <w:t>от 11 августа 2021 г. N 454-п</w:t>
      </w:r>
    </w:p>
    <w:p w:rsidR="00C76098" w:rsidRDefault="00C76098">
      <w:pPr>
        <w:pStyle w:val="ConsPlusNormal"/>
        <w:jc w:val="both"/>
      </w:pPr>
    </w:p>
    <w:p w:rsidR="00C76098" w:rsidRDefault="00C76098">
      <w:pPr>
        <w:pStyle w:val="ConsPlusTitle"/>
        <w:jc w:val="center"/>
      </w:pPr>
      <w:bookmarkStart w:id="1" w:name="P32"/>
      <w:bookmarkEnd w:id="1"/>
      <w:r>
        <w:t>ПОЛОЖЕНИЕ</w:t>
      </w:r>
    </w:p>
    <w:p w:rsidR="00C76098" w:rsidRDefault="00C76098">
      <w:pPr>
        <w:pStyle w:val="ConsPlusTitle"/>
        <w:jc w:val="center"/>
      </w:pPr>
      <w:r>
        <w:t>О ПОРЯДКЕ ИСПОЛЬЗОВАНИЯ ЗЕМЕЛЬ ИЛИ ЗЕМЕЛЬНЫХ УЧАСТКОВ,</w:t>
      </w:r>
    </w:p>
    <w:p w:rsidR="00C76098" w:rsidRDefault="00C76098">
      <w:pPr>
        <w:pStyle w:val="ConsPlusTitle"/>
        <w:jc w:val="center"/>
      </w:pPr>
      <w:r>
        <w:t>НАХОДЯЩИХСЯ В ГОСУДАРСТВЕННОЙ ИЛИ МУНИЦИПАЛЬНОЙ</w:t>
      </w:r>
    </w:p>
    <w:p w:rsidR="00C76098" w:rsidRDefault="00C76098">
      <w:pPr>
        <w:pStyle w:val="ConsPlusTitle"/>
        <w:jc w:val="center"/>
      </w:pPr>
      <w:r>
        <w:t>СОБСТВЕННОСТИ, ДЛЯ ВОЗВЕДЕНИЯ ГРАЖДАНАМИ ГАРАЖЕЙ, ЯВЛЯЮЩИХСЯ</w:t>
      </w:r>
    </w:p>
    <w:p w:rsidR="00C76098" w:rsidRDefault="00C76098">
      <w:pPr>
        <w:pStyle w:val="ConsPlusTitle"/>
        <w:jc w:val="center"/>
      </w:pPr>
      <w:r>
        <w:t xml:space="preserve">НЕКАПИТАЛЬНЫМИ СООРУЖЕНИЯМИ, ЛИБО ДЛЯ СТОЯНКИ </w:t>
      </w:r>
      <w:proofErr w:type="gramStart"/>
      <w:r>
        <w:t>ТЕХНИЧЕСКИХ</w:t>
      </w:r>
      <w:proofErr w:type="gramEnd"/>
    </w:p>
    <w:p w:rsidR="00C76098" w:rsidRDefault="00C76098">
      <w:pPr>
        <w:pStyle w:val="ConsPlusTitle"/>
        <w:jc w:val="center"/>
      </w:pPr>
      <w:r>
        <w:t>ИЛИ ДРУГИХ СРЕДСТВ ПЕРЕДВИЖЕНИЯ ИНВАЛИДОВ ВБЛИЗИ ИХ</w:t>
      </w:r>
    </w:p>
    <w:p w:rsidR="00C76098" w:rsidRDefault="00C76098">
      <w:pPr>
        <w:pStyle w:val="ConsPlusTitle"/>
        <w:jc w:val="center"/>
      </w:pPr>
      <w:r>
        <w:t>МЕСТА ЖИТЕЛЬСТВА</w:t>
      </w:r>
    </w:p>
    <w:p w:rsidR="00C76098" w:rsidRDefault="00C7609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60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6098" w:rsidRDefault="00C76098"/>
        </w:tc>
        <w:tc>
          <w:tcPr>
            <w:tcW w:w="113" w:type="dxa"/>
            <w:tcBorders>
              <w:top w:val="nil"/>
              <w:left w:val="nil"/>
              <w:bottom w:val="nil"/>
              <w:right w:val="nil"/>
            </w:tcBorders>
            <w:shd w:val="clear" w:color="auto" w:fill="F4F3F8"/>
            <w:tcMar>
              <w:top w:w="0" w:type="dxa"/>
              <w:left w:w="0" w:type="dxa"/>
              <w:bottom w:w="0" w:type="dxa"/>
              <w:right w:w="0" w:type="dxa"/>
            </w:tcMar>
          </w:tcPr>
          <w:p w:rsidR="00C76098" w:rsidRDefault="00C76098"/>
        </w:tc>
        <w:tc>
          <w:tcPr>
            <w:tcW w:w="0" w:type="auto"/>
            <w:tcBorders>
              <w:top w:val="nil"/>
              <w:left w:val="nil"/>
              <w:bottom w:val="nil"/>
              <w:right w:val="nil"/>
            </w:tcBorders>
            <w:shd w:val="clear" w:color="auto" w:fill="F4F3F8"/>
            <w:tcMar>
              <w:top w:w="113" w:type="dxa"/>
              <w:left w:w="0" w:type="dxa"/>
              <w:bottom w:w="113" w:type="dxa"/>
              <w:right w:w="0" w:type="dxa"/>
            </w:tcMar>
          </w:tcPr>
          <w:p w:rsidR="00C76098" w:rsidRDefault="00C76098">
            <w:pPr>
              <w:pStyle w:val="ConsPlusNormal"/>
              <w:jc w:val="center"/>
            </w:pPr>
            <w:r>
              <w:rPr>
                <w:color w:val="392C69"/>
              </w:rPr>
              <w:t>Список изменяющих документов</w:t>
            </w:r>
          </w:p>
          <w:p w:rsidR="00C76098" w:rsidRDefault="00C76098">
            <w:pPr>
              <w:pStyle w:val="ConsPlusNormal"/>
              <w:jc w:val="center"/>
            </w:pPr>
            <w:r>
              <w:rPr>
                <w:color w:val="392C69"/>
              </w:rPr>
              <w:t xml:space="preserve">(в ред. </w:t>
            </w:r>
            <w:hyperlink r:id="rId8" w:history="1">
              <w:r>
                <w:rPr>
                  <w:color w:val="0000FF"/>
                </w:rPr>
                <w:t>постановления</w:t>
              </w:r>
            </w:hyperlink>
            <w:r>
              <w:rPr>
                <w:color w:val="392C69"/>
              </w:rPr>
              <w:t xml:space="preserve"> Правительства Тюменской области от 29.12.2021 N 935-п)</w:t>
            </w:r>
          </w:p>
        </w:tc>
        <w:tc>
          <w:tcPr>
            <w:tcW w:w="113" w:type="dxa"/>
            <w:tcBorders>
              <w:top w:val="nil"/>
              <w:left w:val="nil"/>
              <w:bottom w:val="nil"/>
              <w:right w:val="nil"/>
            </w:tcBorders>
            <w:shd w:val="clear" w:color="auto" w:fill="F4F3F8"/>
            <w:tcMar>
              <w:top w:w="0" w:type="dxa"/>
              <w:left w:w="0" w:type="dxa"/>
              <w:bottom w:w="0" w:type="dxa"/>
              <w:right w:w="0" w:type="dxa"/>
            </w:tcMar>
          </w:tcPr>
          <w:p w:rsidR="00C76098" w:rsidRDefault="00C76098"/>
        </w:tc>
      </w:tr>
    </w:tbl>
    <w:p w:rsidR="00C76098" w:rsidRDefault="00C76098">
      <w:pPr>
        <w:pStyle w:val="ConsPlusNormal"/>
        <w:jc w:val="both"/>
      </w:pPr>
    </w:p>
    <w:p w:rsidR="00C76098" w:rsidRDefault="00C76098">
      <w:pPr>
        <w:pStyle w:val="ConsPlusTitle"/>
        <w:jc w:val="center"/>
        <w:outlineLvl w:val="1"/>
      </w:pPr>
      <w:r>
        <w:t>1. Общие положения</w:t>
      </w:r>
    </w:p>
    <w:p w:rsidR="00C76098" w:rsidRDefault="00C76098">
      <w:pPr>
        <w:pStyle w:val="ConsPlusNormal"/>
        <w:jc w:val="both"/>
      </w:pPr>
    </w:p>
    <w:p w:rsidR="00C76098" w:rsidRDefault="00C76098">
      <w:pPr>
        <w:pStyle w:val="ConsPlusNormal"/>
        <w:ind w:firstLine="540"/>
        <w:jc w:val="both"/>
      </w:pPr>
      <w:r>
        <w:t xml:space="preserve">1. </w:t>
      </w:r>
      <w:proofErr w:type="gramStart"/>
      <w:r>
        <w:t xml:space="preserve">Настоящее Положение в соответствии с </w:t>
      </w:r>
      <w:hyperlink r:id="rId9" w:history="1">
        <w:r>
          <w:rPr>
            <w:color w:val="0000FF"/>
          </w:rPr>
          <w:t>пунктом 1 статьи 39.36-1</w:t>
        </w:r>
      </w:hyperlink>
      <w:r>
        <w:t xml:space="preserve"> Земельного кодекса Российской Федерации, </w:t>
      </w:r>
      <w:hyperlink r:id="rId10" w:history="1">
        <w:r>
          <w:rPr>
            <w:color w:val="0000FF"/>
          </w:rPr>
          <w:t>частью 8 статьи 15</w:t>
        </w:r>
      </w:hyperlink>
      <w:r>
        <w:t xml:space="preserve"> Федерального закона от 24.11.1995 N 181-ФЗ "О социальной защите инвалидов в Российской Федерации" устанавливает порядок использования земель или земельных участков, находящихся в государственной или муниципальной собственности (далее - использование земель или земельных участков), для возведения гражданами гаражей, являющихся некапитальными сооружениями (далее - гараж, гаражи</w:t>
      </w:r>
      <w:proofErr w:type="gramEnd"/>
      <w:r>
        <w:t>), либо для стоянки технических или других средств передвижения инвалидов вблизи их места жительства.</w:t>
      </w:r>
    </w:p>
    <w:p w:rsidR="00C76098" w:rsidRDefault="00C76098">
      <w:pPr>
        <w:pStyle w:val="ConsPlusNormal"/>
        <w:spacing w:before="220"/>
        <w:ind w:firstLine="540"/>
        <w:jc w:val="both"/>
      </w:pPr>
      <w:bookmarkStart w:id="2" w:name="P45"/>
      <w:bookmarkEnd w:id="2"/>
      <w:r>
        <w:t>2. Использование земель или земельных участков осуществляется на основании схемы, утверждаемой органам местного самоуправления сельских поселений, городских округов Тюменской области, а на межселенных территориях органам местного самоуправления муниципальных районов Тюменской области (далее - схема):</w:t>
      </w:r>
    </w:p>
    <w:p w:rsidR="00C76098" w:rsidRDefault="00C76098">
      <w:pPr>
        <w:pStyle w:val="ConsPlusNormal"/>
        <w:spacing w:before="220"/>
        <w:ind w:firstLine="540"/>
        <w:jc w:val="both"/>
      </w:pPr>
      <w:r>
        <w:t>для возведения гражданами гаражей;</w:t>
      </w:r>
    </w:p>
    <w:p w:rsidR="00C76098" w:rsidRDefault="00C76098">
      <w:pPr>
        <w:pStyle w:val="ConsPlusNormal"/>
        <w:spacing w:before="220"/>
        <w:ind w:firstLine="540"/>
        <w:jc w:val="both"/>
      </w:pPr>
      <w:r>
        <w:t>для стоянок технических или других средств передвижения инвалидов вблизи их места жительства.</w:t>
      </w:r>
    </w:p>
    <w:p w:rsidR="00C76098" w:rsidRDefault="00C76098">
      <w:pPr>
        <w:pStyle w:val="ConsPlusNormal"/>
        <w:spacing w:before="220"/>
        <w:ind w:firstLine="540"/>
        <w:jc w:val="both"/>
      </w:pPr>
      <w:bookmarkStart w:id="3" w:name="P48"/>
      <w:bookmarkEnd w:id="3"/>
      <w:r>
        <w:t xml:space="preserve">3.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за исключением категории граждан, указанной в </w:t>
      </w:r>
      <w:hyperlink w:anchor="P49" w:history="1">
        <w:r>
          <w:rPr>
            <w:color w:val="0000FF"/>
          </w:rPr>
          <w:t>абзаце втором</w:t>
        </w:r>
      </w:hyperlink>
      <w:r>
        <w:t xml:space="preserve"> настоящего пункта. Порядок определения платы за использование земельных участков, находящихся в государственной собственности Тюменской области, земель или земельных участков, государственная собственность на которые не разграничена, определяется в соответствии с </w:t>
      </w:r>
      <w:hyperlink w:anchor="P146" w:history="1">
        <w:r>
          <w:rPr>
            <w:color w:val="0000FF"/>
          </w:rPr>
          <w:t>разделом 5</w:t>
        </w:r>
      </w:hyperlink>
      <w:r>
        <w:t xml:space="preserve"> настоящего Положения.</w:t>
      </w:r>
    </w:p>
    <w:p w:rsidR="00C76098" w:rsidRDefault="00C76098">
      <w:pPr>
        <w:pStyle w:val="ConsPlusNormal"/>
        <w:spacing w:before="220"/>
        <w:ind w:firstLine="540"/>
        <w:jc w:val="both"/>
      </w:pPr>
      <w:bookmarkStart w:id="4" w:name="P49"/>
      <w:bookmarkEnd w:id="4"/>
      <w:r>
        <w:t>Использование земель или земельных участков, находящихся в государственной или муниципальной собственности, для возведения инвалидами гаражей, являющихся некапитальными сооружениями, для стоянки технических или других средств передвижения инвалидов вблизи их места жительства осуществляется бесплатно.</w:t>
      </w:r>
    </w:p>
    <w:p w:rsidR="00C76098" w:rsidRDefault="00C76098">
      <w:pPr>
        <w:pStyle w:val="ConsPlusNormal"/>
        <w:spacing w:before="220"/>
        <w:ind w:firstLine="540"/>
        <w:jc w:val="both"/>
      </w:pPr>
      <w:r>
        <w:t>4. Использование гражданами земель или земельных участков для возведения гаражей осуществляется на основании разрешения на использование земель или земельного участка (далее - разрешение).</w:t>
      </w:r>
    </w:p>
    <w:p w:rsidR="00C76098" w:rsidRDefault="00C76098">
      <w:pPr>
        <w:pStyle w:val="ConsPlusNormal"/>
        <w:spacing w:before="220"/>
        <w:ind w:firstLine="540"/>
        <w:jc w:val="both"/>
      </w:pPr>
      <w:r>
        <w:t>5.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осуществляется на основании разрешения.</w:t>
      </w:r>
    </w:p>
    <w:p w:rsidR="00C76098" w:rsidRDefault="00C76098">
      <w:pPr>
        <w:pStyle w:val="ConsPlusNormal"/>
        <w:spacing w:before="220"/>
        <w:ind w:firstLine="540"/>
        <w:jc w:val="both"/>
      </w:pPr>
      <w:r>
        <w:t>6. Разрешение выдается исполнительным органом государственной власти Тюменской области или органом местного самоуправления, уполномоченными на предоставление земельных участков в соответствии с действующим законодательством (далее - уполномоченный орган).</w:t>
      </w:r>
    </w:p>
    <w:p w:rsidR="00C76098" w:rsidRDefault="00C76098">
      <w:pPr>
        <w:pStyle w:val="ConsPlusNormal"/>
        <w:spacing w:before="220"/>
        <w:ind w:firstLine="540"/>
        <w:jc w:val="both"/>
      </w:pPr>
      <w:bookmarkStart w:id="5" w:name="P53"/>
      <w:bookmarkEnd w:id="5"/>
      <w:r>
        <w:t>7. В случае если использование земель или земельных участков для возведения гаражей или стоянок технических или других средств передвижения инвалидов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C76098" w:rsidRDefault="00C76098">
      <w:pPr>
        <w:pStyle w:val="ConsPlusNormal"/>
        <w:spacing w:before="220"/>
        <w:ind w:firstLine="540"/>
        <w:jc w:val="both"/>
      </w:pPr>
      <w:r>
        <w:lastRenderedPageBreak/>
        <w:t>привести такие земли или земельные участки в состояние, пригодное для их использования в соответствии с разрешенным использованием;</w:t>
      </w:r>
    </w:p>
    <w:p w:rsidR="00C76098" w:rsidRDefault="00C76098">
      <w:pPr>
        <w:pStyle w:val="ConsPlusNormal"/>
        <w:spacing w:before="220"/>
        <w:ind w:firstLine="540"/>
        <w:jc w:val="both"/>
      </w:pPr>
      <w:r>
        <w:t>выполнить необходимые работы по рекультивации, консервации таких земель или земельных участков.</w:t>
      </w:r>
    </w:p>
    <w:p w:rsidR="00C76098" w:rsidRDefault="00C76098">
      <w:pPr>
        <w:pStyle w:val="ConsPlusNormal"/>
        <w:spacing w:before="220"/>
        <w:ind w:firstLine="540"/>
        <w:jc w:val="both"/>
      </w:pPr>
      <w:bookmarkStart w:id="6" w:name="P56"/>
      <w:bookmarkEnd w:id="6"/>
      <w:r>
        <w:t xml:space="preserve">8. </w:t>
      </w:r>
      <w:proofErr w:type="gramStart"/>
      <w:r>
        <w:t>Действие разрешения прекращается по истечении срока, на который оно выдано,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разрешения, либо со дня получения уполномоченным органом уведомления лица, которое пользуется землями или земельным участком на основании разрешения, о досрочном прекращении действия разрешения.</w:t>
      </w:r>
      <w:proofErr w:type="gramEnd"/>
    </w:p>
    <w:p w:rsidR="00C76098" w:rsidRDefault="00C76098">
      <w:pPr>
        <w:pStyle w:val="ConsPlusNormal"/>
        <w:spacing w:before="220"/>
        <w:ind w:firstLine="540"/>
        <w:jc w:val="both"/>
      </w:pPr>
      <w:r>
        <w:t xml:space="preserve">Уполномоченный орган уведомляет лицо, которое пользуется землями или земельным участком на основании разрешения, о принятом </w:t>
      </w:r>
      <w:proofErr w:type="gramStart"/>
      <w:r>
        <w:t>решении</w:t>
      </w:r>
      <w:proofErr w:type="gramEnd"/>
      <w:r>
        <w:t xml:space="preserve"> о предоставлении земельного участка либо о заключении договора купли-продажи, договора аренды земельного участка или договора безвозмездного пользования земельным участком, о заключении соглашения о перераспределении земель и (или) земельных участков в течение 5 рабочих дней со дня принятия указанного решения или заключения соответствующего договора.</w:t>
      </w:r>
    </w:p>
    <w:p w:rsidR="00C76098" w:rsidRDefault="00C76098">
      <w:pPr>
        <w:pStyle w:val="ConsPlusNormal"/>
        <w:spacing w:before="220"/>
        <w:ind w:firstLine="540"/>
        <w:jc w:val="both"/>
      </w:pPr>
      <w:r>
        <w:t>Уполномоченный орган уведомляет лицо, которое пользуется землями или земельным участком на основании разрешения, о необходимости устранения допущенных нарушений условий разрешения в течение 5 рабочих дней со дня получения данного уведомления, а также о прекращении действия разрешения в случае невыполнения требований в установленный срок.</w:t>
      </w:r>
    </w:p>
    <w:p w:rsidR="00C76098" w:rsidRDefault="00C76098">
      <w:pPr>
        <w:pStyle w:val="ConsPlusNormal"/>
        <w:spacing w:before="220"/>
        <w:ind w:firstLine="540"/>
        <w:jc w:val="both"/>
      </w:pPr>
      <w:bookmarkStart w:id="7" w:name="P59"/>
      <w:bookmarkEnd w:id="7"/>
      <w:r>
        <w:t xml:space="preserve">9. </w:t>
      </w:r>
      <w:proofErr w:type="gramStart"/>
      <w:r>
        <w:t xml:space="preserve">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w:t>
      </w:r>
      <w:hyperlink w:anchor="P56" w:history="1">
        <w:r>
          <w:rPr>
            <w:color w:val="0000FF"/>
          </w:rPr>
          <w:t>пункте 8</w:t>
        </w:r>
      </w:hyperlink>
      <w:r>
        <w:t xml:space="preserve"> настоящего Положения, прекращается досрочно со дня утраты гражданином статуса инвалида, если такая утрата наступает ранее истечения срока действия разрешения, или со дня получения уполномоченным органом уведомления инвалида об отказе от использования земли или земельного участка</w:t>
      </w:r>
      <w:proofErr w:type="gramEnd"/>
      <w:r>
        <w:t>.</w:t>
      </w:r>
    </w:p>
    <w:p w:rsidR="00C76098" w:rsidRDefault="00C76098">
      <w:pPr>
        <w:pStyle w:val="ConsPlusNormal"/>
        <w:spacing w:before="220"/>
        <w:ind w:firstLine="540"/>
        <w:jc w:val="both"/>
      </w:pPr>
      <w:r>
        <w:t>Об утрате статуса инвалида данным лицом направляется уведомление в уполномоченный орган в течение 5 рабочих дней со дня такой утраты.</w:t>
      </w:r>
    </w:p>
    <w:p w:rsidR="00C76098" w:rsidRDefault="00C76098">
      <w:pPr>
        <w:pStyle w:val="ConsPlusNormal"/>
        <w:spacing w:before="220"/>
        <w:ind w:firstLine="540"/>
        <w:jc w:val="both"/>
      </w:pPr>
      <w:r>
        <w:t>10. Разрешение должно содержать:</w:t>
      </w:r>
    </w:p>
    <w:p w:rsidR="00C76098" w:rsidRDefault="00C76098">
      <w:pPr>
        <w:pStyle w:val="ConsPlusNormal"/>
        <w:spacing w:before="220"/>
        <w:ind w:firstLine="540"/>
        <w:jc w:val="both"/>
      </w:pPr>
      <w:r>
        <w:t>1) срок, на который выдается разрешение;</w:t>
      </w:r>
    </w:p>
    <w:p w:rsidR="00C76098" w:rsidRDefault="00C76098">
      <w:pPr>
        <w:pStyle w:val="ConsPlusNormal"/>
        <w:spacing w:before="220"/>
        <w:ind w:firstLine="540"/>
        <w:jc w:val="both"/>
      </w:pPr>
      <w:r>
        <w:t>2) условия платы по разрешению;</w:t>
      </w:r>
    </w:p>
    <w:p w:rsidR="00C76098" w:rsidRDefault="00C76098">
      <w:pPr>
        <w:pStyle w:val="ConsPlusNormal"/>
        <w:spacing w:before="220"/>
        <w:ind w:firstLine="540"/>
        <w:jc w:val="both"/>
      </w:pPr>
      <w:r>
        <w:t>3) указание на цель выдачи разрешения - размещение гаража или стоянки технического или другого средства передвижения инвалида вблизи его места жительства;</w:t>
      </w:r>
    </w:p>
    <w:p w:rsidR="00C76098" w:rsidRDefault="00C76098">
      <w:pPr>
        <w:pStyle w:val="ConsPlusNormal"/>
        <w:spacing w:before="220"/>
        <w:ind w:firstLine="540"/>
        <w:jc w:val="both"/>
      </w:pPr>
      <w:r>
        <w:t>4) условия использования земель или земельных участков на основании разрешения;</w:t>
      </w:r>
    </w:p>
    <w:p w:rsidR="00C76098" w:rsidRDefault="00C76098">
      <w:pPr>
        <w:pStyle w:val="ConsPlusNormal"/>
        <w:spacing w:before="220"/>
        <w:ind w:firstLine="540"/>
        <w:jc w:val="both"/>
      </w:pPr>
      <w: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C76098" w:rsidRDefault="00C76098">
      <w:pPr>
        <w:pStyle w:val="ConsPlusNormal"/>
        <w:spacing w:before="220"/>
        <w:ind w:firstLine="540"/>
        <w:jc w:val="both"/>
      </w:pPr>
      <w:r>
        <w:t xml:space="preserve">6) указание на обязанность лиц, получивших разрешение, выполнить предусмотренные </w:t>
      </w:r>
      <w:hyperlink w:anchor="P53" w:history="1">
        <w:r>
          <w:rPr>
            <w:color w:val="0000FF"/>
          </w:rPr>
          <w:t>пунктом 7</w:t>
        </w:r>
      </w:hyperlink>
      <w:r>
        <w:t xml:space="preserve"> настоящего Положения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C76098" w:rsidRDefault="00C76098">
      <w:pPr>
        <w:pStyle w:val="ConsPlusNormal"/>
        <w:spacing w:before="220"/>
        <w:ind w:firstLine="540"/>
        <w:jc w:val="both"/>
      </w:pPr>
      <w:r>
        <w:t xml:space="preserve">7) указание на предусмотренную </w:t>
      </w:r>
      <w:hyperlink w:anchor="P56" w:history="1">
        <w:r>
          <w:rPr>
            <w:color w:val="0000FF"/>
          </w:rPr>
          <w:t>пунктами 8</w:t>
        </w:r>
      </w:hyperlink>
      <w:r>
        <w:t xml:space="preserve">, </w:t>
      </w:r>
      <w:hyperlink w:anchor="P59" w:history="1">
        <w:r>
          <w:rPr>
            <w:color w:val="0000FF"/>
          </w:rPr>
          <w:t>9</w:t>
        </w:r>
      </w:hyperlink>
      <w:r>
        <w:t xml:space="preserve"> настоящего Положения возможность досрочного прекращения действия разрешения;</w:t>
      </w:r>
    </w:p>
    <w:p w:rsidR="00C76098" w:rsidRDefault="00C76098">
      <w:pPr>
        <w:pStyle w:val="ConsPlusNormal"/>
        <w:spacing w:before="220"/>
        <w:ind w:firstLine="540"/>
        <w:jc w:val="both"/>
      </w:pPr>
      <w:r>
        <w:lastRenderedPageBreak/>
        <w:t>8) указание на запрет передачи юридическим лицам, индивидуальным предпринимателям или гражданам предусмотренных разрешением прав;</w:t>
      </w:r>
    </w:p>
    <w:p w:rsidR="00C76098" w:rsidRDefault="00C76098">
      <w:pPr>
        <w:pStyle w:val="ConsPlusNormal"/>
        <w:spacing w:before="220"/>
        <w:ind w:firstLine="540"/>
        <w:jc w:val="both"/>
      </w:pPr>
      <w:r>
        <w:t>9) указание на прекращение действия разрешения в случае нарушения условий разрешения;</w:t>
      </w:r>
    </w:p>
    <w:p w:rsidR="00C76098" w:rsidRDefault="00C76098">
      <w:pPr>
        <w:pStyle w:val="ConsPlusNormal"/>
        <w:spacing w:before="220"/>
        <w:ind w:firstLine="540"/>
        <w:jc w:val="both"/>
      </w:pPr>
      <w:r>
        <w:t>10)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C76098" w:rsidRDefault="00C76098">
      <w:pPr>
        <w:pStyle w:val="ConsPlusNormal"/>
        <w:spacing w:before="220"/>
        <w:ind w:firstLine="540"/>
        <w:jc w:val="both"/>
      </w:pPr>
      <w:proofErr w:type="gramStart"/>
      <w:r>
        <w:t>11)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Тюменской области и соответствующего органа местного самоуправления.</w:t>
      </w:r>
      <w:proofErr w:type="gramEnd"/>
    </w:p>
    <w:p w:rsidR="00C76098" w:rsidRDefault="00C76098">
      <w:pPr>
        <w:pStyle w:val="ConsPlusNormal"/>
        <w:spacing w:before="220"/>
        <w:ind w:firstLine="540"/>
        <w:jc w:val="both"/>
      </w:pPr>
      <w:r>
        <w:t>Обязательным приложением к разрешению является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C76098" w:rsidRDefault="00C76098">
      <w:pPr>
        <w:pStyle w:val="ConsPlusNormal"/>
        <w:jc w:val="both"/>
      </w:pPr>
    </w:p>
    <w:p w:rsidR="00C76098" w:rsidRDefault="00C76098">
      <w:pPr>
        <w:pStyle w:val="ConsPlusTitle"/>
        <w:jc w:val="center"/>
        <w:outlineLvl w:val="1"/>
      </w:pPr>
      <w:r>
        <w:t>2. Условия и сроки использования земель или</w:t>
      </w:r>
    </w:p>
    <w:p w:rsidR="00C76098" w:rsidRDefault="00C76098">
      <w:pPr>
        <w:pStyle w:val="ConsPlusTitle"/>
        <w:jc w:val="center"/>
      </w:pPr>
      <w:r>
        <w:t>земельных участков</w:t>
      </w:r>
    </w:p>
    <w:p w:rsidR="00C76098" w:rsidRDefault="00C76098">
      <w:pPr>
        <w:pStyle w:val="ConsPlusNormal"/>
        <w:jc w:val="both"/>
      </w:pPr>
    </w:p>
    <w:p w:rsidR="00C76098" w:rsidRDefault="00C76098">
      <w:pPr>
        <w:pStyle w:val="ConsPlusNormal"/>
        <w:ind w:firstLine="540"/>
        <w:jc w:val="both"/>
      </w:pPr>
      <w:bookmarkStart w:id="8" w:name="P78"/>
      <w:bookmarkEnd w:id="8"/>
      <w:r>
        <w:t>11. Использование земель или земельных участков для возведения гаражей либо для стоянок технических или других средств передвижения инвалидов вблизи их места жительства осуществляется при условии соблюдения следующих требований:</w:t>
      </w:r>
    </w:p>
    <w:p w:rsidR="00C76098" w:rsidRDefault="00C76098">
      <w:pPr>
        <w:pStyle w:val="ConsPlusNormal"/>
        <w:spacing w:before="220"/>
        <w:ind w:firstLine="540"/>
        <w:jc w:val="both"/>
      </w:pPr>
      <w:proofErr w:type="gramStart"/>
      <w:r>
        <w:t>1) использование должно соответствовать требованиям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Тюменской области и соответствующего органа местного самоуправления;</w:t>
      </w:r>
      <w:proofErr w:type="gramEnd"/>
    </w:p>
    <w:p w:rsidR="00C76098" w:rsidRDefault="00C76098">
      <w:pPr>
        <w:pStyle w:val="ConsPlusNormal"/>
        <w:spacing w:before="220"/>
        <w:ind w:firstLine="540"/>
        <w:jc w:val="both"/>
      </w:pPr>
      <w:proofErr w:type="gramStart"/>
      <w:r>
        <w:t>2) использование земель или земельных участков для возведения гаражей либо для стоянок технических или других средств передвижения инвалидов вблизи их места жительства осуществляется на землях или земельных участках, находящихся в государственной или муниципальной собственности, не обремененных правами третьих лиц, с соблюдением установленного законодательством режима осуществления деятельности в зонах с особыми условиями использования территорий;</w:t>
      </w:r>
      <w:proofErr w:type="gramEnd"/>
    </w:p>
    <w:p w:rsidR="00C76098" w:rsidRDefault="00C76098">
      <w:pPr>
        <w:pStyle w:val="ConsPlusNormal"/>
        <w:spacing w:before="220"/>
        <w:ind w:firstLine="540"/>
        <w:jc w:val="both"/>
      </w:pPr>
      <w:proofErr w:type="gramStart"/>
      <w:r>
        <w:t>3) использование земель или земельных участков для возведения гаражей либо для стоянок технических или других средств передвижения инвалидов вблизи их места жительства осуществляется в соответствии со схемой, включающей адреса (местоположение) данных объектов, координаты согласно местной системе координат, кадастровые номера земельных участков, площадь земель или земельного участка для размещения указанных объектов, утвержденной органом местного самоуправления и размещенной на его официальном сайте</w:t>
      </w:r>
      <w:proofErr w:type="gramEnd"/>
      <w:r>
        <w:t xml:space="preserve"> в информационно-телекоммуникационной сети "Интернет";</w:t>
      </w:r>
    </w:p>
    <w:p w:rsidR="00C76098" w:rsidRDefault="00C76098">
      <w:pPr>
        <w:pStyle w:val="ConsPlusNormal"/>
        <w:spacing w:before="220"/>
        <w:ind w:firstLine="540"/>
        <w:jc w:val="both"/>
      </w:pPr>
      <w:r>
        <w:t>4) использование земель или земельных участков осуществляется при условии соблюдения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 (если испрашивается разрешение на использование земель или земельного участка в границах охранной зоны).</w:t>
      </w:r>
    </w:p>
    <w:p w:rsidR="00C76098" w:rsidRDefault="00C76098">
      <w:pPr>
        <w:pStyle w:val="ConsPlusNormal"/>
        <w:spacing w:before="220"/>
        <w:ind w:firstLine="540"/>
        <w:jc w:val="both"/>
      </w:pPr>
      <w:bookmarkStart w:id="9" w:name="P83"/>
      <w:bookmarkEnd w:id="9"/>
      <w:r>
        <w:lastRenderedPageBreak/>
        <w:t>12. Разрешение выдается на срок, указанный в заявлении о выдаче разрешения, но не превышающий трех лет.</w:t>
      </w:r>
    </w:p>
    <w:p w:rsidR="00C76098" w:rsidRDefault="00C76098">
      <w:pPr>
        <w:pStyle w:val="ConsPlusNormal"/>
        <w:jc w:val="both"/>
      </w:pPr>
    </w:p>
    <w:p w:rsidR="00C76098" w:rsidRDefault="00C76098">
      <w:pPr>
        <w:pStyle w:val="ConsPlusTitle"/>
        <w:jc w:val="center"/>
        <w:outlineLvl w:val="1"/>
      </w:pPr>
      <w:r>
        <w:t>3. Порядок выдачи разрешения</w:t>
      </w:r>
    </w:p>
    <w:p w:rsidR="00C76098" w:rsidRDefault="00C76098">
      <w:pPr>
        <w:pStyle w:val="ConsPlusNormal"/>
        <w:jc w:val="both"/>
      </w:pPr>
    </w:p>
    <w:p w:rsidR="00C76098" w:rsidRDefault="00C76098">
      <w:pPr>
        <w:pStyle w:val="ConsPlusNormal"/>
        <w:ind w:firstLine="540"/>
        <w:jc w:val="both"/>
      </w:pPr>
      <w:r>
        <w:t>13. Заявление о выдаче разрешения (далее - заявление) подается (направляется) в уполномоченный орган гражданином (далее - заявитель) либо представителем заявителя на бумажном носителе или в форме электронного документа с использованием Портала услуг Тюменской области (http://uslugi.admtyumen.ru).</w:t>
      </w:r>
    </w:p>
    <w:p w:rsidR="00C76098" w:rsidRDefault="00C76098">
      <w:pPr>
        <w:pStyle w:val="ConsPlusNormal"/>
        <w:spacing w:before="220"/>
        <w:ind w:firstLine="540"/>
        <w:jc w:val="both"/>
      </w:pPr>
      <w:r>
        <w:t>Уполномоченный орган регистрирует заявление не позднее рабочего дня, следующего за днем его поступления.</w:t>
      </w:r>
    </w:p>
    <w:p w:rsidR="00C76098" w:rsidRDefault="00C76098">
      <w:pPr>
        <w:pStyle w:val="ConsPlusNormal"/>
        <w:spacing w:before="220"/>
        <w:ind w:firstLine="540"/>
        <w:jc w:val="both"/>
      </w:pPr>
      <w:bookmarkStart w:id="10" w:name="P89"/>
      <w:bookmarkEnd w:id="10"/>
      <w:r>
        <w:t>14. В заявлении должны быть указаны:</w:t>
      </w:r>
    </w:p>
    <w:p w:rsidR="00C76098" w:rsidRDefault="00C76098">
      <w:pPr>
        <w:pStyle w:val="ConsPlusNormal"/>
        <w:spacing w:before="220"/>
        <w:ind w:firstLine="540"/>
        <w:jc w:val="both"/>
      </w:pPr>
      <w:r>
        <w:t>фамилия, имя и (при наличии) отчество заявителя, реквизиты документа, удостоверяющего его личность, сведения о дате выдачи и об органе, выдавшем такой документ, сведения о регистрации по месту жительства;</w:t>
      </w:r>
    </w:p>
    <w:p w:rsidR="00C76098" w:rsidRDefault="00C76098">
      <w:pPr>
        <w:pStyle w:val="ConsPlusNormal"/>
        <w:jc w:val="both"/>
      </w:pPr>
      <w:r>
        <w:t xml:space="preserve">(в ред. </w:t>
      </w:r>
      <w:hyperlink r:id="rId11" w:history="1">
        <w:r>
          <w:rPr>
            <w:color w:val="0000FF"/>
          </w:rPr>
          <w:t>постановления</w:t>
        </w:r>
      </w:hyperlink>
      <w:r>
        <w:t xml:space="preserve"> Правительства Тюменской области от 29.12.2021 N 935-п)</w:t>
      </w:r>
    </w:p>
    <w:p w:rsidR="00C76098" w:rsidRDefault="00C76098">
      <w:pPr>
        <w:pStyle w:val="ConsPlusNormal"/>
        <w:spacing w:before="220"/>
        <w:ind w:firstLine="540"/>
        <w:jc w:val="both"/>
      </w:pPr>
      <w:r>
        <w:t>фамилия, имя и (при наличии) отчество представителя заявителя, реквизиты документа, удостоверяющего его личность, сведения о дате выдачи и об органе, выдавшем такой документ, сведения о регистрации по месту жительства, а также реквизиты документа, подтверждающего его полномочия (в случае если заявление подается представителем заявителя);</w:t>
      </w:r>
    </w:p>
    <w:p w:rsidR="00C76098" w:rsidRDefault="00C76098">
      <w:pPr>
        <w:pStyle w:val="ConsPlusNormal"/>
        <w:jc w:val="both"/>
      </w:pPr>
      <w:r>
        <w:t xml:space="preserve">(в ред. </w:t>
      </w:r>
      <w:hyperlink r:id="rId12" w:history="1">
        <w:r>
          <w:rPr>
            <w:color w:val="0000FF"/>
          </w:rPr>
          <w:t>постановления</w:t>
        </w:r>
      </w:hyperlink>
      <w:r>
        <w:t xml:space="preserve"> Правительства Тюменской области от 29.12.2021 N 935-п)</w:t>
      </w:r>
    </w:p>
    <w:p w:rsidR="00C76098" w:rsidRDefault="00C76098">
      <w:pPr>
        <w:pStyle w:val="ConsPlusNormal"/>
        <w:spacing w:before="220"/>
        <w:ind w:firstLine="540"/>
        <w:jc w:val="both"/>
      </w:pPr>
      <w:r>
        <w:t>почтовый адрес, адрес электронной почты или номер телефона для связи с заявителем или представителем заявителя;</w:t>
      </w:r>
    </w:p>
    <w:p w:rsidR="00C76098" w:rsidRDefault="00C76098">
      <w:pPr>
        <w:pStyle w:val="ConsPlusNormal"/>
        <w:spacing w:before="220"/>
        <w:ind w:firstLine="540"/>
        <w:jc w:val="both"/>
      </w:pPr>
      <w:r>
        <w:t xml:space="preserve">вид объекта, для размещения которого испрашивается разрешение в соответствии с </w:t>
      </w:r>
      <w:hyperlink r:id="rId13" w:history="1">
        <w:r>
          <w:rPr>
            <w:color w:val="0000FF"/>
          </w:rPr>
          <w:t>пунктом 1 статьи 39.36-1</w:t>
        </w:r>
      </w:hyperlink>
      <w:r>
        <w:t xml:space="preserve"> Земельного кодекса Российской Федерации;</w:t>
      </w:r>
    </w:p>
    <w:p w:rsidR="00C76098" w:rsidRDefault="00C76098">
      <w:pPr>
        <w:pStyle w:val="ConsPlusNormal"/>
        <w:spacing w:before="220"/>
        <w:ind w:firstLine="540"/>
        <w:jc w:val="both"/>
      </w:pPr>
      <w:r>
        <w:t>сведения о том, что заявитель является инвалидом (в случае подачи заявления инвалидом);</w:t>
      </w:r>
    </w:p>
    <w:p w:rsidR="00C76098" w:rsidRDefault="00C76098">
      <w:pPr>
        <w:pStyle w:val="ConsPlusNormal"/>
        <w:spacing w:before="220"/>
        <w:ind w:firstLine="540"/>
        <w:jc w:val="both"/>
      </w:pPr>
      <w:r>
        <w:t>кадастровый номер земельного участка (в случае если планируется использование всего земельного участка или его части);</w:t>
      </w:r>
    </w:p>
    <w:p w:rsidR="00C76098" w:rsidRDefault="00C76098">
      <w:pPr>
        <w:pStyle w:val="ConsPlusNormal"/>
        <w:spacing w:before="220"/>
        <w:ind w:firstLine="540"/>
        <w:jc w:val="both"/>
      </w:pPr>
      <w:r>
        <w:t xml:space="preserve">срок использования земель или земельного участка (в пределах срока, установленного </w:t>
      </w:r>
      <w:hyperlink w:anchor="P83" w:history="1">
        <w:r>
          <w:rPr>
            <w:color w:val="0000FF"/>
          </w:rPr>
          <w:t>пунктом 12</w:t>
        </w:r>
      </w:hyperlink>
      <w:r>
        <w:t xml:space="preserve"> настоящего Положения);</w:t>
      </w:r>
    </w:p>
    <w:p w:rsidR="00C76098" w:rsidRDefault="00C76098">
      <w:pPr>
        <w:pStyle w:val="ConsPlusNormal"/>
        <w:spacing w:before="220"/>
        <w:ind w:firstLine="540"/>
        <w:jc w:val="both"/>
      </w:pPr>
      <w:r>
        <w:t>способ получения разрешения (лично, почтовая связь, электронная почта).</w:t>
      </w:r>
    </w:p>
    <w:p w:rsidR="00C76098" w:rsidRDefault="00C76098">
      <w:pPr>
        <w:pStyle w:val="ConsPlusNormal"/>
        <w:spacing w:before="220"/>
        <w:ind w:firstLine="540"/>
        <w:jc w:val="both"/>
      </w:pPr>
      <w:bookmarkStart w:id="11" w:name="P100"/>
      <w:bookmarkEnd w:id="11"/>
      <w:r>
        <w:t>15. К заявлению прилагаются:</w:t>
      </w:r>
    </w:p>
    <w:p w:rsidR="00C76098" w:rsidRDefault="00C76098">
      <w:pPr>
        <w:pStyle w:val="ConsPlusNormal"/>
        <w:spacing w:before="220"/>
        <w:ind w:firstLine="540"/>
        <w:jc w:val="both"/>
      </w:pPr>
      <w:bookmarkStart w:id="12" w:name="P101"/>
      <w:bookmarkEnd w:id="12"/>
      <w:r>
        <w:t>1) копия документа, подтверждающего полномочия представителя заявителя, в случае, если заявление подается представителем заявителя;</w:t>
      </w:r>
    </w:p>
    <w:p w:rsidR="00C76098" w:rsidRDefault="00C76098">
      <w:pPr>
        <w:pStyle w:val="ConsPlusNormal"/>
        <w:jc w:val="both"/>
      </w:pPr>
      <w:r>
        <w:t>(</w:t>
      </w:r>
      <w:proofErr w:type="spellStart"/>
      <w:r>
        <w:t>пп</w:t>
      </w:r>
      <w:proofErr w:type="spellEnd"/>
      <w:r>
        <w:t xml:space="preserve">. 1 в ред. </w:t>
      </w:r>
      <w:hyperlink r:id="rId14" w:history="1">
        <w:r>
          <w:rPr>
            <w:color w:val="0000FF"/>
          </w:rPr>
          <w:t>постановления</w:t>
        </w:r>
      </w:hyperlink>
      <w:r>
        <w:t xml:space="preserve"> Правительства Тюменской области от 29.12.2021 N 935-п)</w:t>
      </w:r>
    </w:p>
    <w:p w:rsidR="00C76098" w:rsidRDefault="00C76098">
      <w:pPr>
        <w:pStyle w:val="ConsPlusNormal"/>
        <w:spacing w:before="220"/>
        <w:ind w:firstLine="540"/>
        <w:jc w:val="both"/>
      </w:pPr>
      <w:r>
        <w:t>2)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C76098" w:rsidRDefault="00C76098">
      <w:pPr>
        <w:pStyle w:val="ConsPlusNormal"/>
        <w:spacing w:before="220"/>
        <w:ind w:firstLine="540"/>
        <w:jc w:val="both"/>
      </w:pPr>
      <w:r>
        <w:t xml:space="preserve">Копия документа, указанного в </w:t>
      </w:r>
      <w:hyperlink w:anchor="P101" w:history="1">
        <w:r>
          <w:rPr>
            <w:color w:val="0000FF"/>
          </w:rPr>
          <w:t>подпункте 1</w:t>
        </w:r>
      </w:hyperlink>
      <w:r>
        <w:t xml:space="preserve"> настоящего пункта, предоставляется вместе с оригиналом. После проведения проверки на соответствие копии документа его оригиналу последний возвращается представителю заявителя. Представитель заявителя по желанию вправе предоставить нотариально заверенную копию документа, указанного в </w:t>
      </w:r>
      <w:hyperlink w:anchor="P101" w:history="1">
        <w:r>
          <w:rPr>
            <w:color w:val="0000FF"/>
          </w:rPr>
          <w:t>подпункте 1</w:t>
        </w:r>
      </w:hyperlink>
      <w:r>
        <w:t xml:space="preserve"> настоящего пункта, без предоставления оригинала данного документа.</w:t>
      </w:r>
    </w:p>
    <w:p w:rsidR="00C76098" w:rsidRDefault="00C76098">
      <w:pPr>
        <w:pStyle w:val="ConsPlusNormal"/>
        <w:jc w:val="both"/>
      </w:pPr>
      <w:r>
        <w:lastRenderedPageBreak/>
        <w:t xml:space="preserve">(в ред. </w:t>
      </w:r>
      <w:hyperlink r:id="rId15" w:history="1">
        <w:r>
          <w:rPr>
            <w:color w:val="0000FF"/>
          </w:rPr>
          <w:t>постановления</w:t>
        </w:r>
      </w:hyperlink>
      <w:r>
        <w:t xml:space="preserve"> Правительства Тюменской области от 29.12.2021 N 935-п)</w:t>
      </w:r>
    </w:p>
    <w:p w:rsidR="00C76098" w:rsidRDefault="00C76098">
      <w:pPr>
        <w:pStyle w:val="ConsPlusNormal"/>
        <w:spacing w:before="220"/>
        <w:ind w:firstLine="540"/>
        <w:jc w:val="both"/>
      </w:pPr>
      <w:r>
        <w:t>16. К заявлению по желанию заявителя прилагаются:</w:t>
      </w:r>
    </w:p>
    <w:p w:rsidR="00C76098" w:rsidRDefault="00C76098">
      <w:pPr>
        <w:pStyle w:val="ConsPlusNormal"/>
        <w:spacing w:before="220"/>
        <w:ind w:firstLine="540"/>
        <w:jc w:val="both"/>
      </w:pPr>
      <w:r>
        <w:t>1) выписка из Единого государственного реестра недвижимости о земельном участке, на котором планируется возведение гаража;</w:t>
      </w:r>
    </w:p>
    <w:p w:rsidR="00C76098" w:rsidRDefault="00C76098">
      <w:pPr>
        <w:pStyle w:val="ConsPlusNormal"/>
        <w:spacing w:before="220"/>
        <w:ind w:firstLine="540"/>
        <w:jc w:val="both"/>
      </w:pPr>
      <w:r>
        <w:t>2) документы, подтверждающие инвалидность заявителя в случае, если заявление подается инвалидом.</w:t>
      </w:r>
    </w:p>
    <w:p w:rsidR="00C76098" w:rsidRDefault="00C76098">
      <w:pPr>
        <w:pStyle w:val="ConsPlusNormal"/>
        <w:spacing w:before="220"/>
        <w:ind w:firstLine="540"/>
        <w:jc w:val="both"/>
      </w:pPr>
      <w:r>
        <w:t>В случае непредставления документов, указанных в настоящем пункте, уполномоченный орган запрашивает данные документы в рамках межведомственного взаимодействия у государственных органов, органов местного самоуправления и подведомственных государственным органам и органам местного самоуправления организаций, в распоряжении которых они находятся в соответствии с нормативными правовыми актами Российской Федерации и Тюменской области.</w:t>
      </w:r>
    </w:p>
    <w:p w:rsidR="00C76098" w:rsidRDefault="00C76098">
      <w:pPr>
        <w:pStyle w:val="ConsPlusNormal"/>
        <w:spacing w:before="220"/>
        <w:ind w:firstLine="540"/>
        <w:jc w:val="both"/>
      </w:pPr>
      <w:r>
        <w:t xml:space="preserve">17. </w:t>
      </w:r>
      <w:proofErr w:type="gramStart"/>
      <w:r>
        <w:t xml:space="preserve">В течение 30 рабочих дней со дня поступления заявления уполномоченный орган выдает заявителю лично под подпись или направляет по почте заказным письмом с уведомлением о вручении либо в форме электронного документа по адресу электронной почты, указанной в заявлении, разрешение либо при наличии оснований, предусмотренных </w:t>
      </w:r>
      <w:hyperlink w:anchor="P111" w:history="1">
        <w:r>
          <w:rPr>
            <w:color w:val="0000FF"/>
          </w:rPr>
          <w:t>пунктом 18</w:t>
        </w:r>
      </w:hyperlink>
      <w:r>
        <w:t xml:space="preserve"> настоящего Положения, решение об отказе в выдаче разрешения, содержащее мотивированный отказ в выдаче разрешения</w:t>
      </w:r>
      <w:proofErr w:type="gramEnd"/>
      <w:r>
        <w:t xml:space="preserve"> с указанием основания для отказа.</w:t>
      </w:r>
    </w:p>
    <w:p w:rsidR="00C76098" w:rsidRDefault="00C76098">
      <w:pPr>
        <w:pStyle w:val="ConsPlusNormal"/>
        <w:spacing w:before="220"/>
        <w:ind w:firstLine="540"/>
        <w:jc w:val="both"/>
      </w:pPr>
      <w:bookmarkStart w:id="13" w:name="P111"/>
      <w:bookmarkEnd w:id="13"/>
      <w:r>
        <w:t>18. Уполномоченный орган отказывает в выдаче разрешения в следующих случаях:</w:t>
      </w:r>
    </w:p>
    <w:p w:rsidR="00C76098" w:rsidRDefault="00C76098">
      <w:pPr>
        <w:pStyle w:val="ConsPlusNormal"/>
        <w:spacing w:before="220"/>
        <w:ind w:firstLine="540"/>
        <w:jc w:val="both"/>
      </w:pPr>
      <w:r>
        <w:t xml:space="preserve">1) заявление подано с нарушением требований, установленных </w:t>
      </w:r>
      <w:hyperlink w:anchor="P89" w:history="1">
        <w:r>
          <w:rPr>
            <w:color w:val="0000FF"/>
          </w:rPr>
          <w:t>пунктами 14</w:t>
        </w:r>
      </w:hyperlink>
      <w:r>
        <w:t xml:space="preserve">, </w:t>
      </w:r>
      <w:hyperlink w:anchor="P100" w:history="1">
        <w:r>
          <w:rPr>
            <w:color w:val="0000FF"/>
          </w:rPr>
          <w:t>15</w:t>
        </w:r>
      </w:hyperlink>
      <w:r>
        <w:t xml:space="preserve"> настоящего Положения;</w:t>
      </w:r>
    </w:p>
    <w:p w:rsidR="00C76098" w:rsidRDefault="00C76098">
      <w:pPr>
        <w:pStyle w:val="ConsPlusNormal"/>
        <w:spacing w:before="220"/>
        <w:ind w:firstLine="540"/>
        <w:jc w:val="both"/>
      </w:pPr>
      <w:r>
        <w:t xml:space="preserve">2) испрашивается разрешение для размещения объекта, не предусмотренного </w:t>
      </w:r>
      <w:hyperlink r:id="rId16" w:history="1">
        <w:r>
          <w:rPr>
            <w:color w:val="0000FF"/>
          </w:rPr>
          <w:t>пунктом 1 статьи 39.36-1</w:t>
        </w:r>
      </w:hyperlink>
      <w:r>
        <w:t xml:space="preserve"> Земельного кодекса Российской Федерации;</w:t>
      </w:r>
    </w:p>
    <w:p w:rsidR="00C76098" w:rsidRDefault="00C76098">
      <w:pPr>
        <w:pStyle w:val="ConsPlusNormal"/>
        <w:spacing w:before="220"/>
        <w:ind w:firstLine="540"/>
        <w:jc w:val="both"/>
      </w:pPr>
      <w:proofErr w:type="gramStart"/>
      <w:r>
        <w:t>3)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 либо решение о проведении аукциона по продаже испрашиваемого земельного участка или аукциона на право</w:t>
      </w:r>
      <w:proofErr w:type="gramEnd"/>
      <w:r>
        <w:t xml:space="preserve"> заключения договора аренды испрашиваемого земельного участка;</w:t>
      </w:r>
    </w:p>
    <w:p w:rsidR="00C76098" w:rsidRDefault="00C76098">
      <w:pPr>
        <w:pStyle w:val="ConsPlusNormal"/>
        <w:spacing w:before="220"/>
        <w:ind w:firstLine="540"/>
        <w:jc w:val="both"/>
      </w:pPr>
      <w:proofErr w:type="gramStart"/>
      <w:r>
        <w:t xml:space="preserve">4) земельный участок, на использование которого испрашивается разрешение, в заявленный период используется на основании разрешения либо разрешения на использование земель или земельного участка, выданного в порядке, установленном в соответствии с </w:t>
      </w:r>
      <w:hyperlink r:id="rId17" w:history="1">
        <w:r>
          <w:rPr>
            <w:color w:val="0000FF"/>
          </w:rPr>
          <w:t>пунктом 1 статьи 39.34</w:t>
        </w:r>
      </w:hyperlink>
      <w:r>
        <w:t xml:space="preserve">, </w:t>
      </w:r>
      <w:hyperlink r:id="rId18" w:history="1">
        <w:r>
          <w:rPr>
            <w:color w:val="0000FF"/>
          </w:rPr>
          <w:t>пунктом 3 статьи 39.36</w:t>
        </w:r>
      </w:hyperlink>
      <w: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w:t>
      </w:r>
      <w:hyperlink w:anchor="P45" w:history="1">
        <w:r>
          <w:rPr>
            <w:color w:val="0000FF"/>
          </w:rPr>
          <w:t>пунктом 2</w:t>
        </w:r>
      </w:hyperlink>
      <w:r>
        <w:t xml:space="preserve"> настоящего Положения;</w:t>
      </w:r>
      <w:proofErr w:type="gramEnd"/>
    </w:p>
    <w:p w:rsidR="00C76098" w:rsidRDefault="00C76098">
      <w:pPr>
        <w:pStyle w:val="ConsPlusNormal"/>
        <w:spacing w:before="220"/>
        <w:ind w:firstLine="540"/>
        <w:jc w:val="both"/>
      </w:pPr>
      <w:r>
        <w:t xml:space="preserve">5)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установленным </w:t>
      </w:r>
      <w:hyperlink w:anchor="P78" w:history="1">
        <w:r>
          <w:rPr>
            <w:color w:val="0000FF"/>
          </w:rPr>
          <w:t>пунктом 11</w:t>
        </w:r>
      </w:hyperlink>
      <w:r>
        <w:t xml:space="preserve"> настоящего Положения;</w:t>
      </w:r>
    </w:p>
    <w:p w:rsidR="00C76098" w:rsidRDefault="00C76098">
      <w:pPr>
        <w:pStyle w:val="ConsPlusNormal"/>
        <w:spacing w:before="220"/>
        <w:ind w:firstLine="540"/>
        <w:jc w:val="both"/>
      </w:pPr>
      <w:r>
        <w:t>6)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p>
    <w:p w:rsidR="00C76098" w:rsidRDefault="00C76098">
      <w:pPr>
        <w:pStyle w:val="ConsPlusNormal"/>
        <w:spacing w:before="220"/>
        <w:ind w:firstLine="540"/>
        <w:jc w:val="both"/>
      </w:pPr>
      <w:r>
        <w:t xml:space="preserve">7)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w:t>
      </w:r>
      <w:r>
        <w:lastRenderedPageBreak/>
        <w:t>нарушает установленный законодательством режим осуществления деятельности в зонах с особыми условиями использования территорий;</w:t>
      </w:r>
    </w:p>
    <w:p w:rsidR="00C76098" w:rsidRDefault="00C76098">
      <w:pPr>
        <w:pStyle w:val="ConsPlusNormal"/>
        <w:spacing w:before="220"/>
        <w:ind w:firstLine="540"/>
        <w:jc w:val="both"/>
      </w:pPr>
      <w:r>
        <w:t>8)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C76098" w:rsidRDefault="00C76098">
      <w:pPr>
        <w:pStyle w:val="ConsPlusNormal"/>
        <w:spacing w:before="220"/>
        <w:ind w:firstLine="540"/>
        <w:jc w:val="both"/>
      </w:pPr>
      <w:r>
        <w:t>9)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w:t>
      </w:r>
    </w:p>
    <w:p w:rsidR="00C76098" w:rsidRDefault="00C76098">
      <w:pPr>
        <w:pStyle w:val="ConsPlusNormal"/>
        <w:spacing w:before="220"/>
        <w:ind w:firstLine="540"/>
        <w:jc w:val="both"/>
      </w:pPr>
      <w:r>
        <w:t>10)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rsidR="00C76098" w:rsidRDefault="00C76098">
      <w:pPr>
        <w:pStyle w:val="ConsPlusNormal"/>
        <w:spacing w:before="220"/>
        <w:ind w:firstLine="540"/>
        <w:jc w:val="both"/>
      </w:pPr>
      <w:proofErr w:type="gramStart"/>
      <w:r>
        <w:t>11) земельный участок, на использование которого испрашивается разрешение, включен в перечень имущества, предлагаемого к передаче из государственной собственности Тюменской области в федеральную собственность, либо в перечень объектов государственной собственности Тюменской области, предлагаемых к передаче в собственность автономного округа или передаваемых в собственность автономного округа;</w:t>
      </w:r>
      <w:proofErr w:type="gramEnd"/>
    </w:p>
    <w:p w:rsidR="00C76098" w:rsidRDefault="00C76098">
      <w:pPr>
        <w:pStyle w:val="ConsPlusNormal"/>
        <w:spacing w:before="220"/>
        <w:ind w:firstLine="540"/>
        <w:jc w:val="both"/>
      </w:pPr>
      <w:r>
        <w:t>12) в отношении земельного участка, на использование которого испрашивается разрешение, и (или) расположенных на нем объектов принято решение о передаче объектов государственной собственности Тюменской области в муниципальную собственность;</w:t>
      </w:r>
    </w:p>
    <w:p w:rsidR="00C76098" w:rsidRDefault="00C76098">
      <w:pPr>
        <w:pStyle w:val="ConsPlusNormal"/>
        <w:spacing w:before="220"/>
        <w:ind w:firstLine="540"/>
        <w:jc w:val="both"/>
      </w:pPr>
      <w:r>
        <w:t xml:space="preserve">13) земельный участок включен в одну из схем, предусмотренных </w:t>
      </w:r>
      <w:hyperlink r:id="rId19" w:history="1">
        <w:r>
          <w:rPr>
            <w:color w:val="0000FF"/>
          </w:rPr>
          <w:t>постановлением</w:t>
        </w:r>
      </w:hyperlink>
      <w:r>
        <w:t xml:space="preserve"> Правительства Тюменской области от 03.06.2015 N 238-п "Об утверждении Положения о порядке и условиях размещения объектов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C76098" w:rsidRDefault="00C76098">
      <w:pPr>
        <w:pStyle w:val="ConsPlusNormal"/>
        <w:spacing w:before="220"/>
        <w:ind w:firstLine="540"/>
        <w:jc w:val="both"/>
      </w:pPr>
      <w:r>
        <w:t xml:space="preserve">19. </w:t>
      </w:r>
      <w:proofErr w:type="gramStart"/>
      <w:r>
        <w:t>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 и орган, осуществляющий муниципальный земельный контроль на территории, в границах которой выдано разрешение.</w:t>
      </w:r>
      <w:proofErr w:type="gramEnd"/>
    </w:p>
    <w:p w:rsidR="00C76098" w:rsidRDefault="00C76098">
      <w:pPr>
        <w:pStyle w:val="ConsPlusNormal"/>
        <w:jc w:val="both"/>
      </w:pPr>
    </w:p>
    <w:p w:rsidR="00C76098" w:rsidRDefault="00C76098">
      <w:pPr>
        <w:pStyle w:val="ConsPlusTitle"/>
        <w:jc w:val="center"/>
        <w:outlineLvl w:val="1"/>
      </w:pPr>
      <w:r>
        <w:t>4. Согласование органами местного самоуправления схемы</w:t>
      </w:r>
    </w:p>
    <w:p w:rsidR="00C76098" w:rsidRDefault="00C76098">
      <w:pPr>
        <w:pStyle w:val="ConsPlusNormal"/>
        <w:jc w:val="both"/>
      </w:pPr>
    </w:p>
    <w:p w:rsidR="00C76098" w:rsidRDefault="00C76098">
      <w:pPr>
        <w:pStyle w:val="ConsPlusNormal"/>
        <w:ind w:firstLine="540"/>
        <w:jc w:val="both"/>
      </w:pPr>
      <w:r>
        <w:t xml:space="preserve">20. Схемы, разработанные органами местного самоуправления городского округа город Тюмень, органами местного самоуправления сельских поселений Тюменского муниципального района, направляются для согласования </w:t>
      </w:r>
      <w:proofErr w:type="gramStart"/>
      <w:r>
        <w:t>в</w:t>
      </w:r>
      <w:proofErr w:type="gramEnd"/>
      <w:r>
        <w:t xml:space="preserve"> </w:t>
      </w:r>
      <w:proofErr w:type="gramStart"/>
      <w:r>
        <w:t>уполномоченный</w:t>
      </w:r>
      <w:proofErr w:type="gramEnd"/>
      <w:r>
        <w:t xml:space="preserve"> орган (исполнительный орган государственной власти Тюменской области, уполномоченный на предоставление земельных участков).</w:t>
      </w:r>
    </w:p>
    <w:p w:rsidR="00C76098" w:rsidRDefault="00C76098">
      <w:pPr>
        <w:pStyle w:val="ConsPlusNormal"/>
        <w:spacing w:before="220"/>
        <w:ind w:firstLine="540"/>
        <w:jc w:val="both"/>
      </w:pPr>
      <w:bookmarkStart w:id="14" w:name="P130"/>
      <w:bookmarkEnd w:id="14"/>
      <w:r>
        <w:t>21. Срок согласования схемы не может превышать 30 календарных дней со дня ее поступления в уполномоченный орган.</w:t>
      </w:r>
    </w:p>
    <w:p w:rsidR="00C76098" w:rsidRDefault="00C76098">
      <w:pPr>
        <w:pStyle w:val="ConsPlusNormal"/>
        <w:spacing w:before="220"/>
        <w:ind w:firstLine="540"/>
        <w:jc w:val="both"/>
      </w:pPr>
      <w:r>
        <w:t xml:space="preserve">22. Уполномоченный орган в течение срока, установленного </w:t>
      </w:r>
      <w:hyperlink w:anchor="P130" w:history="1">
        <w:r>
          <w:rPr>
            <w:color w:val="0000FF"/>
          </w:rPr>
          <w:t>пунктом 21</w:t>
        </w:r>
      </w:hyperlink>
      <w:r>
        <w:t xml:space="preserve"> настоящего Положения, принимает решение в форме уведомления о согласовании схемы либо об отказе в ее согласовании и направляет его органу местного самоуправления, разработавшему схему.</w:t>
      </w:r>
    </w:p>
    <w:p w:rsidR="00C76098" w:rsidRDefault="00C76098">
      <w:pPr>
        <w:pStyle w:val="ConsPlusNormal"/>
        <w:spacing w:before="220"/>
        <w:ind w:firstLine="540"/>
        <w:jc w:val="both"/>
      </w:pPr>
      <w:r>
        <w:t xml:space="preserve">23. В согласовании схемы отказывается, если в схеме предусмотрено размещение объектов на земельных участках, находящихся в собственности Тюменской области, а также земельных </w:t>
      </w:r>
      <w:r>
        <w:lastRenderedPageBreak/>
        <w:t xml:space="preserve">участках, </w:t>
      </w:r>
      <w:proofErr w:type="gramStart"/>
      <w:r>
        <w:t>полномочия</w:t>
      </w:r>
      <w:proofErr w:type="gramEnd"/>
      <w:r>
        <w:t xml:space="preserve"> в отношении которых отнесены к полномочиям органов государственной власти Тюменской области в соответствии с нормативными правовыми актами Тюменской области в следующих случаях:</w:t>
      </w:r>
    </w:p>
    <w:p w:rsidR="00C76098" w:rsidRDefault="00C76098">
      <w:pPr>
        <w:pStyle w:val="ConsPlusNormal"/>
        <w:spacing w:before="220"/>
        <w:ind w:firstLine="540"/>
        <w:jc w:val="both"/>
      </w:pPr>
      <w:proofErr w:type="gramStart"/>
      <w:r>
        <w:t>1) земельный участок предоставлен юридическому лицу, индивидуальному предпринимателю или гражданину, либо в отношении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земельного участка, либо решение о проведении аукциона по продаже земельного участка или аукциона на право заключения договора аренды испрашиваемого земельного участка;</w:t>
      </w:r>
      <w:proofErr w:type="gramEnd"/>
    </w:p>
    <w:p w:rsidR="00C76098" w:rsidRDefault="00C76098">
      <w:pPr>
        <w:pStyle w:val="ConsPlusNormal"/>
        <w:spacing w:before="220"/>
        <w:ind w:firstLine="540"/>
        <w:jc w:val="both"/>
      </w:pPr>
      <w:r>
        <w:t xml:space="preserve">2) земельный участок используется на основании разрешения либо разрешения на использование земель или земельного участка, выданного в порядке, установленном в соответствии с </w:t>
      </w:r>
      <w:hyperlink r:id="rId20" w:history="1">
        <w:r>
          <w:rPr>
            <w:color w:val="0000FF"/>
          </w:rPr>
          <w:t>пунктом 1 статьи 39.34</w:t>
        </w:r>
      </w:hyperlink>
      <w:r>
        <w:t xml:space="preserve">, </w:t>
      </w:r>
      <w:hyperlink r:id="rId21" w:history="1">
        <w:r>
          <w:rPr>
            <w:color w:val="0000FF"/>
          </w:rPr>
          <w:t>пунктом 3 статьи 39.36</w:t>
        </w:r>
      </w:hyperlink>
      <w:r>
        <w:t xml:space="preserve"> Земельного кодекса Российской Федерации, юридическим лицом, индивидуальным предпринимателем или гражданином;</w:t>
      </w:r>
    </w:p>
    <w:p w:rsidR="00C76098" w:rsidRDefault="00C76098">
      <w:pPr>
        <w:pStyle w:val="ConsPlusNormal"/>
        <w:spacing w:before="220"/>
        <w:ind w:firstLine="540"/>
        <w:jc w:val="both"/>
      </w:pPr>
      <w:r>
        <w:t xml:space="preserve">3)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установленным </w:t>
      </w:r>
      <w:hyperlink w:anchor="P78" w:history="1">
        <w:r>
          <w:rPr>
            <w:color w:val="0000FF"/>
          </w:rPr>
          <w:t>пунктом 11</w:t>
        </w:r>
      </w:hyperlink>
      <w:r>
        <w:t xml:space="preserve"> настоящего Положения;</w:t>
      </w:r>
    </w:p>
    <w:p w:rsidR="00C76098" w:rsidRDefault="00C76098">
      <w:pPr>
        <w:pStyle w:val="ConsPlusNormal"/>
        <w:spacing w:before="220"/>
        <w:ind w:firstLine="540"/>
        <w:jc w:val="both"/>
      </w:pPr>
      <w:r>
        <w:t>4)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C76098" w:rsidRDefault="00C76098">
      <w:pPr>
        <w:pStyle w:val="ConsPlusNormal"/>
        <w:spacing w:before="220"/>
        <w:ind w:firstLine="540"/>
        <w:jc w:val="both"/>
      </w:pPr>
      <w:r>
        <w:t>5)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C76098" w:rsidRDefault="00C76098">
      <w:pPr>
        <w:pStyle w:val="ConsPlusNormal"/>
        <w:spacing w:before="220"/>
        <w:ind w:firstLine="540"/>
        <w:jc w:val="both"/>
      </w:pPr>
      <w:r>
        <w:t>6) наличие на землях, земельном участке или части земельного участка здания, сооружения, объекта незавершенного строительства;</w:t>
      </w:r>
    </w:p>
    <w:p w:rsidR="00C76098" w:rsidRDefault="00C76098">
      <w:pPr>
        <w:pStyle w:val="ConsPlusNormal"/>
        <w:spacing w:before="220"/>
        <w:ind w:firstLine="540"/>
        <w:jc w:val="both"/>
      </w:pPr>
      <w:r>
        <w:t>7) земельный участок включен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rsidR="00C76098" w:rsidRDefault="00C76098">
      <w:pPr>
        <w:pStyle w:val="ConsPlusNormal"/>
        <w:spacing w:before="220"/>
        <w:ind w:firstLine="540"/>
        <w:jc w:val="both"/>
      </w:pPr>
      <w:proofErr w:type="gramStart"/>
      <w:r>
        <w:t>8) земельный участок включен в перечень имущества, предлагаемого к передаче из государственной собственности Тюменской области в федеральную собственность, либо в перечень объектов государственной собственности Тюменской области, предлагаемых к передаче в собственность автономного округа или передаваемых в собственность автономного округа;</w:t>
      </w:r>
      <w:proofErr w:type="gramEnd"/>
    </w:p>
    <w:p w:rsidR="00C76098" w:rsidRDefault="00C76098">
      <w:pPr>
        <w:pStyle w:val="ConsPlusNormal"/>
        <w:spacing w:before="220"/>
        <w:ind w:firstLine="540"/>
        <w:jc w:val="both"/>
      </w:pPr>
      <w:r>
        <w:t>9) в отношении земельного участка и (или) расположенных на нем объектов принято решение о передаче объектов государственной собственности Тюменской области в муниципальную собственность;</w:t>
      </w:r>
    </w:p>
    <w:p w:rsidR="00C76098" w:rsidRDefault="00C76098">
      <w:pPr>
        <w:pStyle w:val="ConsPlusNormal"/>
        <w:spacing w:before="220"/>
        <w:ind w:firstLine="540"/>
        <w:jc w:val="both"/>
      </w:pPr>
      <w:r>
        <w:t xml:space="preserve">10) земельный участок включен в одну из схем, предусмотренных </w:t>
      </w:r>
      <w:hyperlink r:id="rId22" w:history="1">
        <w:r>
          <w:rPr>
            <w:color w:val="0000FF"/>
          </w:rPr>
          <w:t>постановлением</w:t>
        </w:r>
      </w:hyperlink>
      <w:r>
        <w:t xml:space="preserve"> Правительства Тюменской области от 03.06.2015 N 238-п "Об утверждении Положения о порядке и условиях размещения объектов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C76098" w:rsidRDefault="00C76098">
      <w:pPr>
        <w:pStyle w:val="ConsPlusNormal"/>
        <w:spacing w:before="220"/>
        <w:ind w:firstLine="540"/>
        <w:jc w:val="both"/>
      </w:pPr>
      <w:r>
        <w:t>24. Согласование доработанной схемы, а также внесение изменений в утвержденную схему осуществляются в соответствии с настоящим Положением.</w:t>
      </w:r>
    </w:p>
    <w:p w:rsidR="00C76098" w:rsidRDefault="00C76098">
      <w:pPr>
        <w:pStyle w:val="ConsPlusNormal"/>
        <w:spacing w:before="220"/>
        <w:ind w:firstLine="540"/>
        <w:jc w:val="both"/>
      </w:pPr>
      <w:r>
        <w:t xml:space="preserve">25. Разработка и утверждение схемы органами местного самоуправления осуществляется в </w:t>
      </w:r>
      <w:r>
        <w:lastRenderedPageBreak/>
        <w:t>соответствии с муниципальными правовыми актами с учетом требований, предусмотренных настоящим Положением.</w:t>
      </w:r>
    </w:p>
    <w:p w:rsidR="00C76098" w:rsidRDefault="00C76098">
      <w:pPr>
        <w:pStyle w:val="ConsPlusNormal"/>
        <w:jc w:val="both"/>
      </w:pPr>
    </w:p>
    <w:p w:rsidR="00C76098" w:rsidRDefault="00C76098">
      <w:pPr>
        <w:pStyle w:val="ConsPlusTitle"/>
        <w:jc w:val="center"/>
        <w:outlineLvl w:val="1"/>
      </w:pPr>
      <w:bookmarkStart w:id="15" w:name="P146"/>
      <w:bookmarkEnd w:id="15"/>
      <w:r>
        <w:t xml:space="preserve">5. Порядок определения платы за использование </w:t>
      </w:r>
      <w:proofErr w:type="gramStart"/>
      <w:r>
        <w:t>земельных</w:t>
      </w:r>
      <w:proofErr w:type="gramEnd"/>
    </w:p>
    <w:p w:rsidR="00C76098" w:rsidRDefault="00C76098">
      <w:pPr>
        <w:pStyle w:val="ConsPlusTitle"/>
        <w:jc w:val="center"/>
      </w:pPr>
      <w:r>
        <w:t>участков, находящихся в государственной собственности</w:t>
      </w:r>
    </w:p>
    <w:p w:rsidR="00C76098" w:rsidRDefault="00C76098">
      <w:pPr>
        <w:pStyle w:val="ConsPlusTitle"/>
        <w:jc w:val="center"/>
      </w:pPr>
      <w:r>
        <w:t>Тюменской области, земель или земельных участков,</w:t>
      </w:r>
    </w:p>
    <w:p w:rsidR="00C76098" w:rsidRDefault="00C76098">
      <w:pPr>
        <w:pStyle w:val="ConsPlusTitle"/>
        <w:jc w:val="center"/>
      </w:pPr>
      <w:r>
        <w:t xml:space="preserve">государственная </w:t>
      </w:r>
      <w:proofErr w:type="gramStart"/>
      <w:r>
        <w:t>собственность</w:t>
      </w:r>
      <w:proofErr w:type="gramEnd"/>
      <w:r>
        <w:t xml:space="preserve"> на которые не разграничена,</w:t>
      </w:r>
    </w:p>
    <w:p w:rsidR="00C76098" w:rsidRDefault="00C76098">
      <w:pPr>
        <w:pStyle w:val="ConsPlusTitle"/>
        <w:jc w:val="center"/>
      </w:pPr>
      <w:r>
        <w:t>для возведения гражданами гаражей</w:t>
      </w:r>
    </w:p>
    <w:p w:rsidR="00C76098" w:rsidRDefault="00C76098">
      <w:pPr>
        <w:pStyle w:val="ConsPlusNormal"/>
        <w:jc w:val="both"/>
      </w:pPr>
    </w:p>
    <w:p w:rsidR="00C76098" w:rsidRDefault="00C76098">
      <w:pPr>
        <w:pStyle w:val="ConsPlusNormal"/>
        <w:ind w:firstLine="540"/>
        <w:jc w:val="both"/>
      </w:pPr>
      <w:r>
        <w:t xml:space="preserve">26. Плата за использование гражданами, указанными в </w:t>
      </w:r>
      <w:hyperlink w:anchor="P48" w:history="1">
        <w:r>
          <w:rPr>
            <w:color w:val="0000FF"/>
          </w:rPr>
          <w:t>абзаце первом пункта 3</w:t>
        </w:r>
      </w:hyperlink>
      <w:r>
        <w:t xml:space="preserve"> настоящего Положения, земельных участков, находящихся в государственной собственности Тюменской области, земель или земельных участков, государственная собственность на которые не разграничена, для возведения гаражей, являющихся некапитальными сооружениями, устанавливается в размере 150 рублей в год.</w:t>
      </w:r>
    </w:p>
    <w:p w:rsidR="00C76098" w:rsidRDefault="00C76098">
      <w:pPr>
        <w:pStyle w:val="ConsPlusNormal"/>
        <w:spacing w:before="220"/>
        <w:ind w:firstLine="540"/>
        <w:jc w:val="both"/>
      </w:pPr>
      <w:r>
        <w:t>27. Плата за первый календарный год, в котором осуществляется использование земельного участка, начисляется за период использования земельного участка в соответствующем календарном году и вносится землепользователем единовременным платежом в течение 10 календарных дней со дня выдачи разрешения. Плата за пользование земельными участками за второй и последующий календарные годы, в которых осуществляется использование земельного участка, вносится ежегодно до 15 февраля.</w:t>
      </w:r>
    </w:p>
    <w:p w:rsidR="00C76098" w:rsidRDefault="00C76098">
      <w:pPr>
        <w:pStyle w:val="ConsPlusNormal"/>
        <w:jc w:val="both"/>
      </w:pPr>
    </w:p>
    <w:p w:rsidR="00C76098" w:rsidRDefault="00C76098">
      <w:pPr>
        <w:pStyle w:val="ConsPlusNormal"/>
        <w:jc w:val="both"/>
      </w:pPr>
    </w:p>
    <w:p w:rsidR="00C76098" w:rsidRDefault="00C76098">
      <w:pPr>
        <w:pStyle w:val="ConsPlusNormal"/>
        <w:pBdr>
          <w:top w:val="single" w:sz="6" w:space="0" w:color="auto"/>
        </w:pBdr>
        <w:spacing w:before="100" w:after="100"/>
        <w:jc w:val="both"/>
        <w:rPr>
          <w:sz w:val="2"/>
          <w:szCs w:val="2"/>
        </w:rPr>
      </w:pPr>
    </w:p>
    <w:p w:rsidR="004F488A" w:rsidRDefault="004F488A"/>
    <w:sectPr w:rsidR="004F488A" w:rsidSect="004C25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098"/>
    <w:rsid w:val="001A603D"/>
    <w:rsid w:val="00235B50"/>
    <w:rsid w:val="004F488A"/>
    <w:rsid w:val="00863E4C"/>
    <w:rsid w:val="00C76098"/>
    <w:rsid w:val="00F71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60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760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7609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60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760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7609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99F307AC5B606ECAD1721305892B2FD0A09E7231FDFC4CE56E90809942049542E372358CCE3D0D81CC57906E3BDE5FD408C2046EE586625E153292a6Y7K" TargetMode="External"/><Relationship Id="rId13" Type="http://schemas.openxmlformats.org/officeDocument/2006/relationships/hyperlink" Target="consultantplus://offline/ref=BC99F307AC5B606ECAD16C1E13E57520D2AAC07A33FCFE1BBD3B96D7C61202C002A37463CC8A3607D59D13C567308E10905AD1066AF9a8Y4K" TargetMode="External"/><Relationship Id="rId18" Type="http://schemas.openxmlformats.org/officeDocument/2006/relationships/hyperlink" Target="consultantplus://offline/ref=BC99F307AC5B606ECAD16C1E13E57520D2AAC07A33FCFE1BBD3B96D7C61202C002A37463CF8B3207D59D13C567308E10905AD1066AF9a8Y4K" TargetMode="External"/><Relationship Id="rId3" Type="http://schemas.openxmlformats.org/officeDocument/2006/relationships/settings" Target="settings.xml"/><Relationship Id="rId21" Type="http://schemas.openxmlformats.org/officeDocument/2006/relationships/hyperlink" Target="consultantplus://offline/ref=BC99F307AC5B606ECAD16C1E13E57520D2AAC07A33FCFE1BBD3B96D7C61202C002A37463CF8B3207D59D13C567308E10905AD1066AF9a8Y4K" TargetMode="External"/><Relationship Id="rId7" Type="http://schemas.openxmlformats.org/officeDocument/2006/relationships/hyperlink" Target="consultantplus://offline/ref=BC99F307AC5B606ECAD16C1E13E57520D2AAC07A33FCFE1BBD3B96D7C61202C002A37463CC8A3907D59D13C567308E10905AD1066AF9a8Y4K" TargetMode="External"/><Relationship Id="rId12" Type="http://schemas.openxmlformats.org/officeDocument/2006/relationships/hyperlink" Target="consultantplus://offline/ref=BC99F307AC5B606ECAD1721305892B2FD0A09E7231FDFC4CE56E90809942049542E372358CCE3D0D81CC57906D3BDE5FD408C2046EE586625E153292a6Y7K" TargetMode="External"/><Relationship Id="rId17" Type="http://schemas.openxmlformats.org/officeDocument/2006/relationships/hyperlink" Target="consultantplus://offline/ref=BC99F307AC5B606ECAD16C1E13E57520D2AAC07A33FCFE1BBD3B96D7C61202C002A37460CF823407D59D13C567308E10905AD1066AF9a8Y4K" TargetMode="External"/><Relationship Id="rId2" Type="http://schemas.microsoft.com/office/2007/relationships/stylesWithEffects" Target="stylesWithEffects.xml"/><Relationship Id="rId16" Type="http://schemas.openxmlformats.org/officeDocument/2006/relationships/hyperlink" Target="consultantplus://offline/ref=BC99F307AC5B606ECAD16C1E13E57520D2AAC07A33FCFE1BBD3B96D7C61202C002A37463CC8A3607D59D13C567308E10905AD1066AF9a8Y4K" TargetMode="External"/><Relationship Id="rId20" Type="http://schemas.openxmlformats.org/officeDocument/2006/relationships/hyperlink" Target="consultantplus://offline/ref=BC99F307AC5B606ECAD16C1E13E57520D2AAC07A33FCFE1BBD3B96D7C61202C002A37460CF823407D59D13C567308E10905AD1066AF9a8Y4K" TargetMode="External"/><Relationship Id="rId1" Type="http://schemas.openxmlformats.org/officeDocument/2006/relationships/styles" Target="styles.xml"/><Relationship Id="rId6" Type="http://schemas.openxmlformats.org/officeDocument/2006/relationships/hyperlink" Target="consultantplus://offline/ref=BC99F307AC5B606ECAD16C1E13E57520D2AAC07A33FCFE1BBD3B96D7C61202C002A37463CC8A3607D59D13C567308E10905AD1066AF9a8Y4K" TargetMode="External"/><Relationship Id="rId11" Type="http://schemas.openxmlformats.org/officeDocument/2006/relationships/hyperlink" Target="consultantplus://offline/ref=BC99F307AC5B606ECAD1721305892B2FD0A09E7231FDFC4CE56E90809942049542E372358CCE3D0D81CC57906F3BDE5FD408C2046EE586625E153292a6Y7K" TargetMode="External"/><Relationship Id="rId24" Type="http://schemas.openxmlformats.org/officeDocument/2006/relationships/theme" Target="theme/theme1.xml"/><Relationship Id="rId5" Type="http://schemas.openxmlformats.org/officeDocument/2006/relationships/hyperlink" Target="consultantplus://offline/ref=BC99F307AC5B606ECAD1721305892B2FD0A09E7231FDFC4CE56E90809942049542E372358CCE3D0D81CC57906E3BDE5FD408C2046EE586625E153292a6Y7K" TargetMode="External"/><Relationship Id="rId15" Type="http://schemas.openxmlformats.org/officeDocument/2006/relationships/hyperlink" Target="consultantplus://offline/ref=BC99F307AC5B606ECAD1721305892B2FD0A09E7231FDFC4CE56E90809942049542E372358CCE3D0D81CC57916B3BDE5FD408C2046EE586625E153292a6Y7K" TargetMode="External"/><Relationship Id="rId23" Type="http://schemas.openxmlformats.org/officeDocument/2006/relationships/fontTable" Target="fontTable.xml"/><Relationship Id="rId10" Type="http://schemas.openxmlformats.org/officeDocument/2006/relationships/hyperlink" Target="consultantplus://offline/ref=BC99F307AC5B606ECAD16C1E13E57520D5A2C47C33FFFE1BBD3B96D7C61202C002A37463C9823B58D088029D6A34940E9743CD0468aFY9K" TargetMode="External"/><Relationship Id="rId19" Type="http://schemas.openxmlformats.org/officeDocument/2006/relationships/hyperlink" Target="consultantplus://offline/ref=BC99F307AC5B606ECAD1721305892B2FD0A09E7231FDFD49E96D90809942049542E372359ECE650181C849906D2E880E92a5YFK" TargetMode="External"/><Relationship Id="rId4" Type="http://schemas.openxmlformats.org/officeDocument/2006/relationships/webSettings" Target="webSettings.xml"/><Relationship Id="rId9" Type="http://schemas.openxmlformats.org/officeDocument/2006/relationships/hyperlink" Target="consultantplus://offline/ref=BC99F307AC5B606ECAD16C1E13E57520D2AAC07A33FCFE1BBD3B96D7C61202C002A37463CC8A3607D59D13C567308E10905AD1066AF9a8Y4K" TargetMode="External"/><Relationship Id="rId14" Type="http://schemas.openxmlformats.org/officeDocument/2006/relationships/hyperlink" Target="consultantplus://offline/ref=BC99F307AC5B606ECAD1721305892B2FD0A09E7231FDFC4CE56E90809942049542E372358CCE3D0D81CC5790633BDE5FD408C2046EE586625E153292a6Y7K" TargetMode="External"/><Relationship Id="rId22" Type="http://schemas.openxmlformats.org/officeDocument/2006/relationships/hyperlink" Target="consultantplus://offline/ref=BC99F307AC5B606ECAD1721305892B2FD0A09E7231FDFD49E96D90809942049542E372359ECE650181C849906D2E880E92a5Y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4210</Words>
  <Characters>24003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Власова Наталья Валентиновна</dc:creator>
  <cp:lastModifiedBy>Власова Наталья Валентиновна</cp:lastModifiedBy>
  <cp:revision>1</cp:revision>
  <dcterms:created xsi:type="dcterms:W3CDTF">2022-07-04T10:24:00Z</dcterms:created>
  <dcterms:modified xsi:type="dcterms:W3CDTF">2022-07-04T10:25:00Z</dcterms:modified>
</cp:coreProperties>
</file>