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9E" w:rsidRDefault="00543D9E" w:rsidP="00543D9E">
      <w:pPr>
        <w:autoSpaceDE w:val="0"/>
        <w:autoSpaceDN w:val="0"/>
        <w:adjustRightInd w:val="0"/>
        <w:spacing w:after="0" w:line="240" w:lineRule="auto"/>
        <w:jc w:val="center"/>
        <w:outlineLvl w:val="0"/>
        <w:rPr>
          <w:rFonts w:ascii="Arial" w:hAnsi="Arial" w:cs="Arial"/>
          <w:b/>
          <w:bCs/>
        </w:rPr>
      </w:pPr>
      <w:bookmarkStart w:id="0" w:name="_GoBack"/>
      <w:bookmarkEnd w:id="0"/>
      <w:r>
        <w:rPr>
          <w:rFonts w:ascii="Arial" w:hAnsi="Arial" w:cs="Arial"/>
          <w:b/>
          <w:bCs/>
        </w:rPr>
        <w:t>ТЮМЕНСКАЯ ГОРОДСКАЯ ДУМА</w:t>
      </w:r>
    </w:p>
    <w:p w:rsidR="00543D9E" w:rsidRDefault="00543D9E" w:rsidP="00543D9E">
      <w:pPr>
        <w:autoSpaceDE w:val="0"/>
        <w:autoSpaceDN w:val="0"/>
        <w:adjustRightInd w:val="0"/>
        <w:spacing w:after="0" w:line="240" w:lineRule="auto"/>
        <w:jc w:val="center"/>
        <w:rPr>
          <w:rFonts w:ascii="Arial" w:hAnsi="Arial" w:cs="Arial"/>
          <w:b/>
          <w:bCs/>
        </w:rPr>
      </w:pPr>
    </w:p>
    <w:p w:rsidR="00543D9E" w:rsidRDefault="00543D9E" w:rsidP="00543D9E">
      <w:pPr>
        <w:autoSpaceDE w:val="0"/>
        <w:autoSpaceDN w:val="0"/>
        <w:adjustRightInd w:val="0"/>
        <w:spacing w:after="0" w:line="240" w:lineRule="auto"/>
        <w:jc w:val="center"/>
        <w:rPr>
          <w:rFonts w:ascii="Arial" w:hAnsi="Arial" w:cs="Arial"/>
          <w:b/>
          <w:bCs/>
        </w:rPr>
      </w:pPr>
      <w:r>
        <w:rPr>
          <w:rFonts w:ascii="Arial" w:hAnsi="Arial" w:cs="Arial"/>
          <w:b/>
          <w:bCs/>
        </w:rPr>
        <w:t>РЕШЕНИЕ</w:t>
      </w:r>
    </w:p>
    <w:p w:rsidR="00543D9E" w:rsidRDefault="00543D9E" w:rsidP="00543D9E">
      <w:pPr>
        <w:autoSpaceDE w:val="0"/>
        <w:autoSpaceDN w:val="0"/>
        <w:adjustRightInd w:val="0"/>
        <w:spacing w:after="0" w:line="240" w:lineRule="auto"/>
        <w:jc w:val="center"/>
        <w:rPr>
          <w:rFonts w:ascii="Arial" w:hAnsi="Arial" w:cs="Arial"/>
          <w:b/>
          <w:bCs/>
        </w:rPr>
      </w:pPr>
      <w:r>
        <w:rPr>
          <w:rFonts w:ascii="Arial" w:hAnsi="Arial" w:cs="Arial"/>
          <w:b/>
          <w:bCs/>
        </w:rPr>
        <w:t>от 27 июня 2019 г. N 136</w:t>
      </w:r>
    </w:p>
    <w:p w:rsidR="00543D9E" w:rsidRDefault="00543D9E" w:rsidP="00543D9E">
      <w:pPr>
        <w:autoSpaceDE w:val="0"/>
        <w:autoSpaceDN w:val="0"/>
        <w:adjustRightInd w:val="0"/>
        <w:spacing w:after="0" w:line="240" w:lineRule="auto"/>
        <w:jc w:val="center"/>
        <w:rPr>
          <w:rFonts w:ascii="Arial" w:hAnsi="Arial" w:cs="Arial"/>
          <w:b/>
          <w:bCs/>
        </w:rPr>
      </w:pPr>
    </w:p>
    <w:p w:rsidR="00543D9E" w:rsidRDefault="00543D9E" w:rsidP="00543D9E">
      <w:pPr>
        <w:autoSpaceDE w:val="0"/>
        <w:autoSpaceDN w:val="0"/>
        <w:adjustRightInd w:val="0"/>
        <w:spacing w:after="0" w:line="240" w:lineRule="auto"/>
        <w:jc w:val="center"/>
        <w:rPr>
          <w:rFonts w:ascii="Arial" w:hAnsi="Arial" w:cs="Arial"/>
          <w:b/>
          <w:bCs/>
        </w:rPr>
      </w:pPr>
      <w:r>
        <w:rPr>
          <w:rFonts w:ascii="Arial" w:hAnsi="Arial" w:cs="Arial"/>
          <w:b/>
          <w:bCs/>
        </w:rPr>
        <w:t>О ПРАВИЛАХ БЛАГОУСТРОЙСТВА ТЕРРИТОРИИ ГОРОДА ТЮМЕНИ</w:t>
      </w:r>
    </w:p>
    <w:p w:rsidR="00543D9E" w:rsidRDefault="00543D9E" w:rsidP="00543D9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43D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3D9E" w:rsidRDefault="00543D9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43D9E" w:rsidRDefault="00543D9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43D9E" w:rsidRDefault="00543D9E">
            <w:pPr>
              <w:autoSpaceDE w:val="0"/>
              <w:autoSpaceDN w:val="0"/>
              <w:adjustRightInd w:val="0"/>
              <w:spacing w:after="0" w:line="240" w:lineRule="auto"/>
              <w:jc w:val="center"/>
              <w:rPr>
                <w:rFonts w:ascii="Arial" w:hAnsi="Arial" w:cs="Arial"/>
                <w:b/>
                <w:bCs/>
                <w:color w:val="392C69"/>
              </w:rPr>
            </w:pPr>
            <w:r>
              <w:rPr>
                <w:rFonts w:ascii="Arial" w:hAnsi="Arial" w:cs="Arial"/>
                <w:b/>
                <w:bCs/>
                <w:color w:val="392C69"/>
              </w:rPr>
              <w:t>Список изменяющих документов</w:t>
            </w:r>
          </w:p>
          <w:p w:rsidR="00543D9E" w:rsidRDefault="00543D9E">
            <w:pPr>
              <w:autoSpaceDE w:val="0"/>
              <w:autoSpaceDN w:val="0"/>
              <w:adjustRightInd w:val="0"/>
              <w:spacing w:after="0" w:line="240" w:lineRule="auto"/>
              <w:jc w:val="center"/>
              <w:rPr>
                <w:rFonts w:ascii="Arial" w:hAnsi="Arial" w:cs="Arial"/>
                <w:b/>
                <w:bCs/>
                <w:color w:val="392C69"/>
              </w:rPr>
            </w:pPr>
            <w:r>
              <w:rPr>
                <w:rFonts w:ascii="Arial" w:hAnsi="Arial" w:cs="Arial"/>
                <w:b/>
                <w:bCs/>
                <w:color w:val="392C69"/>
              </w:rPr>
              <w:t xml:space="preserve">(в ред. </w:t>
            </w:r>
            <w:hyperlink r:id="rId5" w:history="1">
              <w:r>
                <w:rPr>
                  <w:rFonts w:ascii="Arial" w:hAnsi="Arial" w:cs="Arial"/>
                  <w:b/>
                  <w:bCs/>
                  <w:color w:val="0000FF"/>
                </w:rPr>
                <w:t>решения</w:t>
              </w:r>
            </w:hyperlink>
            <w:r>
              <w:rPr>
                <w:rFonts w:ascii="Arial" w:hAnsi="Arial" w:cs="Arial"/>
                <w:b/>
                <w:bCs/>
                <w:color w:val="392C69"/>
              </w:rPr>
              <w:t xml:space="preserve"> Тюменской городской Думы от 21.10.2021 N 404)</w:t>
            </w:r>
          </w:p>
        </w:tc>
        <w:tc>
          <w:tcPr>
            <w:tcW w:w="113" w:type="dxa"/>
            <w:shd w:val="clear" w:color="auto" w:fill="F4F3F8"/>
            <w:tcMar>
              <w:top w:w="0" w:type="dxa"/>
              <w:left w:w="0" w:type="dxa"/>
              <w:bottom w:w="0" w:type="dxa"/>
              <w:right w:w="0" w:type="dxa"/>
            </w:tcMar>
          </w:tcPr>
          <w:p w:rsidR="00543D9E" w:rsidRDefault="00543D9E">
            <w:pPr>
              <w:autoSpaceDE w:val="0"/>
              <w:autoSpaceDN w:val="0"/>
              <w:adjustRightInd w:val="0"/>
              <w:spacing w:after="0" w:line="240" w:lineRule="auto"/>
              <w:jc w:val="center"/>
              <w:rPr>
                <w:rFonts w:ascii="Arial" w:hAnsi="Arial" w:cs="Arial"/>
                <w:b/>
                <w:bCs/>
                <w:color w:val="392C69"/>
              </w:rPr>
            </w:pPr>
          </w:p>
        </w:tc>
      </w:tr>
    </w:tbl>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 xml:space="preserve">В соответствии с Федеральным </w:t>
      </w:r>
      <w:hyperlink r:id="rId6" w:history="1">
        <w:r>
          <w:rPr>
            <w:rFonts w:ascii="Arial" w:hAnsi="Arial" w:cs="Arial"/>
            <w:b/>
            <w:bCs/>
            <w:color w:val="0000FF"/>
          </w:rPr>
          <w:t>законом</w:t>
        </w:r>
      </w:hyperlink>
      <w:r>
        <w:rPr>
          <w:rFonts w:ascii="Arial" w:hAnsi="Arial" w:cs="Arial"/>
          <w:b/>
          <w:bCs/>
        </w:rPr>
        <w:t xml:space="preserve"> от 06.10.2003 N 131-ФЗ "Об общих принципах организации местного самоуправления в Российской Федерации", руководствуясь </w:t>
      </w:r>
      <w:hyperlink r:id="rId7" w:history="1">
        <w:r>
          <w:rPr>
            <w:rFonts w:ascii="Arial" w:hAnsi="Arial" w:cs="Arial"/>
            <w:b/>
            <w:bCs/>
            <w:color w:val="0000FF"/>
          </w:rPr>
          <w:t>статьями 27</w:t>
        </w:r>
      </w:hyperlink>
      <w:r>
        <w:rPr>
          <w:rFonts w:ascii="Arial" w:hAnsi="Arial" w:cs="Arial"/>
          <w:b/>
          <w:bCs/>
        </w:rPr>
        <w:t xml:space="preserve">, </w:t>
      </w:r>
      <w:hyperlink r:id="rId8" w:history="1">
        <w:r>
          <w:rPr>
            <w:rFonts w:ascii="Arial" w:hAnsi="Arial" w:cs="Arial"/>
            <w:b/>
            <w:bCs/>
            <w:color w:val="0000FF"/>
          </w:rPr>
          <w:t>58</w:t>
        </w:r>
      </w:hyperlink>
      <w:r>
        <w:rPr>
          <w:rFonts w:ascii="Arial" w:hAnsi="Arial" w:cs="Arial"/>
          <w:b/>
          <w:bCs/>
        </w:rPr>
        <w:t xml:space="preserve"> Устава города Тюмени, Тюменская городская Дума решила: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1. Утвердить </w:t>
      </w:r>
      <w:hyperlink w:anchor="Par49" w:history="1">
        <w:r>
          <w:rPr>
            <w:rFonts w:ascii="Arial" w:hAnsi="Arial" w:cs="Arial"/>
            <w:b/>
            <w:bCs/>
            <w:color w:val="0000FF"/>
          </w:rPr>
          <w:t>Правила</w:t>
        </w:r>
      </w:hyperlink>
      <w:r>
        <w:rPr>
          <w:rFonts w:ascii="Arial" w:hAnsi="Arial" w:cs="Arial"/>
          <w:b/>
          <w:bCs/>
        </w:rPr>
        <w:t xml:space="preserve"> благоустройства территории города Тюмени согласно приложению к настоящему решению.</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Признать утратившими силу:</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9" w:history="1">
        <w:r>
          <w:rPr>
            <w:rFonts w:ascii="Arial" w:hAnsi="Arial" w:cs="Arial"/>
            <w:b/>
            <w:bCs/>
            <w:color w:val="0000FF"/>
          </w:rPr>
          <w:t>решение</w:t>
        </w:r>
      </w:hyperlink>
      <w:r>
        <w:rPr>
          <w:rFonts w:ascii="Arial" w:hAnsi="Arial" w:cs="Arial"/>
          <w:b/>
          <w:bCs/>
        </w:rPr>
        <w:t xml:space="preserve"> Тюменской городской Думы от 26.06.2008 N 81 "О Правилах благоустройства территории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10" w:history="1">
        <w:r>
          <w:rPr>
            <w:rFonts w:ascii="Arial" w:hAnsi="Arial" w:cs="Arial"/>
            <w:b/>
            <w:bCs/>
            <w:color w:val="0000FF"/>
          </w:rPr>
          <w:t>решение</w:t>
        </w:r>
      </w:hyperlink>
      <w:r>
        <w:rPr>
          <w:rFonts w:ascii="Arial" w:hAnsi="Arial" w:cs="Arial"/>
          <w:b/>
          <w:bCs/>
        </w:rPr>
        <w:t xml:space="preserve"> Тюменской городской Думы от 25.09.2008 N 124 "О внесении изменений в Правила благоустройства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11" w:history="1">
        <w:r>
          <w:rPr>
            <w:rFonts w:ascii="Arial" w:hAnsi="Arial" w:cs="Arial"/>
            <w:b/>
            <w:bCs/>
            <w:color w:val="0000FF"/>
          </w:rPr>
          <w:t>решение</w:t>
        </w:r>
      </w:hyperlink>
      <w:r>
        <w:rPr>
          <w:rFonts w:ascii="Arial" w:hAnsi="Arial" w:cs="Arial"/>
          <w:b/>
          <w:bCs/>
        </w:rPr>
        <w:t xml:space="preserve"> Тюменской городской Думы от 25.02.2010 N 440 "О внесении изменений в Правила благоустройства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12" w:history="1">
        <w:r>
          <w:rPr>
            <w:rFonts w:ascii="Arial" w:hAnsi="Arial" w:cs="Arial"/>
            <w:b/>
            <w:bCs/>
            <w:color w:val="0000FF"/>
          </w:rPr>
          <w:t>решение</w:t>
        </w:r>
      </w:hyperlink>
      <w:r>
        <w:rPr>
          <w:rFonts w:ascii="Arial" w:hAnsi="Arial" w:cs="Arial"/>
          <w:b/>
          <w:bCs/>
        </w:rPr>
        <w:t xml:space="preserve"> Тюменской городской Думы от 24.06.2010 N 502 "О внесении изменений в Правила благоустройства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13" w:history="1">
        <w:r>
          <w:rPr>
            <w:rFonts w:ascii="Arial" w:hAnsi="Arial" w:cs="Arial"/>
            <w:b/>
            <w:bCs/>
            <w:color w:val="0000FF"/>
          </w:rPr>
          <w:t>решение</w:t>
        </w:r>
      </w:hyperlink>
      <w:r>
        <w:rPr>
          <w:rFonts w:ascii="Arial" w:hAnsi="Arial" w:cs="Arial"/>
          <w:b/>
          <w:bCs/>
        </w:rPr>
        <w:t xml:space="preserve"> Тюменской городской Думы от 23.12.2010 N 579 "О внесении изменений в Правила благоустройства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14" w:history="1">
        <w:r>
          <w:rPr>
            <w:rFonts w:ascii="Arial" w:hAnsi="Arial" w:cs="Arial"/>
            <w:b/>
            <w:bCs/>
            <w:color w:val="0000FF"/>
          </w:rPr>
          <w:t>решение</w:t>
        </w:r>
      </w:hyperlink>
      <w:r>
        <w:rPr>
          <w:rFonts w:ascii="Arial" w:hAnsi="Arial" w:cs="Arial"/>
          <w:b/>
          <w:bCs/>
        </w:rPr>
        <w:t xml:space="preserve"> Тюменской городской Думы от 23.06.2011 N 685 "О внесении изменений в Правила благоустройства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15" w:history="1">
        <w:r>
          <w:rPr>
            <w:rFonts w:ascii="Arial" w:hAnsi="Arial" w:cs="Arial"/>
            <w:b/>
            <w:bCs/>
            <w:color w:val="0000FF"/>
          </w:rPr>
          <w:t>часть 4</w:t>
        </w:r>
      </w:hyperlink>
      <w:r>
        <w:rPr>
          <w:rFonts w:ascii="Arial" w:hAnsi="Arial" w:cs="Arial"/>
          <w:b/>
          <w:bCs/>
        </w:rPr>
        <w:t xml:space="preserve"> решения Тюменской городской Думы от 27.10.2011 N 741 "О внесении изменений в некоторые решения Тюменской городской Думы";</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16" w:history="1">
        <w:r>
          <w:rPr>
            <w:rFonts w:ascii="Arial" w:hAnsi="Arial" w:cs="Arial"/>
            <w:b/>
            <w:bCs/>
            <w:color w:val="0000FF"/>
          </w:rPr>
          <w:t>решение</w:t>
        </w:r>
      </w:hyperlink>
      <w:r>
        <w:rPr>
          <w:rFonts w:ascii="Arial" w:hAnsi="Arial" w:cs="Arial"/>
          <w:b/>
          <w:bCs/>
        </w:rPr>
        <w:t xml:space="preserve"> Тюменской городской Думы от 29.03.2012 N 826 "О внесении изменений в Правила благоустройства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17" w:history="1">
        <w:r>
          <w:rPr>
            <w:rFonts w:ascii="Arial" w:hAnsi="Arial" w:cs="Arial"/>
            <w:b/>
            <w:bCs/>
            <w:color w:val="0000FF"/>
          </w:rPr>
          <w:t>решение</w:t>
        </w:r>
      </w:hyperlink>
      <w:r>
        <w:rPr>
          <w:rFonts w:ascii="Arial" w:hAnsi="Arial" w:cs="Arial"/>
          <w:b/>
          <w:bCs/>
        </w:rPr>
        <w:t xml:space="preserve"> Тюменской городской Думы от 28.02.2013 N 999 "О внесении изменений в Правила благоустройства территории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18" w:history="1">
        <w:r>
          <w:rPr>
            <w:rFonts w:ascii="Arial" w:hAnsi="Arial" w:cs="Arial"/>
            <w:b/>
            <w:bCs/>
            <w:color w:val="0000FF"/>
          </w:rPr>
          <w:t>решение</w:t>
        </w:r>
      </w:hyperlink>
      <w:r>
        <w:rPr>
          <w:rFonts w:ascii="Arial" w:hAnsi="Arial" w:cs="Arial"/>
          <w:b/>
          <w:bCs/>
        </w:rPr>
        <w:t xml:space="preserve"> Тюменской городской Думы от 25.04.2013 N 1038 "О внесении изменения в Правила благоустройства территории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19" w:history="1">
        <w:r>
          <w:rPr>
            <w:rFonts w:ascii="Arial" w:hAnsi="Arial" w:cs="Arial"/>
            <w:b/>
            <w:bCs/>
            <w:color w:val="0000FF"/>
          </w:rPr>
          <w:t>решение</w:t>
        </w:r>
      </w:hyperlink>
      <w:r>
        <w:rPr>
          <w:rFonts w:ascii="Arial" w:hAnsi="Arial" w:cs="Arial"/>
          <w:b/>
          <w:bCs/>
        </w:rPr>
        <w:t xml:space="preserve"> Тюменской городской Думы от 27.03.2014 N 111 "О внесении изменений в Правила благоустройства территории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20" w:history="1">
        <w:r>
          <w:rPr>
            <w:rFonts w:ascii="Arial" w:hAnsi="Arial" w:cs="Arial"/>
            <w:b/>
            <w:bCs/>
            <w:color w:val="0000FF"/>
          </w:rPr>
          <w:t>решение</w:t>
        </w:r>
      </w:hyperlink>
      <w:r>
        <w:rPr>
          <w:rFonts w:ascii="Arial" w:hAnsi="Arial" w:cs="Arial"/>
          <w:b/>
          <w:bCs/>
        </w:rPr>
        <w:t xml:space="preserve"> Тюменской городской Думы от 20.06.2014 N 163 "О внесении изменений в Правила благоустройства территории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21" w:history="1">
        <w:r>
          <w:rPr>
            <w:rFonts w:ascii="Arial" w:hAnsi="Arial" w:cs="Arial"/>
            <w:b/>
            <w:bCs/>
            <w:color w:val="0000FF"/>
          </w:rPr>
          <w:t>решение</w:t>
        </w:r>
      </w:hyperlink>
      <w:r>
        <w:rPr>
          <w:rFonts w:ascii="Arial" w:hAnsi="Arial" w:cs="Arial"/>
          <w:b/>
          <w:bCs/>
        </w:rPr>
        <w:t xml:space="preserve"> Тюменской городской Думы от 26.11.2015 N 395 "О внесении изменений в решение Тюменской городской Думы от 26.06.2008 N 81 "О Правилах благоустройства территории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22" w:history="1">
        <w:r>
          <w:rPr>
            <w:rFonts w:ascii="Arial" w:hAnsi="Arial" w:cs="Arial"/>
            <w:b/>
            <w:bCs/>
            <w:color w:val="0000FF"/>
          </w:rPr>
          <w:t>решение</w:t>
        </w:r>
      </w:hyperlink>
      <w:r>
        <w:rPr>
          <w:rFonts w:ascii="Arial" w:hAnsi="Arial" w:cs="Arial"/>
          <w:b/>
          <w:bCs/>
        </w:rPr>
        <w:t xml:space="preserve"> Тюменской городской Думы от 26.11.2015 N 396 "О внесении изменений в Правила благоустройства территории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23" w:history="1">
        <w:r>
          <w:rPr>
            <w:rFonts w:ascii="Arial" w:hAnsi="Arial" w:cs="Arial"/>
            <w:b/>
            <w:bCs/>
            <w:color w:val="0000FF"/>
          </w:rPr>
          <w:t>решение</w:t>
        </w:r>
      </w:hyperlink>
      <w:r>
        <w:rPr>
          <w:rFonts w:ascii="Arial" w:hAnsi="Arial" w:cs="Arial"/>
          <w:b/>
          <w:bCs/>
        </w:rPr>
        <w:t xml:space="preserve"> Тюменской городской Думы от 30.03.2017 N 576 "О внесении изменения в Правила благоустройства территории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hyperlink r:id="rId24" w:history="1">
        <w:r>
          <w:rPr>
            <w:rFonts w:ascii="Arial" w:hAnsi="Arial" w:cs="Arial"/>
            <w:b/>
            <w:bCs/>
            <w:color w:val="0000FF"/>
          </w:rPr>
          <w:t>решение</w:t>
        </w:r>
      </w:hyperlink>
      <w:r>
        <w:rPr>
          <w:rFonts w:ascii="Arial" w:hAnsi="Arial" w:cs="Arial"/>
          <w:b/>
          <w:bCs/>
        </w:rPr>
        <w:t xml:space="preserve"> Тюменской городской Думы от 30.03.2017 N 577 "О внесении изменений в Правила благоустройства территории города Тюмени, утвержденные решением Тюменской городской Думы от 26.06.2008 N 81".</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3. Установить, что настоящее решение вступает в силу с 01.09.2019.</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Опубликовать настоящее решение в периодическом печатном издании и в сетевом издании "Официальные документы города Тюмени" (www.tyumendoc.ru).</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jc w:val="right"/>
        <w:rPr>
          <w:rFonts w:ascii="Arial" w:hAnsi="Arial" w:cs="Arial"/>
          <w:b/>
          <w:bCs/>
        </w:rPr>
      </w:pPr>
      <w:r>
        <w:rPr>
          <w:rFonts w:ascii="Arial" w:hAnsi="Arial" w:cs="Arial"/>
          <w:b/>
          <w:bCs/>
        </w:rPr>
        <w:t>Председатель</w:t>
      </w:r>
    </w:p>
    <w:p w:rsidR="00543D9E" w:rsidRDefault="00543D9E" w:rsidP="00543D9E">
      <w:pPr>
        <w:autoSpaceDE w:val="0"/>
        <w:autoSpaceDN w:val="0"/>
        <w:adjustRightInd w:val="0"/>
        <w:spacing w:after="0" w:line="240" w:lineRule="auto"/>
        <w:jc w:val="right"/>
        <w:rPr>
          <w:rFonts w:ascii="Arial" w:hAnsi="Arial" w:cs="Arial"/>
          <w:b/>
          <w:bCs/>
        </w:rPr>
      </w:pPr>
      <w:r>
        <w:rPr>
          <w:rFonts w:ascii="Arial" w:hAnsi="Arial" w:cs="Arial"/>
          <w:b/>
          <w:bCs/>
        </w:rPr>
        <w:t>Тюменской городской Думы</w:t>
      </w:r>
    </w:p>
    <w:p w:rsidR="00543D9E" w:rsidRDefault="00543D9E" w:rsidP="00543D9E">
      <w:pPr>
        <w:autoSpaceDE w:val="0"/>
        <w:autoSpaceDN w:val="0"/>
        <w:adjustRightInd w:val="0"/>
        <w:spacing w:after="0" w:line="240" w:lineRule="auto"/>
        <w:jc w:val="right"/>
        <w:rPr>
          <w:rFonts w:ascii="Arial" w:hAnsi="Arial" w:cs="Arial"/>
          <w:b/>
          <w:bCs/>
        </w:rPr>
      </w:pPr>
      <w:r>
        <w:rPr>
          <w:rFonts w:ascii="Arial" w:hAnsi="Arial" w:cs="Arial"/>
          <w:b/>
          <w:bCs/>
        </w:rPr>
        <w:t>Е.Б.ЗАБОЛОТНЫЙ</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jc w:val="right"/>
        <w:rPr>
          <w:rFonts w:ascii="Arial" w:hAnsi="Arial" w:cs="Arial"/>
          <w:b/>
          <w:bCs/>
        </w:rPr>
      </w:pPr>
      <w:r>
        <w:rPr>
          <w:rFonts w:ascii="Arial" w:hAnsi="Arial" w:cs="Arial"/>
          <w:b/>
          <w:bCs/>
        </w:rPr>
        <w:t>Глава</w:t>
      </w:r>
    </w:p>
    <w:p w:rsidR="00543D9E" w:rsidRDefault="00543D9E" w:rsidP="00543D9E">
      <w:pPr>
        <w:autoSpaceDE w:val="0"/>
        <w:autoSpaceDN w:val="0"/>
        <w:adjustRightInd w:val="0"/>
        <w:spacing w:after="0" w:line="240" w:lineRule="auto"/>
        <w:jc w:val="right"/>
        <w:rPr>
          <w:rFonts w:ascii="Arial" w:hAnsi="Arial" w:cs="Arial"/>
          <w:b/>
          <w:bCs/>
        </w:rPr>
      </w:pPr>
      <w:r>
        <w:rPr>
          <w:rFonts w:ascii="Arial" w:hAnsi="Arial" w:cs="Arial"/>
          <w:b/>
          <w:bCs/>
        </w:rPr>
        <w:t>города Тюмени</w:t>
      </w:r>
    </w:p>
    <w:p w:rsidR="00543D9E" w:rsidRDefault="00543D9E" w:rsidP="00543D9E">
      <w:pPr>
        <w:autoSpaceDE w:val="0"/>
        <w:autoSpaceDN w:val="0"/>
        <w:adjustRightInd w:val="0"/>
        <w:spacing w:after="0" w:line="240" w:lineRule="auto"/>
        <w:jc w:val="right"/>
        <w:rPr>
          <w:rFonts w:ascii="Arial" w:hAnsi="Arial" w:cs="Arial"/>
          <w:b/>
          <w:bCs/>
        </w:rPr>
      </w:pPr>
      <w:r>
        <w:rPr>
          <w:rFonts w:ascii="Arial" w:hAnsi="Arial" w:cs="Arial"/>
          <w:b/>
          <w:bCs/>
        </w:rPr>
        <w:t>Р.Н.КУХАРУК</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jc w:val="right"/>
        <w:outlineLvl w:val="0"/>
        <w:rPr>
          <w:rFonts w:ascii="Arial" w:hAnsi="Arial" w:cs="Arial"/>
          <w:b/>
          <w:bCs/>
        </w:rPr>
      </w:pPr>
      <w:r>
        <w:rPr>
          <w:rFonts w:ascii="Arial" w:hAnsi="Arial" w:cs="Arial"/>
          <w:b/>
          <w:bCs/>
        </w:rPr>
        <w:t>Приложение</w:t>
      </w:r>
    </w:p>
    <w:p w:rsidR="00543D9E" w:rsidRDefault="00543D9E" w:rsidP="00543D9E">
      <w:pPr>
        <w:autoSpaceDE w:val="0"/>
        <w:autoSpaceDN w:val="0"/>
        <w:adjustRightInd w:val="0"/>
        <w:spacing w:after="0" w:line="240" w:lineRule="auto"/>
        <w:jc w:val="right"/>
        <w:rPr>
          <w:rFonts w:ascii="Arial" w:hAnsi="Arial" w:cs="Arial"/>
          <w:b/>
          <w:bCs/>
        </w:rPr>
      </w:pPr>
      <w:r>
        <w:rPr>
          <w:rFonts w:ascii="Arial" w:hAnsi="Arial" w:cs="Arial"/>
          <w:b/>
          <w:bCs/>
        </w:rPr>
        <w:t>к решению</w:t>
      </w:r>
    </w:p>
    <w:p w:rsidR="00543D9E" w:rsidRDefault="00543D9E" w:rsidP="00543D9E">
      <w:pPr>
        <w:autoSpaceDE w:val="0"/>
        <w:autoSpaceDN w:val="0"/>
        <w:adjustRightInd w:val="0"/>
        <w:spacing w:after="0" w:line="240" w:lineRule="auto"/>
        <w:jc w:val="right"/>
        <w:rPr>
          <w:rFonts w:ascii="Arial" w:hAnsi="Arial" w:cs="Arial"/>
          <w:b/>
          <w:bCs/>
        </w:rPr>
      </w:pPr>
      <w:r>
        <w:rPr>
          <w:rFonts w:ascii="Arial" w:hAnsi="Arial" w:cs="Arial"/>
          <w:b/>
          <w:bCs/>
        </w:rPr>
        <w:t>Тюменской городской Думы</w:t>
      </w:r>
    </w:p>
    <w:p w:rsidR="00543D9E" w:rsidRDefault="00543D9E" w:rsidP="00543D9E">
      <w:pPr>
        <w:autoSpaceDE w:val="0"/>
        <w:autoSpaceDN w:val="0"/>
        <w:adjustRightInd w:val="0"/>
        <w:spacing w:after="0" w:line="240" w:lineRule="auto"/>
        <w:jc w:val="right"/>
        <w:rPr>
          <w:rFonts w:ascii="Arial" w:hAnsi="Arial" w:cs="Arial"/>
          <w:b/>
          <w:bCs/>
        </w:rPr>
      </w:pPr>
      <w:r>
        <w:rPr>
          <w:rFonts w:ascii="Arial" w:hAnsi="Arial" w:cs="Arial"/>
          <w:b/>
          <w:bCs/>
        </w:rPr>
        <w:t>от 27.06.2019 N 136</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jc w:val="center"/>
        <w:rPr>
          <w:rFonts w:ascii="Arial" w:hAnsi="Arial" w:cs="Arial"/>
          <w:b/>
          <w:bCs/>
        </w:rPr>
      </w:pPr>
      <w:bookmarkStart w:id="1" w:name="Par49"/>
      <w:bookmarkEnd w:id="1"/>
      <w:r>
        <w:rPr>
          <w:rFonts w:ascii="Arial" w:hAnsi="Arial" w:cs="Arial"/>
          <w:b/>
          <w:bCs/>
        </w:rPr>
        <w:t>ПРАВИЛА</w:t>
      </w:r>
    </w:p>
    <w:p w:rsidR="00543D9E" w:rsidRDefault="00543D9E" w:rsidP="00543D9E">
      <w:pPr>
        <w:autoSpaceDE w:val="0"/>
        <w:autoSpaceDN w:val="0"/>
        <w:adjustRightInd w:val="0"/>
        <w:spacing w:after="0" w:line="240" w:lineRule="auto"/>
        <w:jc w:val="center"/>
        <w:rPr>
          <w:rFonts w:ascii="Arial" w:hAnsi="Arial" w:cs="Arial"/>
          <w:b/>
          <w:bCs/>
        </w:rPr>
      </w:pPr>
      <w:r>
        <w:rPr>
          <w:rFonts w:ascii="Arial" w:hAnsi="Arial" w:cs="Arial"/>
          <w:b/>
          <w:bCs/>
        </w:rPr>
        <w:t>БЛАГОУСТРОЙСТВА ТЕРРИТОРИИ ГОРОДА ТЮМЕНИ</w:t>
      </w:r>
    </w:p>
    <w:p w:rsidR="00543D9E" w:rsidRDefault="00543D9E" w:rsidP="00543D9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43D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3D9E" w:rsidRDefault="00543D9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543D9E" w:rsidRDefault="00543D9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543D9E" w:rsidRDefault="00543D9E">
            <w:pPr>
              <w:autoSpaceDE w:val="0"/>
              <w:autoSpaceDN w:val="0"/>
              <w:adjustRightInd w:val="0"/>
              <w:spacing w:after="0" w:line="240" w:lineRule="auto"/>
              <w:jc w:val="center"/>
              <w:rPr>
                <w:rFonts w:ascii="Arial" w:hAnsi="Arial" w:cs="Arial"/>
                <w:b/>
                <w:bCs/>
                <w:color w:val="392C69"/>
              </w:rPr>
            </w:pPr>
            <w:r>
              <w:rPr>
                <w:rFonts w:ascii="Arial" w:hAnsi="Arial" w:cs="Arial"/>
                <w:b/>
                <w:bCs/>
                <w:color w:val="392C69"/>
              </w:rPr>
              <w:t>Список изменяющих документов</w:t>
            </w:r>
          </w:p>
          <w:p w:rsidR="00543D9E" w:rsidRDefault="00543D9E">
            <w:pPr>
              <w:autoSpaceDE w:val="0"/>
              <w:autoSpaceDN w:val="0"/>
              <w:adjustRightInd w:val="0"/>
              <w:spacing w:after="0" w:line="240" w:lineRule="auto"/>
              <w:jc w:val="center"/>
              <w:rPr>
                <w:rFonts w:ascii="Arial" w:hAnsi="Arial" w:cs="Arial"/>
                <w:b/>
                <w:bCs/>
                <w:color w:val="392C69"/>
              </w:rPr>
            </w:pPr>
            <w:r>
              <w:rPr>
                <w:rFonts w:ascii="Arial" w:hAnsi="Arial" w:cs="Arial"/>
                <w:b/>
                <w:bCs/>
                <w:color w:val="392C69"/>
              </w:rPr>
              <w:t xml:space="preserve">(в ред. </w:t>
            </w:r>
            <w:hyperlink r:id="rId25" w:history="1">
              <w:r>
                <w:rPr>
                  <w:rFonts w:ascii="Arial" w:hAnsi="Arial" w:cs="Arial"/>
                  <w:b/>
                  <w:bCs/>
                  <w:color w:val="0000FF"/>
                </w:rPr>
                <w:t>решения</w:t>
              </w:r>
            </w:hyperlink>
            <w:r>
              <w:rPr>
                <w:rFonts w:ascii="Arial" w:hAnsi="Arial" w:cs="Arial"/>
                <w:b/>
                <w:bCs/>
                <w:color w:val="392C69"/>
              </w:rPr>
              <w:t xml:space="preserve"> Тюменской городской Думы от 21.10.2021 N 404)</w:t>
            </w:r>
          </w:p>
        </w:tc>
        <w:tc>
          <w:tcPr>
            <w:tcW w:w="113" w:type="dxa"/>
            <w:shd w:val="clear" w:color="auto" w:fill="F4F3F8"/>
            <w:tcMar>
              <w:top w:w="0" w:type="dxa"/>
              <w:left w:w="0" w:type="dxa"/>
              <w:bottom w:w="0" w:type="dxa"/>
              <w:right w:w="0" w:type="dxa"/>
            </w:tcMar>
          </w:tcPr>
          <w:p w:rsidR="00543D9E" w:rsidRDefault="00543D9E">
            <w:pPr>
              <w:autoSpaceDE w:val="0"/>
              <w:autoSpaceDN w:val="0"/>
              <w:adjustRightInd w:val="0"/>
              <w:spacing w:after="0" w:line="240" w:lineRule="auto"/>
              <w:jc w:val="center"/>
              <w:rPr>
                <w:rFonts w:ascii="Arial" w:hAnsi="Arial" w:cs="Arial"/>
                <w:b/>
                <w:bCs/>
                <w:color w:val="392C69"/>
              </w:rPr>
            </w:pPr>
          </w:p>
        </w:tc>
      </w:tr>
    </w:tbl>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1. Сфера действия Правил</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Настоящие Правила регулируют отношения, возникающие при осуществлении благоустройства территории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lastRenderedPageBreak/>
        <w:t>2. Настоящие Правила обязательны для исполнения всеми физическими, юридическими лицами независимо от их организационно-правовой формы, индивидуальными предпринимателями и действуют на всей территории города Тюмени, за исключением территорий кладбищ.</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2. Основные понятия</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 xml:space="preserve">1. Для целей регулирования </w:t>
      </w:r>
      <w:proofErr w:type="gramStart"/>
      <w:r>
        <w:rPr>
          <w:rFonts w:ascii="Arial" w:hAnsi="Arial" w:cs="Arial"/>
          <w:b/>
          <w:bCs/>
        </w:rPr>
        <w:t>вопросов благоустройства территории города Тюмени</w:t>
      </w:r>
      <w:proofErr w:type="gramEnd"/>
      <w:r>
        <w:rPr>
          <w:rFonts w:ascii="Arial" w:hAnsi="Arial" w:cs="Arial"/>
          <w:b/>
          <w:bCs/>
        </w:rPr>
        <w:t xml:space="preserve"> применяются следующие основные понятия: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газон - травяной покров, создаваемый посевом семян специально подобранных трав, являющийся фоном для посадок, парковых сооружений, а также самостоятельным элементом ландшафтной композиции, конструктивно отделенный от проезжей части бортовым (бордюрным) камнем, бровкой, иным ограждением или ограничением искусственного происхождения;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дворовая территория (двор, придомовая территория) - внутренняя, ограниченная одним или более многоквартирными домами территория, представляющая собой </w:t>
      </w:r>
      <w:proofErr w:type="spellStart"/>
      <w:r>
        <w:rPr>
          <w:rFonts w:ascii="Arial" w:hAnsi="Arial" w:cs="Arial"/>
          <w:b/>
          <w:bCs/>
        </w:rPr>
        <w:t>зонированное</w:t>
      </w:r>
      <w:proofErr w:type="spellEnd"/>
      <w:r>
        <w:rPr>
          <w:rFonts w:ascii="Arial" w:hAnsi="Arial" w:cs="Arial"/>
          <w:b/>
          <w:bCs/>
        </w:rPr>
        <w:t xml:space="preserve"> пространство различного функционального назначения;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единая система навигации - совокупность информационных конструкций, виды и </w:t>
      </w:r>
      <w:proofErr w:type="gramStart"/>
      <w:r>
        <w:rPr>
          <w:rFonts w:ascii="Arial" w:hAnsi="Arial" w:cs="Arial"/>
          <w:b/>
          <w:bCs/>
        </w:rPr>
        <w:t>требования</w:t>
      </w:r>
      <w:proofErr w:type="gramEnd"/>
      <w:r>
        <w:rPr>
          <w:rFonts w:ascii="Arial" w:hAnsi="Arial" w:cs="Arial"/>
          <w:b/>
          <w:bCs/>
        </w:rPr>
        <w:t xml:space="preserve"> к размещению которых устанавливаются муниципальным правовым актом Администрации города Тюмени в зависимости от назначения и способа их размещения, созданная в целях стилистического единства и структурированности размещаемых информационных конструкций, практической реализации единой архитектурной политики и обеспечения целостности восприятия городской застройки;</w:t>
      </w:r>
    </w:p>
    <w:p w:rsidR="00543D9E" w:rsidRDefault="00543D9E" w:rsidP="00543D9E">
      <w:pPr>
        <w:autoSpaceDE w:val="0"/>
        <w:autoSpaceDN w:val="0"/>
        <w:adjustRightInd w:val="0"/>
        <w:spacing w:before="220" w:after="0" w:line="240" w:lineRule="auto"/>
        <w:ind w:firstLine="540"/>
        <w:jc w:val="both"/>
        <w:rPr>
          <w:rFonts w:ascii="Arial" w:hAnsi="Arial" w:cs="Arial"/>
          <w:b/>
          <w:bCs/>
        </w:rPr>
      </w:pPr>
      <w:proofErr w:type="gramStart"/>
      <w:r>
        <w:rPr>
          <w:rFonts w:ascii="Arial" w:hAnsi="Arial" w:cs="Arial"/>
          <w:b/>
          <w:bCs/>
        </w:rPr>
        <w:t>зеленые насаждения - древесные, кустарниковые и (или) травянистые растения естественного и (или) искусственного происхождения, произрастающие на территории города Тюмени, за исключением территорий городских лесов, кладбищ, земельных участков, предоставленных для индивидуального жилищного строительства, а также для ведения садоводства, огородничества;</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proofErr w:type="gramStart"/>
      <w:r>
        <w:rPr>
          <w:rFonts w:ascii="Arial" w:hAnsi="Arial" w:cs="Arial"/>
          <w:b/>
          <w:bCs/>
        </w:rPr>
        <w:t>земляные работы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информационная конструкция - конструкция, предназначенная для размещения визуальной информации, за исключением рекламных конструкций;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компенсационная стоимость зеленых насаждений - стоимостная оценка возмещения вреда окружающей среде, нанесенного в результате сноса зеленых насаждений, позволяющая обеспечить полное восстановление утерянной ценности;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компенсационное озеленение - воспроизводство зеленых насаждений взамен снесенных;</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массовое мероприятие - мероприятие, определенное по месту проведения, времени, количеству участников от 50 и более человек, объединенных единством целей, интересов и потребностей физкультурного, физкультурно-</w:t>
      </w:r>
      <w:r>
        <w:rPr>
          <w:rFonts w:ascii="Arial" w:hAnsi="Arial" w:cs="Arial"/>
          <w:b/>
          <w:bCs/>
        </w:rPr>
        <w:lastRenderedPageBreak/>
        <w:t>оздоровительного, спортивного, культурно-досугового, театрально-зрелищного и развлекательного характера, доступное для посещения неопределенного круга лиц;</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незаконная рубка зеленых насаждений - уничтожение зеленых насаждений в отсутствие разрешительных документов, предусмотренных настоящими Правилами;</w:t>
      </w:r>
    </w:p>
    <w:p w:rsidR="00543D9E" w:rsidRDefault="00543D9E" w:rsidP="00543D9E">
      <w:pPr>
        <w:autoSpaceDE w:val="0"/>
        <w:autoSpaceDN w:val="0"/>
        <w:adjustRightInd w:val="0"/>
        <w:spacing w:before="220" w:after="0" w:line="240" w:lineRule="auto"/>
        <w:ind w:firstLine="540"/>
        <w:jc w:val="both"/>
        <w:rPr>
          <w:rFonts w:ascii="Arial" w:hAnsi="Arial" w:cs="Arial"/>
          <w:b/>
          <w:bCs/>
        </w:rPr>
      </w:pPr>
      <w:proofErr w:type="gramStart"/>
      <w:r>
        <w:rPr>
          <w:rFonts w:ascii="Arial" w:hAnsi="Arial" w:cs="Arial"/>
          <w:b/>
          <w:bCs/>
        </w:rPr>
        <w:t>нестационарный объект - объект, представляющий собой временные некапитальные строения, сооружения, конструкции, иные объекты, не связанные прочно с земельным участком (нестационарные торговые объекты, сезонные аттракционы, пункты проката, велосипеды, самокаты, иные подобные средства, строения, сооружения, конструкции, размещаемые и (или) используемые в соответствии с настоящими Правилами);</w:t>
      </w:r>
      <w:proofErr w:type="gramEnd"/>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t xml:space="preserve">(абзац введен </w:t>
      </w:r>
      <w:hyperlink r:id="rId26" w:history="1">
        <w:r>
          <w:rPr>
            <w:rFonts w:ascii="Arial" w:hAnsi="Arial" w:cs="Arial"/>
            <w:b/>
            <w:bCs/>
            <w:color w:val="0000FF"/>
          </w:rPr>
          <w:t>решением</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объект благоустройства - территория различного функционального назначения, на которой осуществляется благоустройство, а также фасад здания, строения, сооружения;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ограждающие устройства - ворота, калитки, шлагбаумы, в том числе автоматические, и декоративные ограждения (заборы), обеспечивающие регулирование въезда и (или) выезда на ограждаемую территорию транспортных средств;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озеленение - составная и необходимая часть благоустройства и ландшафтной организации территории города Тюмени, которая обеспечивается посредством осуществления мероприятий, направленных на создание, содержание, восстановление и охрану расположенных в границах города Тюмени зеленых насаждений;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повреждение зеленых насаждений - причинение вреда зеленым насаждениям, не влекущее прекращение роста и его гибель;</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правообладатели - юридические и физические лица, индивидуальные предприниматели, обладающие на праве собственности, ином вещном праве объектами благоустройства и (или) элементами благоустройства либо использующие их на основании разрешения, выданного в установленном порядке;</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предоставленная территория - земельный участок, находящийся в собственности, ином вещном праве, аренде или пользовании у физического, юридического лица, индивидуального предпринимателя либо используемый таким лицом на основании разрешения, выданного в порядке, установленном действующим законодательством;</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размещение элементов благоустройства - оснащение объектов благоустройства элементами благоустройства в соответствии с настоящими Правилами,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снос зеленых насаждений - причинение вреда зеленым насаждениям, влекущее прекращение их роста и гибель, в соответствии с разрешительными документами, предусмотренными настоящими Правилами;</w:t>
      </w:r>
    </w:p>
    <w:p w:rsidR="00543D9E" w:rsidRDefault="00543D9E" w:rsidP="00543D9E">
      <w:pPr>
        <w:autoSpaceDE w:val="0"/>
        <w:autoSpaceDN w:val="0"/>
        <w:adjustRightInd w:val="0"/>
        <w:spacing w:before="220" w:after="0" w:line="240" w:lineRule="auto"/>
        <w:ind w:firstLine="540"/>
        <w:jc w:val="both"/>
        <w:rPr>
          <w:rFonts w:ascii="Arial" w:hAnsi="Arial" w:cs="Arial"/>
          <w:b/>
          <w:bCs/>
        </w:rPr>
      </w:pPr>
      <w:proofErr w:type="gramStart"/>
      <w:r>
        <w:rPr>
          <w:rFonts w:ascii="Arial" w:hAnsi="Arial" w:cs="Arial"/>
          <w:b/>
          <w:bCs/>
        </w:rPr>
        <w:t>содержание объектов благоустройства и элементов благоустройства - комплекс работ и мероприятий в соответствии с установленными санитарными, экологическими, строительными и иными нормами и правилами, настоящими Правилами, муниципальными правовыми актами Администрации города Тюмени;</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создание зеленых насаждений - комплекс мероприятий по посадке деревьев и кустарников, устройству газонов и цветников;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lastRenderedPageBreak/>
        <w:t>уничтожение зеленых насаждений - причинение вреда зеленым насаждениям, влекущее прекращение их роста и гибель, путем незаконной рубки зеленых насаждений или иного действия, за исключением сноса зеленых насаждений;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фасад - одна из наружных сторон здания, строения, сооружения. </w:t>
      </w:r>
      <w:proofErr w:type="gramStart"/>
      <w:r>
        <w:rPr>
          <w:rFonts w:ascii="Arial" w:hAnsi="Arial" w:cs="Arial"/>
          <w:b/>
          <w:bCs/>
        </w:rPr>
        <w:t>В зависимости от конфигурации объекта (здания, строения, сооружения) и его окружения различают главный, дворовой и боковые фасады;</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цветник - высаженные цветочные растения на участке геометрической или свободной формы, элементы ограждения, устройства для оформления мобильного и вертикального озеленения, а также свободное размещение цветочных растений на газонах, вдоль дорожек, бордюров, в вазах, на крышах зданий и на иных объектах.</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Иные понятия, используемые в настоящих Правилах, применяются в тех же значениях, что и в правовых актах Российской Федерации, Тюменской области, муниципальных правовых актах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3. Принципы осуществления благоустройства</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Благоустройство осуществляется на основании следующих принципов: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неукоснительного соблюдения установленных требований к благоустройству;</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открытости и гласности осуществления мероприятий по благоустройству с использованием механизмов общественного участия;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сочетания интересов общества и законных интересов граждан, согласно которому регулирование вопросов благоустройства осуществляется в интересах населения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г) приоритета сохранения существующих зеленых насаждений;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д) рекреационного и природоохранного использования дворовых территорий, создания единой ландшафтной композиции, объединяющей всю систему взаимосвязанных зон общего пользования, при сохранении своеобразия дизайна дворов, градостроительного подхода к обустройству площадок различного функционального назначения, комплексности и технологичности решений, организации парковочных внутриквартальных и придомовых пространств;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е) осуществления мероприятий по благоустройству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 муниципальных правовых актов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ж)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з) активного использования существующих и (или) создаваемых вновь природных комплексов, а также поддержания и бережного ухода за ранее созданной или изначально существующей природной средой на территории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4. Лица, обеспечивающие благоустройство</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lastRenderedPageBreak/>
        <w:t>В городе Тюмени благоустройство обеспечивают юридические, физические лица, индивидуальные предприниматели, Администрация города Тюмени, обязанные в силу требований действующего законодательства, муниципальных правовых актов города Тюмени, договора содержать объекты благоустройства и элементы благоустройства.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Перечень работ по благоустройству территории города Тюмени и периодичность их выполнения устанавливаются муниципальными правовыми актами Администрации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5. Требования к содержанию территорий общего пользования и порядку пользования такими территориями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Содержание и пользование территорией общего пользования организует Администрация города Тюмени и муниципальные учреждения в соответствии с муниципальными правовыми актами Администрации города Тюмени.</w:t>
      </w:r>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t>(</w:t>
      </w:r>
      <w:proofErr w:type="gramStart"/>
      <w:r>
        <w:rPr>
          <w:rFonts w:ascii="Arial" w:hAnsi="Arial" w:cs="Arial"/>
          <w:b/>
          <w:bCs/>
        </w:rPr>
        <w:t>ч</w:t>
      </w:r>
      <w:proofErr w:type="gramEnd"/>
      <w:r>
        <w:rPr>
          <w:rFonts w:ascii="Arial" w:hAnsi="Arial" w:cs="Arial"/>
          <w:b/>
          <w:bCs/>
        </w:rPr>
        <w:t xml:space="preserve">асть 1 в ред. </w:t>
      </w:r>
      <w:hyperlink r:id="rId27" w:history="1">
        <w:r>
          <w:rPr>
            <w:rFonts w:ascii="Arial" w:hAnsi="Arial" w:cs="Arial"/>
            <w:b/>
            <w:bCs/>
            <w:color w:val="0000FF"/>
          </w:rPr>
          <w:t>решения</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Пользование территорией общего пользования, размещенными на территории общего пользования объектами благоустройства и элементами благоустройства должно осуществляться способами, исключающими:</w:t>
      </w:r>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t xml:space="preserve">(в ред. </w:t>
      </w:r>
      <w:hyperlink r:id="rId28" w:history="1">
        <w:r>
          <w:rPr>
            <w:rFonts w:ascii="Arial" w:hAnsi="Arial" w:cs="Arial"/>
            <w:b/>
            <w:bCs/>
            <w:color w:val="0000FF"/>
          </w:rPr>
          <w:t>решения</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засорение, загрязнение территории общего пользования, а также размещенных на данной территории элементов благоустройства, в том числе выбрасывание мусора вне урн, контейнеров, контейнерных площадок;</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уничтожение и (или) повреждение объектов благоустройства и элементов благоустройства, в том числе зеленых насаждений;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размещение транспортных средств на газонах, цветниках и иных территориях, занятых зелеными насаждениями, на площадках различного функционального назначения, за исключением площадок для стоянки автотранспорта;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г) ограничение беспрепятственного пользования территорией общего пользования неограниченным кругом лиц,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д) размещение информационных материалов вне специальных мест, установленных органами местного самоуправления;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proofErr w:type="gramStart"/>
      <w:r>
        <w:rPr>
          <w:rFonts w:ascii="Arial" w:hAnsi="Arial" w:cs="Arial"/>
          <w:b/>
          <w:bCs/>
        </w:rPr>
        <w:t>е) нанесение надписей и изображений, выполненных стойкими материалами, на покрытия проезжей части, тротуаров, велосипедных дорожек, расположенных вне полосы отвода автомобильных дорог, кроме относящихся к порядку их эксплуатации;</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ж) создание препятствий для функционирования элементов ливневой системы водоотведения, обеспечивающих водоотведение с территории города Тюмени;</w:t>
      </w:r>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t xml:space="preserve">(в ред. </w:t>
      </w:r>
      <w:hyperlink r:id="rId29" w:history="1">
        <w:r>
          <w:rPr>
            <w:rFonts w:ascii="Arial" w:hAnsi="Arial" w:cs="Arial"/>
            <w:b/>
            <w:bCs/>
            <w:color w:val="0000FF"/>
          </w:rPr>
          <w:t>решения</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з) пользование территорией общего пользования и размещение нестационарных объектов вне установленного действующим законодательством, муниципальными правовыми актами города Тюмени порядка их пользования и размещения.</w:t>
      </w:r>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lastRenderedPageBreak/>
        <w:t>(</w:t>
      </w:r>
      <w:proofErr w:type="spellStart"/>
      <w:r>
        <w:rPr>
          <w:rFonts w:ascii="Arial" w:hAnsi="Arial" w:cs="Arial"/>
          <w:b/>
          <w:bCs/>
        </w:rPr>
        <w:t>пп</w:t>
      </w:r>
      <w:proofErr w:type="spellEnd"/>
      <w:r>
        <w:rPr>
          <w:rFonts w:ascii="Arial" w:hAnsi="Arial" w:cs="Arial"/>
          <w:b/>
          <w:bCs/>
        </w:rPr>
        <w:t xml:space="preserve">. "з" в ред. </w:t>
      </w:r>
      <w:hyperlink r:id="rId30" w:history="1">
        <w:r>
          <w:rPr>
            <w:rFonts w:ascii="Arial" w:hAnsi="Arial" w:cs="Arial"/>
            <w:b/>
            <w:bCs/>
            <w:color w:val="0000FF"/>
          </w:rPr>
          <w:t>решения</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3. Проведение массового мероприятия на территории общего пользования осуществляется с уведомлением о проведении данного мероприятия, порядок подачи и рассмотрения которого устанавливается муниципальным правовым актом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При проведении массового мероприятия организатор такого мероприятия обязан обеспечить на территории общего пользования: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чистоту и порядок в период проведения массового мероприятия и после его завершения;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сохранность объектов благоустройства и элементов благоустройства;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недопущение ограничения беспрепятственного пользования территорией общего пользования неограниченным кругом лиц, включая инвалидов и иных маломобильных групп населения, за исключением случаев введения в соответствии с действующим законодательством временного ограничения или прекращения движения транспортных средств по автомобильным дорогам при проведении массовых мероприятий;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г) открытость для визуального восприятия (отсутствие глухих ограждающих устройств);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д) соблюдение установленных действующим законодательством требований и ограничений.</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6. Требования к проектированию, размещению элементов благоустройства, содержанию объектов благоустройства и элементов благоустройства</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Благоустройство территории города Тюмени осуществляется посредством выполнения предусмотренных настоящими Правилами, муниципальными правовыми актами Администрации города Тюмени мероприятий по размещению элементов благоустройства на объектах благоустройства, по содержанию объектов благоустройства и элементов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Проектирование благоустройства осуществляется в соответствии с настоящими Правилами,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При проектировании благоустройства необходимо предусматривать доступность территории города Тюмени для инвалидов и других маломобильных групп населения, в том числе оснащение элементами и техническими средствами, способствующими передвижению инвалидов и других маломобильных групп населения.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3. Размещение элементов благоустройства на объектах благоустройства осуществляется на основании проектов благоустройства, которые готовятся в соответствии с муниципальными правовыми актами Администрации города Тюмени, или без разработки проекта благоустройства в случае, если такая разработка не предусмотрена настоящими Правилами,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lastRenderedPageBreak/>
        <w:t>Перечень мероприятий по размещению элементов благоустройства на объектах благоустройства, порядок их выполнения устанавливаются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Требования к внешнему виду и размещению элементов благоустройства на объектах благоустройства устанавливаются настоящими Правилами,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5. Содержание объектов благоустройства и элементов благоустройства направлено на обеспечение чистоты, надлежащего технического и физического состояния объектов благоустройства и элементов благоустройства, перемещение разукомплектованных транспортных средств, бесхозяйных вещей, а также освобождение объектов благоустройства от элементов благоустройства, размещенных на соответствующем объекте благоустройства с нарушением настоящих Правил, муниципальных правовых актов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Перечень мероприятий по содержанию объектов благоустройства и элементов благоустройства, порядок и периодичность их выполнения устанавливаются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6. </w:t>
      </w:r>
      <w:proofErr w:type="gramStart"/>
      <w:r>
        <w:rPr>
          <w:rFonts w:ascii="Arial" w:hAnsi="Arial" w:cs="Arial"/>
          <w:b/>
          <w:bCs/>
        </w:rPr>
        <w:t>Собственники объектов благоустройства и (или) элементов благоустройства, лица, которым объекты благоустройства и (или) элементы благоустройства предоставлены во владение и (или) пользование, иные лица, на которых обязательства по содержанию объектов благоустройства и (или) элементов благоустройства возложены действующим законодательством или договором, обязаны осуществлять мероприятия по содержанию объектов благоустройства и (или) элементов благоустройства в соответствии с настоящими Правилами, муниципальными правовыми актами Администрации города</w:t>
      </w:r>
      <w:proofErr w:type="gramEnd"/>
      <w:r>
        <w:rPr>
          <w:rFonts w:ascii="Arial" w:hAnsi="Arial" w:cs="Arial"/>
          <w:b/>
          <w:bCs/>
        </w:rPr>
        <w:t xml:space="preserve">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7. Размещение и содержание элементов благоустройства, за исключением проведения массовых мероприятий, осуществляется способами, исключающими использование дизельных (бензиновых) генераторов в качестве независимых источников электрической энергии.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8. Лицевая сторона ограждения строительной площадки на территории города Тюмени должна иметь чистую поверхность, а также окрашена в зеленый цвет.</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Лицевая сторона ограждения иных объектов на территории города Тюмени должна иметь чистую поверхность, а также окрашена или оформлена в один цветовой тон.</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9. Требования к размещению сезонных аттракционов, пунктов проката устанавливаются действующим законодательством,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Порядок выявления и демонтажа сезонных аттракционов, пунктов проката, размещенных в нарушение требований, установленных действующим законодательством, муниципальными правовыми актами Администрации города Тюмени, устанавливается муниципальным правовым актом Администрации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7. Внешний вид фасадов, размещение и содержание некапитальных нестационарных строений и сооружений</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 xml:space="preserve">1. </w:t>
      </w:r>
      <w:proofErr w:type="gramStart"/>
      <w:r>
        <w:rPr>
          <w:rFonts w:ascii="Arial" w:hAnsi="Arial" w:cs="Arial"/>
          <w:b/>
          <w:bCs/>
        </w:rPr>
        <w:t xml:space="preserve">Содержание фасадов, некапитальных нестационарных строений и сооружений обеспечивают правообладатели зданий, строений, сооружений, </w:t>
      </w:r>
      <w:r>
        <w:rPr>
          <w:rFonts w:ascii="Arial" w:hAnsi="Arial" w:cs="Arial"/>
          <w:b/>
          <w:bCs/>
        </w:rPr>
        <w:lastRenderedPageBreak/>
        <w:t>некапитальных нестационарных строений и сооружений, а также иные лица, обязанные в силу требований действующего законодательства, муниципальных правовых актов города Тюмени, договора содержать фасады, некапитальные нестационарные строения и сооружения.</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Фасады не должны иметь видимых загрязнений, повреждений водосточных труб, воронок или выпусков, разрушений их отделочного слоя, в том числе в виде не предусмотренных паспортом фасадов или проектной документацией изменений его цветового тона и надписей.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Некапитальные нестационарные строения и сооружения не должны иметь загрязнений, повреждений.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3. </w:t>
      </w:r>
      <w:proofErr w:type="gramStart"/>
      <w:r>
        <w:rPr>
          <w:rFonts w:ascii="Arial" w:hAnsi="Arial" w:cs="Arial"/>
          <w:b/>
          <w:bCs/>
        </w:rPr>
        <w:t>Юридические, физические лица, индивидуальные предприниматели, обязанные в силу требований действующего законодательства, муниципальных правовых актов города Тюмени, договора содержать здания, строения, сооружения, за исключением объектов индивидуального жилищного строительства, линейных объектов (за исключением линейно-кабельных сооружений связи), объектов культурного наследия (за исключением размещения на них вывесок), обязаны иметь паспорт фасадов, за исключением случаев, установленных настоящими Правилами, муниципальным правовым актом Администрации города Тюмени.</w:t>
      </w:r>
      <w:proofErr w:type="gramEnd"/>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t xml:space="preserve">(в ред. </w:t>
      </w:r>
      <w:hyperlink r:id="rId31" w:history="1">
        <w:r>
          <w:rPr>
            <w:rFonts w:ascii="Arial" w:hAnsi="Arial" w:cs="Arial"/>
            <w:b/>
            <w:bCs/>
            <w:color w:val="0000FF"/>
          </w:rPr>
          <w:t>решения</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before="220" w:after="0" w:line="240" w:lineRule="auto"/>
        <w:ind w:firstLine="540"/>
        <w:jc w:val="both"/>
        <w:rPr>
          <w:rFonts w:ascii="Arial" w:hAnsi="Arial" w:cs="Arial"/>
          <w:b/>
          <w:bCs/>
        </w:rPr>
      </w:pPr>
      <w:proofErr w:type="gramStart"/>
      <w:r>
        <w:rPr>
          <w:rFonts w:ascii="Arial" w:hAnsi="Arial" w:cs="Arial"/>
          <w:b/>
          <w:bCs/>
        </w:rPr>
        <w:t>Порядок составления, изменения и согласования паспорта фасадов, форма паспорта фасадов, требования к внешнему виду фасадов, к размещению и внешнему виду некапитальных нестационарных строений и сооружений, порядок выявления, демонтажа дополнительного оборудования, элементов и устройств, не соответствующих требованиям к внешнему виду фасадов, перечень такого дополнительного оборудования, элементов и устройств, а также порядок выявления, демонтажа некапитальных нестационарных строений и сооружений, размещенных в нарушение</w:t>
      </w:r>
      <w:proofErr w:type="gramEnd"/>
      <w:r>
        <w:rPr>
          <w:rFonts w:ascii="Arial" w:hAnsi="Arial" w:cs="Arial"/>
          <w:b/>
          <w:bCs/>
        </w:rPr>
        <w:t xml:space="preserve"> требований к размещению и внешнему виду некапитальных нестационарных строений и сооружений, устанавливаются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4. </w:t>
      </w:r>
      <w:proofErr w:type="gramStart"/>
      <w:r>
        <w:rPr>
          <w:rFonts w:ascii="Arial" w:hAnsi="Arial" w:cs="Arial"/>
          <w:b/>
          <w:bCs/>
        </w:rPr>
        <w:t>Самовольное изменение внешнего вида фасадов, не соответствующее паспорту фасадов, проектной документации или путем проведения работ, не предусмотренных муниципальным правовым актом Администрации города Тюмени, при осуществлении которых не требуется составление паспорта фасадов, а также размещение некапитальных нестационарных строений и сооружений в нарушение требований, установленных действующим законодательством, муниципальными правовыми актами города Тюмени, не допускается.</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5. Изменение внешнего вида фасада осуществляется после внесения в установленном порядке изменений в паспорт фасадов, за исключением случаев, установленных муниципальным правовым актом Администрации города Тюмени, случаев законного исполнения предписания (постановления, представления, решения) органа (должностного лица), требующего либо влекущего за собой осуществление изменения внешнего вида фасада. Внесение изменений в паспорт фасадов в случае изменения внешнего вида фасада в результате исполнения вышеуказанного предписания (постановления, представления, решения) должно быть произведено в течение 1 месяца после завершения работ по изменению внешнего вида фасада.</w:t>
      </w:r>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t>(</w:t>
      </w:r>
      <w:proofErr w:type="gramStart"/>
      <w:r>
        <w:rPr>
          <w:rFonts w:ascii="Arial" w:hAnsi="Arial" w:cs="Arial"/>
          <w:b/>
          <w:bCs/>
        </w:rPr>
        <w:t>в</w:t>
      </w:r>
      <w:proofErr w:type="gramEnd"/>
      <w:r>
        <w:rPr>
          <w:rFonts w:ascii="Arial" w:hAnsi="Arial" w:cs="Arial"/>
          <w:b/>
          <w:bCs/>
        </w:rPr>
        <w:t xml:space="preserve"> ред. </w:t>
      </w:r>
      <w:hyperlink r:id="rId32" w:history="1">
        <w:r>
          <w:rPr>
            <w:rFonts w:ascii="Arial" w:hAnsi="Arial" w:cs="Arial"/>
            <w:b/>
            <w:bCs/>
            <w:color w:val="0000FF"/>
          </w:rPr>
          <w:t>решения</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6. Под изменением внешнего вида фасада понимается:</w:t>
      </w:r>
    </w:p>
    <w:p w:rsidR="00543D9E" w:rsidRDefault="00543D9E" w:rsidP="00543D9E">
      <w:pPr>
        <w:autoSpaceDE w:val="0"/>
        <w:autoSpaceDN w:val="0"/>
        <w:adjustRightInd w:val="0"/>
        <w:spacing w:before="220" w:after="0" w:line="240" w:lineRule="auto"/>
        <w:ind w:firstLine="540"/>
        <w:jc w:val="both"/>
        <w:rPr>
          <w:rFonts w:ascii="Arial" w:hAnsi="Arial" w:cs="Arial"/>
          <w:b/>
          <w:bCs/>
        </w:rPr>
      </w:pPr>
      <w:proofErr w:type="gramStart"/>
      <w:r>
        <w:rPr>
          <w:rFonts w:ascii="Arial" w:hAnsi="Arial" w:cs="Arial"/>
          <w:b/>
          <w:bCs/>
        </w:rPr>
        <w:lastRenderedPageBreak/>
        <w:t>а)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замена облицовочного материала;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изменение цвета фасада, его частей;</w:t>
      </w:r>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t xml:space="preserve">(в ред. </w:t>
      </w:r>
      <w:hyperlink r:id="rId33" w:history="1">
        <w:r>
          <w:rPr>
            <w:rFonts w:ascii="Arial" w:hAnsi="Arial" w:cs="Arial"/>
            <w:b/>
            <w:bCs/>
            <w:color w:val="0000FF"/>
          </w:rPr>
          <w:t>решения</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г) изменение конструкции крыши, материала кровли, элементов безопасности крыши;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д) установка оборудования, в том числе дополнительного оборудования, элементов и устройств, предусмотренных муниципальным правовым актом Администрации города Тюмени.</w:t>
      </w:r>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t xml:space="preserve">(п. "д" </w:t>
      </w:r>
      <w:proofErr w:type="gramStart"/>
      <w:r>
        <w:rPr>
          <w:rFonts w:ascii="Arial" w:hAnsi="Arial" w:cs="Arial"/>
          <w:b/>
          <w:bCs/>
        </w:rPr>
        <w:t>введен</w:t>
      </w:r>
      <w:proofErr w:type="gramEnd"/>
      <w:r>
        <w:rPr>
          <w:rFonts w:ascii="Arial" w:hAnsi="Arial" w:cs="Arial"/>
          <w:b/>
          <w:bCs/>
        </w:rPr>
        <w:t xml:space="preserve"> </w:t>
      </w:r>
      <w:hyperlink r:id="rId34" w:history="1">
        <w:r>
          <w:rPr>
            <w:rFonts w:ascii="Arial" w:hAnsi="Arial" w:cs="Arial"/>
            <w:b/>
            <w:bCs/>
            <w:color w:val="0000FF"/>
          </w:rPr>
          <w:t>решением</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7. При производстве работ по реконструкции, ремонту, внешней отделке зданий, строений, сооружений (за исключением объектов индивидуального жилищного строительства) фасады указанных объектов оборудуются строительной сеткой с изображением фасадов.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8. Фасады оборудуются архитектурной подсветкой в соответствии с паспортом фасадов или проектной документацией.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9. Иные вопросы благоустройства фасадов на территории города Тюмени, не урегулированные настоящими Правилами, регулируются муниципальными правовыми актами Администрации города Тюмени, если иное не установлено действующим законодательством.</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8. Требования к размещению площадок на дворовых территориях многоквартирных жилых домов</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При застройке многоквартирными жилыми домами обеспечивается организация дворовой территории с функциональным зонированием, озеленением, освещением, обустройством тротуарами, асфальтированными проездами и площадками различного функционального назначения: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для отдыха взрослых;</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спортивной;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детской;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г) хозяйственной (для сушки белья, чистки одежды, ковров и предметов домашнего обихода);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д) для стоянки автотранспорта;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е) для выгула животных.</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законодательства, строительных норм и правил.</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3. </w:t>
      </w:r>
      <w:proofErr w:type="gramStart"/>
      <w:r>
        <w:rPr>
          <w:rFonts w:ascii="Arial" w:hAnsi="Arial" w:cs="Arial"/>
          <w:b/>
          <w:bCs/>
        </w:rPr>
        <w:t xml:space="preserve">В сложившейся застройке благоустройство дворовых территорий, в том числе с обустройством площадок различного функционального назначения, осуществляется исходя из размера земельного участка, с соблюдением </w:t>
      </w:r>
      <w:r>
        <w:rPr>
          <w:rFonts w:ascii="Arial" w:hAnsi="Arial" w:cs="Arial"/>
          <w:b/>
          <w:bCs/>
        </w:rPr>
        <w:lastRenderedPageBreak/>
        <w:t>строительных норм и правил, а также установленных муниципальными правовыми актами Администрации города Тюмени минимального и дополнительного перечней работ по благоустройству дворовых территорий и порядка их выполнения, требований к размещению площадок на дворовых территориях.</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Детские, спортивные площадки должны предусматривать современные игровые, спортивные комплексы с оборудованием спортивного инвентаря для игр детей и занятий физкультурой и спортивного досуга.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5. Оборудование игровых и спортивных комплексов должно соответствовать стандартам, устанавливающим общие требования безопасности при монтаже и эксплуатации оборудования всех типов.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6. Размещаемое на детских,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7. Устройство покрытия детских и спортивных площадок выполняется в соответствии с требованиями норм и правил, обеспечивающими исключение травматизма.</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 xml:space="preserve">Статья 9. </w:t>
      </w:r>
      <w:proofErr w:type="gramStart"/>
      <w:r>
        <w:rPr>
          <w:rFonts w:ascii="Arial" w:hAnsi="Arial" w:cs="Arial"/>
          <w:b/>
          <w:bCs/>
        </w:rPr>
        <w:t>Требования к размещению ограждающих устройств (ворот, калиток, шлагбаумов, в том числе автоматических, и декоративных ограждений (заборов) на дворовых территориях многоквартирных жилых домов</w:t>
      </w:r>
      <w:proofErr w:type="gramEnd"/>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Размещение устройств, обеспечивающих регулирование въезда и (или) выезда на придомовую территорию транспортных средств (далее - ограждающие устройства), осуществляется: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а) на земельном участке, находящемся в общей долевой собственности собственников помещений в многоквартирном доме, - на основании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Жилищным </w:t>
      </w:r>
      <w:hyperlink r:id="rId35" w:history="1">
        <w:r>
          <w:rPr>
            <w:rFonts w:ascii="Arial" w:hAnsi="Arial" w:cs="Arial"/>
            <w:b/>
            <w:bCs/>
            <w:color w:val="0000FF"/>
          </w:rPr>
          <w:t>кодексом</w:t>
        </w:r>
      </w:hyperlink>
      <w:r>
        <w:rPr>
          <w:rFonts w:ascii="Arial" w:hAnsi="Arial" w:cs="Arial"/>
          <w:b/>
          <w:bCs/>
        </w:rPr>
        <w:t xml:space="preserve"> Российской Федерации;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б) на землях и земельных участках, находящихся в государственной или муниципальной собственности (далее - земельный участок, находящийся в государственной или муниципальной собственности), в том </w:t>
      </w:r>
      <w:proofErr w:type="gramStart"/>
      <w:r>
        <w:rPr>
          <w:rFonts w:ascii="Arial" w:hAnsi="Arial" w:cs="Arial"/>
          <w:b/>
          <w:bCs/>
        </w:rPr>
        <w:t>числе</w:t>
      </w:r>
      <w:proofErr w:type="gramEnd"/>
      <w:r>
        <w:rPr>
          <w:rFonts w:ascii="Arial" w:hAnsi="Arial" w:cs="Arial"/>
          <w:b/>
          <w:bCs/>
        </w:rPr>
        <w:t xml:space="preserve"> если расположенные на таких земельных участках придомовые территории обеспечивают проезд к двум или более многоквартирным домам, - на основании разрешения на использование земельного участка, полученного в соответствии с действующим законодательством, муниципальными правовыми актами Администрации города Тюмени, 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Жилищным </w:t>
      </w:r>
      <w:hyperlink r:id="rId36" w:history="1">
        <w:r>
          <w:rPr>
            <w:rFonts w:ascii="Arial" w:hAnsi="Arial" w:cs="Arial"/>
            <w:b/>
            <w:bCs/>
            <w:color w:val="0000FF"/>
          </w:rPr>
          <w:t>кодексом</w:t>
        </w:r>
      </w:hyperlink>
      <w:r>
        <w:rPr>
          <w:rFonts w:ascii="Arial" w:hAnsi="Arial" w:cs="Arial"/>
          <w:b/>
          <w:bCs/>
        </w:rPr>
        <w:t xml:space="preserve"> Российской Федерации.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В случае если ограждающее устройство размещается на въезде (выезде) на придомовую территорию двух и более многоквартирных домов, решение по вопросу введения ограничения пользования земельным участком, на котором расположен многоквартирный дом, принимается собственниками помещений каждого многоквартирного дома, проезд к которому будет ограничен.</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случае если на придомовой территории кроме многоквартирных домов расположены иные объекты недвижимости, для размещения ограждающего устройства требуется согласие всех собственников данных объектов недвижимости.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lastRenderedPageBreak/>
        <w:t>3. Размещение и эксплуатация ограждающего устройства должны обеспечивать:</w:t>
      </w:r>
    </w:p>
    <w:p w:rsidR="00543D9E" w:rsidRDefault="00543D9E" w:rsidP="00543D9E">
      <w:pPr>
        <w:autoSpaceDE w:val="0"/>
        <w:autoSpaceDN w:val="0"/>
        <w:adjustRightInd w:val="0"/>
        <w:spacing w:before="220" w:after="0" w:line="240" w:lineRule="auto"/>
        <w:ind w:firstLine="540"/>
        <w:jc w:val="both"/>
        <w:rPr>
          <w:rFonts w:ascii="Arial" w:hAnsi="Arial" w:cs="Arial"/>
          <w:b/>
          <w:bCs/>
        </w:rPr>
      </w:pPr>
      <w:bookmarkStart w:id="2" w:name="Par194"/>
      <w:bookmarkEnd w:id="2"/>
      <w:r>
        <w:rPr>
          <w:rFonts w:ascii="Arial" w:hAnsi="Arial" w:cs="Arial"/>
          <w:b/>
          <w:bCs/>
        </w:rPr>
        <w:t>а) круглосуточный и беспрепятственный проезд на придомовую территорию пожарной техники, транспортных сре</w:t>
      </w:r>
      <w:proofErr w:type="gramStart"/>
      <w:r>
        <w:rPr>
          <w:rFonts w:ascii="Arial" w:hAnsi="Arial" w:cs="Arial"/>
          <w:b/>
          <w:bCs/>
        </w:rPr>
        <w:t>дств пр</w:t>
      </w:r>
      <w:proofErr w:type="gramEnd"/>
      <w:r>
        <w:rPr>
          <w:rFonts w:ascii="Arial" w:hAnsi="Arial" w:cs="Arial"/>
          <w:b/>
          <w:bCs/>
        </w:rPr>
        <w:t>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предоставляющих жилищно-коммунальные услуги;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наличие информационного указателя, устойчивого к внешним воздействиям, содержащим:</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реквизиты и место </w:t>
      </w:r>
      <w:proofErr w:type="gramStart"/>
      <w:r>
        <w:rPr>
          <w:rFonts w:ascii="Arial" w:hAnsi="Arial" w:cs="Arial"/>
          <w:b/>
          <w:bCs/>
        </w:rPr>
        <w:t>хранения протокола общего собрания собственников помещений</w:t>
      </w:r>
      <w:proofErr w:type="gramEnd"/>
      <w:r>
        <w:rPr>
          <w:rFonts w:ascii="Arial" w:hAnsi="Arial" w:cs="Arial"/>
          <w:b/>
          <w:bCs/>
        </w:rPr>
        <w:t xml:space="preserve"> в многоквартирном доме, принятого по вопросу о введении ограничения пользования земельным участком, на котором расположен многоквартирный дом;</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сведения о документе, разрешающем использовать земельный участок, находящийся в государственной или муниципальной собственности, для установки на нем ограждающего устройства, включая реквизиты документа, наименование органа, выдавшего документ, период действия разрешения, условия использования земельного участка, указанные в документе (в отношении ограждающих устройств, расположенных на земельных участках, находящихся в государственной или муниципальной собственности);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номера телефонов лиц, обеспечивающих беспрепятственный доступ на придомовую территорию транспортных средств, указанных в </w:t>
      </w:r>
      <w:hyperlink w:anchor="Par194" w:history="1">
        <w:r>
          <w:rPr>
            <w:rFonts w:ascii="Arial" w:hAnsi="Arial" w:cs="Arial"/>
            <w:b/>
            <w:bCs/>
            <w:color w:val="0000FF"/>
          </w:rPr>
          <w:t>пункте "а"</w:t>
        </w:r>
      </w:hyperlink>
      <w:r>
        <w:rPr>
          <w:rFonts w:ascii="Arial" w:hAnsi="Arial" w:cs="Arial"/>
          <w:b/>
          <w:bCs/>
        </w:rPr>
        <w:t xml:space="preserve"> настоящей части;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устойчивость и эксплуатационную безопасность ограждающего устройства, включая его отдельные элементы.</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Размещение ограждающего устройства допускается высотой не более 2,5 метров и должно исключать:</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создание препятствий обзору придомовой территории (глухое ограждающее устройство);</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уменьшение ширины проезда на придомовую территорию;</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создание препятствий проходу пешеходов на придомовую территорию.</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10. Освещение территории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Улицы, дороги, площади, бульвары и пешеходные аллеи, набережные, мосты, путепроводы и иные территории общего пользования должны освещаться в темное время суток.</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Порядок размещения уличных фонарей, торшеров, а также иных источников наружного освещения, порядок устройства архитектурной подсветки, в том числе объектов монументального искусства, мощность светильников, расстояние между опорами, режим освещения и иные требования к организации освещения территории города Тюмени определяются действующим законодательством,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3. Архитектурная подсветка осуществляется стационарными или временными установками наружного освещения фасадов.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lastRenderedPageBreak/>
        <w:t xml:space="preserve">К временным установкам наружного освещения архитектурной подсветки относится праздничная иллюминация: световые гирлянды, сетки, контурные обтяжки, </w:t>
      </w:r>
      <w:proofErr w:type="spellStart"/>
      <w:r>
        <w:rPr>
          <w:rFonts w:ascii="Arial" w:hAnsi="Arial" w:cs="Arial"/>
          <w:b/>
          <w:bCs/>
        </w:rPr>
        <w:t>светографические</w:t>
      </w:r>
      <w:proofErr w:type="spellEnd"/>
      <w:r>
        <w:rPr>
          <w:rFonts w:ascii="Arial" w:hAnsi="Arial" w:cs="Arial"/>
          <w:b/>
          <w:bCs/>
        </w:rPr>
        <w:t xml:space="preserve"> элементы, панно и объемные композиции из ламп накаливания, разрядных, светодиодов, </w:t>
      </w:r>
      <w:proofErr w:type="spellStart"/>
      <w:r>
        <w:rPr>
          <w:rFonts w:ascii="Arial" w:hAnsi="Arial" w:cs="Arial"/>
          <w:b/>
          <w:bCs/>
        </w:rPr>
        <w:t>световодов</w:t>
      </w:r>
      <w:proofErr w:type="spellEnd"/>
      <w:r>
        <w:rPr>
          <w:rFonts w:ascii="Arial" w:hAnsi="Arial" w:cs="Arial"/>
          <w:b/>
          <w:bCs/>
        </w:rPr>
        <w:t>, световые проекции, лазерные рисунки и иные виды иллюминации, не запрещенные действующим законодательством.</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При выполнении архитектурной подсветки необходимо подчеркивать целостность пространства с выделением здания, строения, сооружения, группы зданий, строений, сооружений, играющих композиционную роль для города Тюмени, с созданием фонового и главного планов.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Все объекты наружного освещения, архитектурная подсветка фасадов должны поддерживаться правообладателями данных объектов в технически исправном состоянии.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11. Требования к организации пешеходных коммуникаций</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Организация пешеходных коммуникаций должна обеспечивать возможность безопасного и беспрепятственного передвижения людей, включая инвалидов и маломобильные группы населения.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Проектирование и создание пешеходных коммуникаций осуществляется с учетом фактически сложившихся пешеходных маршрутов и упорядоченных пешеходных маршрутов (созданных пешеходных коммуникаций).</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12. Требования к размещению информации на территории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Размещение информации на территории города Тюмени осуществляется в соответствии с единой системой навигации, установленной муниципальным правовым актом Администрации города Тюмени, предусматривающим виды и требования к размещению и эксплуатации информационных конструкций.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По способу размещения в городской среде информационные конструкции могут быть:</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отдельно стоящими;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консольными.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3. Общие требования к эксплуатации информационных конструкций: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информационные конструкции должны содержаться в технически исправном состоянии, без механических повреждений, быть очищены от грязи, ржавчины и мусора;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при нарушении целостности информационной конструкции, наличии на информационной конструкции механических повреждений, порывов материалов, объявлений, посторонних надписей, изображений, не относящихся к данной информационной конструкции, должны быть обеспечены ремонт либо замена информационной конструкции;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подсветка информационной конструкции должна исключать создание прямых направленных лучей в окна жилых помещений;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г) размещение и демонтаж информационных конструкций должны осуществляться способами, исключающими повреждение, уничтожение отделочного слоя, оборудования и оформления фасада.</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 xml:space="preserve">Статья 13. Организация озеленения территории города Тюмени, включая порядок создания, содержания, восстановления и </w:t>
      </w:r>
      <w:proofErr w:type="gramStart"/>
      <w:r>
        <w:rPr>
          <w:rFonts w:ascii="Arial" w:hAnsi="Arial" w:cs="Arial"/>
          <w:b/>
          <w:bCs/>
        </w:rPr>
        <w:t>охраны</w:t>
      </w:r>
      <w:proofErr w:type="gramEnd"/>
      <w:r>
        <w:rPr>
          <w:rFonts w:ascii="Arial" w:hAnsi="Arial" w:cs="Arial"/>
          <w:b/>
          <w:bCs/>
        </w:rPr>
        <w:t xml:space="preserve"> расположенных в границах города Тюмени газонов, цветников и иных территорий, занятых травянистыми растениями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 xml:space="preserve">1. </w:t>
      </w:r>
      <w:proofErr w:type="gramStart"/>
      <w:r>
        <w:rPr>
          <w:rFonts w:ascii="Arial" w:hAnsi="Arial" w:cs="Arial"/>
          <w:b/>
          <w:bCs/>
        </w:rPr>
        <w:t>Юридические, физические лица, индивидуальные предприниматели, обязанные в силу требований действующего законодательства, муниципальных правовых актов города Тюмени, договора содержать объекты благоустройства, обязаны создавать на предоставленной территории и прилегающей территории зеленые насаждения в порядке, установленном действующим законодательством, муниципальными правовыми актами Администрации города Тюмени.</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Создание зеленых насаждений осуществляется с соблюдением требований санитарных правил, а также документов территориального планирования, правил землепользования и застройки, документации по планировке территории города Тюмени. При создании зеленых насаждений не должны нарушаться права и охраняемые законом интересы других лиц.</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3. Создание зеленых насаждений за счет средств бюджета города Тюмени осуществляется в порядке, установленном муниципальным правовым актом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Зеленые насаждения составляют зеленый фонд города Тюмени и подлежат содержанию, восстановлению и охране.</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5. </w:t>
      </w:r>
      <w:proofErr w:type="gramStart"/>
      <w:r>
        <w:rPr>
          <w:rFonts w:ascii="Arial" w:hAnsi="Arial" w:cs="Arial"/>
          <w:b/>
          <w:bCs/>
        </w:rPr>
        <w:t>Юридические, физические лица, индивидуальные предприниматели, обязанные в силу требований действующего законодательства, муниципальных правовых актов города Тюмени, договора содержать объекты благоустройства, в границах предоставленной территории, прилегающей территории, а также лица, осуществившие пересадку зеленых насаждений, обязаны осуществлять содержание, восстановление и охрану зеленых насаждений, в том числе:</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а) обеспечивать сохранность зеленых насаждений в целом, не допускать их </w:t>
      </w:r>
      <w:proofErr w:type="spellStart"/>
      <w:r>
        <w:rPr>
          <w:rFonts w:ascii="Arial" w:hAnsi="Arial" w:cs="Arial"/>
          <w:b/>
          <w:bCs/>
        </w:rPr>
        <w:t>вытаптывания</w:t>
      </w:r>
      <w:proofErr w:type="spellEnd"/>
      <w:r>
        <w:rPr>
          <w:rFonts w:ascii="Arial" w:hAnsi="Arial" w:cs="Arial"/>
          <w:b/>
          <w:bCs/>
        </w:rPr>
        <w:t xml:space="preserve"> и повреждения;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осуществлять содержание зеленых насаждений в соответствии с требованиями, установленными действующим законодательством,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выполнять мероприятия по борьбе с вредителями, болезнями зеленых насаждений.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6. Содержание зеленых насаждений включает в себя мероприятия: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по уходу за зелеными насаждениями, направленному на выращивание устойчивых, высокодекоративных зеленых насаждений;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по текущему ремонту зеленых насаждений, направленному на восстановление зеленых насаждений.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Порядок содержания зеленых насаждений на территории города Тюмени, перечень работ по содержанию зеленых насаждений, выполняемых за счет средств бюджета города Тюмени, и периодичность их выполнения, а также иные вопросы содержания зеленых насаждений устанавливаются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7. </w:t>
      </w:r>
      <w:proofErr w:type="gramStart"/>
      <w:r>
        <w:rPr>
          <w:rFonts w:ascii="Arial" w:hAnsi="Arial" w:cs="Arial"/>
          <w:b/>
          <w:bCs/>
        </w:rPr>
        <w:t xml:space="preserve">Снос зеленых насаждений на территории города Тюмени осуществляется на основании разрешения на использование земельного участка, находящегося в </w:t>
      </w:r>
      <w:r>
        <w:rPr>
          <w:rFonts w:ascii="Arial" w:hAnsi="Arial" w:cs="Arial"/>
          <w:b/>
          <w:bCs/>
        </w:rPr>
        <w:lastRenderedPageBreak/>
        <w:t>муниципальной собственности, с согласованием осуществления рубок деревьев и кустарников, расположенных в границах указанного земельного участка, порубочного билета, выданных Администрацией города Тюмени, при условии уплаты в бюджет города Тюмени компенсационной стоимости, в случаях и порядке, установленных муниципальными правовыми актами Администрации города Тюмени.</w:t>
      </w:r>
      <w:proofErr w:type="gramEnd"/>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t>(</w:t>
      </w:r>
      <w:proofErr w:type="gramStart"/>
      <w:r>
        <w:rPr>
          <w:rFonts w:ascii="Arial" w:hAnsi="Arial" w:cs="Arial"/>
          <w:b/>
          <w:bCs/>
        </w:rPr>
        <w:t>ч</w:t>
      </w:r>
      <w:proofErr w:type="gramEnd"/>
      <w:r>
        <w:rPr>
          <w:rFonts w:ascii="Arial" w:hAnsi="Arial" w:cs="Arial"/>
          <w:b/>
          <w:bCs/>
        </w:rPr>
        <w:t xml:space="preserve">асть 7 в ред. </w:t>
      </w:r>
      <w:hyperlink r:id="rId37" w:history="1">
        <w:r>
          <w:rPr>
            <w:rFonts w:ascii="Arial" w:hAnsi="Arial" w:cs="Arial"/>
            <w:b/>
            <w:bCs/>
            <w:color w:val="0000FF"/>
          </w:rPr>
          <w:t>решения</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8. Пересадка деревьев и кустарников на территории города Тюмени осуществляется на основании разрешения на пересадку, предоставленного Администрацией города Тюмени, в случаях и порядке, установленных муниципальным правовым актом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9. Восстановление зеленых </w:t>
      </w:r>
      <w:proofErr w:type="gramStart"/>
      <w:r>
        <w:rPr>
          <w:rFonts w:ascii="Arial" w:hAnsi="Arial" w:cs="Arial"/>
          <w:b/>
          <w:bCs/>
        </w:rPr>
        <w:t>насаждений</w:t>
      </w:r>
      <w:proofErr w:type="gramEnd"/>
      <w:r>
        <w:rPr>
          <w:rFonts w:ascii="Arial" w:hAnsi="Arial" w:cs="Arial"/>
          <w:b/>
          <w:bCs/>
        </w:rPr>
        <w:t xml:space="preserve"> на территории города Тюмени взамен снесенных осуществляется путем проведения компенсационного озеленения, организуемого Администрацией города Тюмени, в соответствии с муниципальным правовым актом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10. Ущерб, причиненный зеленому фонду города Тюмени и экологии уничтожением, в том числе незаконными рубками, или повреждением зеленых насаждений, подлежит уплате в бюджет города Тюмени, в соответствии с действующим законодательством, муниципальным правовым актом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11. Лица, осуществившие уничтожение, в том числе незаконную рубку, или повреждение зеленых насаждений, несут ответственность в соответствии с действующим законодательством.</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12. </w:t>
      </w:r>
      <w:proofErr w:type="gramStart"/>
      <w:r>
        <w:rPr>
          <w:rFonts w:ascii="Arial" w:hAnsi="Arial" w:cs="Arial"/>
          <w:b/>
          <w:bCs/>
        </w:rPr>
        <w:t>Юридические, физические лица, индивидуальные предприниматели, обязанные в силу требований действующего законодательства, муниципальных правовых актов города Тюмени, договора содержать объекты благоустройства, в границах предоставленной территории, прилегающей территории обязаны предпринимать меры по сохранению зеленых насаждений, не допускать неправомерных действий или бездействия, способных привести к уничтожению, в том числе незаконной рубке, или повреждению зеленых насаждений.</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Юридические, физические лица, индивидуальные предприниматели в границах предоставленной территории, прилегающей территории обеспечивают восстановление зеленых насаждений в порядке, установленном действующим законодательством,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13. В целях охраны зеленых насаждений Администрацией города Тюмени в порядке, установленном муниципальным правовым актом Администрации города Тюмени, осуществляется учет зеленых насаждений и </w:t>
      </w:r>
      <w:proofErr w:type="gramStart"/>
      <w:r>
        <w:rPr>
          <w:rFonts w:ascii="Arial" w:hAnsi="Arial" w:cs="Arial"/>
          <w:b/>
          <w:bCs/>
        </w:rPr>
        <w:t>контроль за</w:t>
      </w:r>
      <w:proofErr w:type="gramEnd"/>
      <w:r>
        <w:rPr>
          <w:rFonts w:ascii="Arial" w:hAnsi="Arial" w:cs="Arial"/>
          <w:b/>
          <w:bCs/>
        </w:rPr>
        <w:t xml:space="preserve"> их состоянием.</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14. Требования к уборке территории города Тюмени, в том числе в зимний период</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Мероприятия по уборке территории города Тюмени включают:</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весенне-летнюю уборку;</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осенне-зимнюю уборку;</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выявление и эвакуацию брошенных транспортных сре</w:t>
      </w:r>
      <w:proofErr w:type="gramStart"/>
      <w:r>
        <w:rPr>
          <w:rFonts w:ascii="Arial" w:hAnsi="Arial" w:cs="Arial"/>
          <w:b/>
          <w:bCs/>
        </w:rPr>
        <w:t>дств в п</w:t>
      </w:r>
      <w:proofErr w:type="gramEnd"/>
      <w:r>
        <w:rPr>
          <w:rFonts w:ascii="Arial" w:hAnsi="Arial" w:cs="Arial"/>
          <w:b/>
          <w:bCs/>
        </w:rPr>
        <w:t>орядке, установленном муниципальным правовым актом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обеспечение урнами территории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lastRenderedPageBreak/>
        <w:t>г) мероприятия по обеспечению водоотведения с территории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Уборку территории города Тюмени обеспечивают:</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территорий общего пользования - Администрация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б) дворовых территорий - лица, осуществляющие управление многоквартирным домом (многоквартирными домами) либо оказание услуг и (или) выполнение работ по содержанию и ремонту общего имущества в многоквартирном доме, в соответствии с требованиями Жилищного </w:t>
      </w:r>
      <w:hyperlink r:id="rId38" w:history="1">
        <w:r>
          <w:rPr>
            <w:rFonts w:ascii="Arial" w:hAnsi="Arial" w:cs="Arial"/>
            <w:b/>
            <w:bCs/>
            <w:color w:val="0000FF"/>
          </w:rPr>
          <w:t>кодекса</w:t>
        </w:r>
      </w:hyperlink>
      <w:r>
        <w:rPr>
          <w:rFonts w:ascii="Arial" w:hAnsi="Arial" w:cs="Arial"/>
          <w:b/>
          <w:bCs/>
        </w:rPr>
        <w:t xml:space="preserve"> Российской Федерации;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предоставленных территорий - правообладатели предоставленных территорий;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г) прилегающих территорий - лица, обязанные в силу требований действующего законодательства, настоящих Правил содержать прилегающую территорию.</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3. Весенне-летняя уборка производится в период с 15 апреля до 15 октября.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Осенне-зимняя уборка производится в период с 15 октября до 15 апреля.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зависимости от погодных условий период весенне-летней и осенне-зимней уборки может быть изменен муниципальным правовым актом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Общие требования к уборке территории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работы по уборке, в том числе по ликвидации зимней скользкости, должны быть завершены до 8 часов;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вывоз снега с дворовых территорий, предоставленных территорий, прилегающих территорий осуществляется в сроки, предусмотренные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вывоз убранного снега, скола льда разрешается только на специально отведенные места размещения снега. Места размещения снега включают в себя места постоянного и временного складирования снега;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г) устройство, содержание и ликвидация мест размещения снега обеспечивается Администрацией города Тюмени и (или) юридическими, физическими лицами, индивидуальными предпринимателями. Требования к устройству и эксплуатации мест размещения снега устанавливаются муниципальным правовым актом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д) крыши, водосточные трубы зданий, строений, сооружений должны очищаться от снега и льда. Снег и лед, сброшенные с крыш, должны быть немедленно убраны;</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е) формирование снежных валов, складирование снега и льда не должно препятствовать вывозу твердых коммунальных отходов;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ж) при проведении осенне-зимней уборки не допускается: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складирование снега и сколотого льда на тротуарах, на проезжей части, на парковочных местах, предназначенных для инвалидов, у стен зданий, строений, сооружений, на зеленые насаждения;</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lastRenderedPageBreak/>
        <w:t>формирование снежных валов на пересечениях проездов;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уборка снега с газонов (за исключением 0,5 метров от края проезжей части).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5. Иные требования к уборке территории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на территории города Тюмени не допускается переполнение урн для мусора. Установку и содержание урн для мусора на территориях общего пользования организует Администрация города Тюмени. Установка и содержание урн около объектов недвижимости или некапитальных нестационарных строений и сооружений является обязанностью правообладателей данных объектов или лиц, уполномоченных по договору;</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обледенение, образовавшееся в результате эксплуатации водоразборной колонки, ликвидируется организацией, на обслуживании у которой находится централизованная система водоснабжения, в состав которой входит водоразборная колонка;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обледенение, образовавшееся в результате утечки воды из сети водоснабжения, водоотведения, теплоснабжения, правообладатели сетей обязаны ликвидировать в течение двух суток после обнаружения, на тротуаре - в течение суток;</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г) на территории города Тюмени не допускается вынос грязи с предоставленной территории, не имеющей твердого покрытия, за исключением дворовых территорий. В случае выноса грязи с предоставленной территории, не имеющей твердого покрытия, правообладатели данных территорий обеспечивают незамедлительную уборку загрязненной территории.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6. Иные вопросы уборки территории города Тюмени, не урегулированные настоящими Правилами, регулируются муниципальными правовыми актами Администрации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15. Требования к местам (площадкам) накопления твердых коммунальных отходов</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Места (площадки) накопления твердых коммунальных отходов должны соответствовать требованиям в области санитарно-эпидемиологического благополучия населения и иного законодательства Российской Федерации, а также настоящим Правилам.</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Место (площадка) накопления твердых коммунальных отходов оборудуется ограждением и информационным стендом.</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3. Размеры ограждения мест (площадок) накопления твердых коммунальных отходов должны:</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а) обеспечивать установку необходимого числа контейнеров, бункеров;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исключать создание препятствий для погрузки, вывоза твердых коммунальных отходов и выполнения мероприятий по содержанию мест (площадок) накопления твердых коммунальных отходов и прилегающей к ним территории.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Требования к конструктивным типам оснований мест (площадок) накопления твердых коммунальных отходов, а также к ограждениям и информационным стендам, которыми оборудуются места (</w:t>
      </w:r>
      <w:proofErr w:type="gramStart"/>
      <w:r>
        <w:rPr>
          <w:rFonts w:ascii="Arial" w:hAnsi="Arial" w:cs="Arial"/>
          <w:b/>
          <w:bCs/>
        </w:rPr>
        <w:t xml:space="preserve">площадки) </w:t>
      </w:r>
      <w:proofErr w:type="gramEnd"/>
      <w:r>
        <w:rPr>
          <w:rFonts w:ascii="Arial" w:hAnsi="Arial" w:cs="Arial"/>
          <w:b/>
          <w:bCs/>
        </w:rPr>
        <w:t>накопления твердых коммунальных отходов, устанавливаются муниципальным правовым актом Администрации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16. Порядок проведения земляных работ</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1. Земляные работы и восстановление нарушенного благоустройства осуществляются в соответствии с муниципальным правовым актом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Объекты благоустройства и элементы благоустройства, нарушенные при осуществлении земляных работ, подлежат восстановлению лицом, осуществившим земляные работы.</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3. </w:t>
      </w:r>
      <w:proofErr w:type="gramStart"/>
      <w:r>
        <w:rPr>
          <w:rFonts w:ascii="Arial" w:hAnsi="Arial" w:cs="Arial"/>
          <w:b/>
          <w:bCs/>
        </w:rPr>
        <w:t>В случае просадки грунта в месте выполнения работ по восстановлению нарушенного благоустройства, образовавшейся в течение двух лет со дня исполнения обязанности по восстановлению нарушенного благоустройства, лицо, осуществившее земляные работы, обязано повторно обеспечить восстановление нарушенного благоустройства за свой счет в течение 7 календарных дней со дня получения требования о восстановлении нарушенного благоустройства, если иные сроки не установлены действующим законодательством.</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Ответственность за сохранность существующих подземных коммуникаций и пунктов полигонометрической сети, зеленых насаждений несет лицо, осуществляющее земляные работы.</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5. В случаях </w:t>
      </w:r>
      <w:proofErr w:type="spellStart"/>
      <w:r>
        <w:rPr>
          <w:rFonts w:ascii="Arial" w:hAnsi="Arial" w:cs="Arial"/>
          <w:b/>
          <w:bCs/>
        </w:rPr>
        <w:t>невосстановления</w:t>
      </w:r>
      <w:proofErr w:type="spellEnd"/>
      <w:r>
        <w:rPr>
          <w:rFonts w:ascii="Arial" w:hAnsi="Arial" w:cs="Arial"/>
          <w:b/>
          <w:bCs/>
        </w:rPr>
        <w:t xml:space="preserve"> либо восстановления благоустройства с нарушением требований, установленных муниципальным правовым актом Администрации города Тюмени, Администрация города Тюмени обеспечивает выполнение работ по восстановлению нарушенного благоустройства за счет средств бюджета города Тюмени с последующим взысканием с виновных лиц причиненных убытков.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6. Проведение земляных работ при строительстве, реконструкции и капитальном ремонте сетей электр</w:t>
      </w:r>
      <w:proofErr w:type="gramStart"/>
      <w:r>
        <w:rPr>
          <w:rFonts w:ascii="Arial" w:hAnsi="Arial" w:cs="Arial"/>
          <w:b/>
          <w:bCs/>
        </w:rPr>
        <w:t>о-</w:t>
      </w:r>
      <w:proofErr w:type="gramEnd"/>
      <w:r>
        <w:rPr>
          <w:rFonts w:ascii="Arial" w:hAnsi="Arial" w:cs="Arial"/>
          <w:b/>
          <w:bCs/>
        </w:rPr>
        <w:t>, газо-, водоснабжения и водоотведения в подземном исполнении осуществляется закрытым (бестраншейным) способом. Проведение земляных работ открытым способом осуществляется в случае обоснования невозможности их выполнения закрытым (бестраншейным) способом в проектной документации на проведение соответствующих работ.</w:t>
      </w:r>
    </w:p>
    <w:p w:rsidR="00543D9E" w:rsidRDefault="00543D9E" w:rsidP="00543D9E">
      <w:pPr>
        <w:autoSpaceDE w:val="0"/>
        <w:autoSpaceDN w:val="0"/>
        <w:adjustRightInd w:val="0"/>
        <w:spacing w:after="0" w:line="240" w:lineRule="auto"/>
        <w:jc w:val="both"/>
        <w:rPr>
          <w:rFonts w:ascii="Arial" w:hAnsi="Arial" w:cs="Arial"/>
          <w:b/>
          <w:bCs/>
        </w:rPr>
      </w:pPr>
      <w:r>
        <w:rPr>
          <w:rFonts w:ascii="Arial" w:hAnsi="Arial" w:cs="Arial"/>
          <w:b/>
          <w:bCs/>
        </w:rPr>
        <w:t xml:space="preserve">(часть 6 введена </w:t>
      </w:r>
      <w:hyperlink r:id="rId39" w:history="1">
        <w:r>
          <w:rPr>
            <w:rFonts w:ascii="Arial" w:hAnsi="Arial" w:cs="Arial"/>
            <w:b/>
            <w:bCs/>
            <w:color w:val="0000FF"/>
          </w:rPr>
          <w:t>решением</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17. Определение границ прилегающих территорий, порядок участия в содержании прилегающих территорий</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 xml:space="preserve">1. </w:t>
      </w:r>
      <w:proofErr w:type="gramStart"/>
      <w:r>
        <w:rPr>
          <w:rFonts w:ascii="Arial" w:hAnsi="Arial" w:cs="Arial"/>
          <w:b/>
          <w:bCs/>
        </w:rPr>
        <w:t>Границы прилегающих территорий определяются путем установления расстояния в метрах по периметру от границ образованных земельных участков (далее - земельные участки) либо от здания, строения, сооружения, расположенных на земельных участках, которые не были образованы (далее - здания, строения, сооружения), если к таким земельным участкам, зданиям, строениям, сооружениям прилегает территория общего пользования, не менее чем до начала тротуара, являющегося элементом обустройства автомобильных дорог, или</w:t>
      </w:r>
      <w:proofErr w:type="gramEnd"/>
      <w:r>
        <w:rPr>
          <w:rFonts w:ascii="Arial" w:hAnsi="Arial" w:cs="Arial"/>
          <w:b/>
          <w:bCs/>
        </w:rPr>
        <w:t xml:space="preserve"> проезда.</w:t>
      </w:r>
    </w:p>
    <w:p w:rsidR="00543D9E" w:rsidRDefault="00543D9E" w:rsidP="00543D9E">
      <w:pPr>
        <w:autoSpaceDE w:val="0"/>
        <w:autoSpaceDN w:val="0"/>
        <w:adjustRightInd w:val="0"/>
        <w:spacing w:before="220" w:after="0" w:line="240" w:lineRule="auto"/>
        <w:ind w:firstLine="540"/>
        <w:jc w:val="both"/>
        <w:rPr>
          <w:rFonts w:ascii="Arial" w:hAnsi="Arial" w:cs="Arial"/>
          <w:b/>
          <w:bCs/>
        </w:rPr>
      </w:pPr>
      <w:proofErr w:type="gramStart"/>
      <w:r>
        <w:rPr>
          <w:rFonts w:ascii="Arial" w:hAnsi="Arial" w:cs="Arial"/>
          <w:b/>
          <w:bCs/>
        </w:rPr>
        <w:t>Для зданий, строений, сооружений, земельных участков (далее - объекты), находящихся в государственной и в муниципальной собственности, свободных от прав третьих лиц либо предоставленных во владение и (или) пользование органам государственной власти (государственным органам), органам местного самоуправления, государственным и муниципальным учреждениям, а также для многоквартирных домов, границы земельных участков под которыми определены за пределами площади застройки таких домов, граница прилегающих территорий не</w:t>
      </w:r>
      <w:proofErr w:type="gramEnd"/>
      <w:r>
        <w:rPr>
          <w:rFonts w:ascii="Arial" w:hAnsi="Arial" w:cs="Arial"/>
          <w:b/>
          <w:bCs/>
        </w:rPr>
        <w:t xml:space="preserve"> устанавливается.</w:t>
      </w:r>
    </w:p>
    <w:p w:rsidR="00543D9E" w:rsidRDefault="00543D9E" w:rsidP="00543D9E">
      <w:pPr>
        <w:autoSpaceDE w:val="0"/>
        <w:autoSpaceDN w:val="0"/>
        <w:adjustRightInd w:val="0"/>
        <w:spacing w:before="220" w:after="0" w:line="240" w:lineRule="auto"/>
        <w:ind w:firstLine="540"/>
        <w:jc w:val="both"/>
        <w:rPr>
          <w:rFonts w:ascii="Arial" w:hAnsi="Arial" w:cs="Arial"/>
          <w:b/>
          <w:bCs/>
        </w:rPr>
      </w:pPr>
      <w:bookmarkStart w:id="3" w:name="Par312"/>
      <w:bookmarkEnd w:id="3"/>
      <w:r>
        <w:rPr>
          <w:rFonts w:ascii="Arial" w:hAnsi="Arial" w:cs="Arial"/>
          <w:b/>
          <w:bCs/>
        </w:rPr>
        <w:lastRenderedPageBreak/>
        <w:t>2. В случае отсутствия вблизи объекта тротуара, являющегося элементом обустройства автомобильных дорог, или проезда, в целях установления границы прилегающих территорий условная линия устанавливается на расстоянии в следующих значениях:</w:t>
      </w:r>
    </w:p>
    <w:p w:rsidR="00543D9E" w:rsidRDefault="00543D9E" w:rsidP="00543D9E">
      <w:pPr>
        <w:autoSpaceDE w:val="0"/>
        <w:autoSpaceDN w:val="0"/>
        <w:adjustRightInd w:val="0"/>
        <w:spacing w:before="220" w:after="0" w:line="240" w:lineRule="auto"/>
        <w:ind w:firstLine="540"/>
        <w:jc w:val="both"/>
        <w:rPr>
          <w:rFonts w:ascii="Arial" w:hAnsi="Arial" w:cs="Arial"/>
          <w:b/>
          <w:bCs/>
        </w:rPr>
      </w:pPr>
      <w:bookmarkStart w:id="4" w:name="Par313"/>
      <w:bookmarkEnd w:id="4"/>
      <w:r>
        <w:rPr>
          <w:rFonts w:ascii="Arial" w:hAnsi="Arial" w:cs="Arial"/>
          <w:b/>
          <w:bCs/>
        </w:rPr>
        <w:t>а) для нежилых зданий, сооружений, строений, земельный участок под которыми не образован или образован по границам таких объектов, в случае если иное не установлено настоящими Правилами, - 6 метров;</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б) для отдельно стоящих некапитальных нестационарных строений и сооружений - 2 метра от границ некапитальных нестационарных строений и сооружений;</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в) для индивидуальных жилых домов - 2 метра от границы земельного участка, на котором расположен индивидуальный жилой дом;</w:t>
      </w:r>
    </w:p>
    <w:p w:rsidR="00543D9E" w:rsidRDefault="00543D9E" w:rsidP="00543D9E">
      <w:pPr>
        <w:autoSpaceDE w:val="0"/>
        <w:autoSpaceDN w:val="0"/>
        <w:adjustRightInd w:val="0"/>
        <w:spacing w:before="220" w:after="0" w:line="240" w:lineRule="auto"/>
        <w:ind w:firstLine="540"/>
        <w:jc w:val="both"/>
        <w:rPr>
          <w:rFonts w:ascii="Arial" w:hAnsi="Arial" w:cs="Arial"/>
          <w:b/>
          <w:bCs/>
        </w:rPr>
      </w:pPr>
      <w:bookmarkStart w:id="5" w:name="Par316"/>
      <w:bookmarkEnd w:id="5"/>
      <w:r>
        <w:rPr>
          <w:rFonts w:ascii="Arial" w:hAnsi="Arial" w:cs="Arial"/>
          <w:b/>
          <w:bCs/>
        </w:rPr>
        <w:t>г) для промышленных объектов - 6 метров от границы земельного участка, на котором расположен промышленный объект;</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д) для земельных участков, за исключением случаев, указанных в </w:t>
      </w:r>
      <w:hyperlink w:anchor="Par313" w:history="1">
        <w:r>
          <w:rPr>
            <w:rFonts w:ascii="Arial" w:hAnsi="Arial" w:cs="Arial"/>
            <w:b/>
            <w:bCs/>
            <w:color w:val="0000FF"/>
          </w:rPr>
          <w:t>подпунктах "а"</w:t>
        </w:r>
      </w:hyperlink>
      <w:r>
        <w:rPr>
          <w:rFonts w:ascii="Arial" w:hAnsi="Arial" w:cs="Arial"/>
          <w:b/>
          <w:bCs/>
        </w:rPr>
        <w:t xml:space="preserve"> - </w:t>
      </w:r>
      <w:hyperlink w:anchor="Par316" w:history="1">
        <w:r>
          <w:rPr>
            <w:rFonts w:ascii="Arial" w:hAnsi="Arial" w:cs="Arial"/>
            <w:b/>
            <w:bCs/>
            <w:color w:val="0000FF"/>
          </w:rPr>
          <w:t>"г"</w:t>
        </w:r>
      </w:hyperlink>
      <w:r>
        <w:rPr>
          <w:rFonts w:ascii="Arial" w:hAnsi="Arial" w:cs="Arial"/>
          <w:b/>
          <w:bCs/>
        </w:rPr>
        <w:t xml:space="preserve"> настоящего пункта, - 3 метра от границы земельного участка.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3. Границы прилегающей территории определяются с учетом следующих ограничений и правил:</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а) в случае </w:t>
      </w:r>
      <w:proofErr w:type="gramStart"/>
      <w:r>
        <w:rPr>
          <w:rFonts w:ascii="Arial" w:hAnsi="Arial" w:cs="Arial"/>
          <w:b/>
          <w:bCs/>
        </w:rPr>
        <w:t>наложения границ прилегающих территорий границы прилегающих территорий</w:t>
      </w:r>
      <w:proofErr w:type="gramEnd"/>
      <w:r>
        <w:rPr>
          <w:rFonts w:ascii="Arial" w:hAnsi="Arial" w:cs="Arial"/>
          <w:b/>
          <w:bCs/>
        </w:rPr>
        <w:t xml:space="preserve"> устанавливаются на равном удалении от объектов, если иное не определено соглашением собственников объектов. В случае если право владения и (или) пользования объектом предоставлено иному законному владельцу, указанное в настоящем пункте соглашение заключается указанным лицом, за исключением случаев, если при предоставлении прав владения и (или) пользования не было установлено иное;</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 xml:space="preserve">б) в случае если объект граничит с территориями, имеющими охранные, санитарно-защитные зоны, зоны охраны объектов культурного наследия, </w:t>
      </w:r>
      <w:proofErr w:type="spellStart"/>
      <w:r>
        <w:rPr>
          <w:rFonts w:ascii="Arial" w:hAnsi="Arial" w:cs="Arial"/>
          <w:b/>
          <w:bCs/>
        </w:rPr>
        <w:t>водоохранные</w:t>
      </w:r>
      <w:proofErr w:type="spellEnd"/>
      <w:r>
        <w:rPr>
          <w:rFonts w:ascii="Arial" w:hAnsi="Arial" w:cs="Arial"/>
          <w:b/>
          <w:bCs/>
        </w:rPr>
        <w:t xml:space="preserve"> зоны и иные зоны, устанавливаемые в соответствии с действующим законодательством, границы прилегающей территории такого объекта определяются до границ установленных зон, но не более значения расстояния, установленного в </w:t>
      </w:r>
      <w:hyperlink w:anchor="Par312" w:history="1">
        <w:r>
          <w:rPr>
            <w:rFonts w:ascii="Arial" w:hAnsi="Arial" w:cs="Arial"/>
            <w:b/>
            <w:bCs/>
            <w:color w:val="0000FF"/>
          </w:rPr>
          <w:t>части 2</w:t>
        </w:r>
      </w:hyperlink>
      <w:r>
        <w:rPr>
          <w:rFonts w:ascii="Arial" w:hAnsi="Arial" w:cs="Arial"/>
          <w:b/>
          <w:bCs/>
        </w:rPr>
        <w:t xml:space="preserve"> настоящей статьи Правил;</w:t>
      </w:r>
    </w:p>
    <w:p w:rsidR="00543D9E" w:rsidRDefault="00543D9E" w:rsidP="00543D9E">
      <w:pPr>
        <w:autoSpaceDE w:val="0"/>
        <w:autoSpaceDN w:val="0"/>
        <w:adjustRightInd w:val="0"/>
        <w:spacing w:before="220" w:after="0" w:line="240" w:lineRule="auto"/>
        <w:ind w:firstLine="540"/>
        <w:jc w:val="both"/>
        <w:rPr>
          <w:rFonts w:ascii="Arial" w:hAnsi="Arial" w:cs="Arial"/>
          <w:b/>
          <w:bCs/>
        </w:rPr>
      </w:pPr>
      <w:proofErr w:type="gramStart"/>
      <w:r>
        <w:rPr>
          <w:rFonts w:ascii="Arial" w:hAnsi="Arial" w:cs="Arial"/>
          <w:b/>
          <w:bCs/>
        </w:rPr>
        <w:t xml:space="preserve">в) если в соответствии с указанным в </w:t>
      </w:r>
      <w:hyperlink w:anchor="Par312" w:history="1">
        <w:r>
          <w:rPr>
            <w:rFonts w:ascii="Arial" w:hAnsi="Arial" w:cs="Arial"/>
            <w:b/>
            <w:bCs/>
            <w:color w:val="0000FF"/>
          </w:rPr>
          <w:t>части 2</w:t>
        </w:r>
      </w:hyperlink>
      <w:r>
        <w:rPr>
          <w:rFonts w:ascii="Arial" w:hAnsi="Arial" w:cs="Arial"/>
          <w:b/>
          <w:bCs/>
        </w:rPr>
        <w:t xml:space="preserve"> настоящей статьи Правил расстоянием граница устанавливается на проезжей части, тогда граница рассчитывается до ближайшего края проезжей части, а в случаях наличия проезда, сопровождающего основную проезжую часть дороги, - не далее бортового камня, разделяющего проезжую часть и тротуар.</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4. Содержание прилегающих территорий осуществляется юридическими, физическими лицами, индивидуальными предпринимателями, обязанными в силу требований действующего законодательства, муниципальных правовых актов города Тюмени, договора содержать здания, строения, сооружения, земельные участки.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Участие, в том числе финансовое, в обеспечении содержания прилегающих территорий возникает в случаях необходимости выполнения минимального перечня работ, установленного муниципальным правовым актом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proofErr w:type="gramStart"/>
      <w:r>
        <w:rPr>
          <w:rFonts w:ascii="Arial" w:hAnsi="Arial" w:cs="Arial"/>
          <w:b/>
          <w:bCs/>
        </w:rPr>
        <w:t xml:space="preserve">В случае если Администрация города Тюмени, с одной стороны, и физическое лицо либо юридическое лицо, индивидуальный предприниматель, с другой </w:t>
      </w:r>
      <w:r>
        <w:rPr>
          <w:rFonts w:ascii="Arial" w:hAnsi="Arial" w:cs="Arial"/>
          <w:b/>
          <w:bCs/>
        </w:rPr>
        <w:lastRenderedPageBreak/>
        <w:t>стороны, достигли соглашения об объеме обязательств по содержанию прилегающей территории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о благоустройстве прилегающих территорий в части, превышающей требования настоящих Правил.</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Порядок заключения с собственниками и (или) иными законными владельцами объектов договора о благоустройстве прилегающей территории, перечень видов работ, которые могут быть предусмотрены договором о благоустройстве прилегающей территории, а также порядок установления границ прилегающих территорий устанавливаются муниципальным правовым актом Администрации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18. Праздничное оформление территории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 xml:space="preserve">1. </w:t>
      </w:r>
      <w:proofErr w:type="gramStart"/>
      <w:r>
        <w:rPr>
          <w:rFonts w:ascii="Arial" w:hAnsi="Arial" w:cs="Arial"/>
          <w:b/>
          <w:bCs/>
        </w:rPr>
        <w:t>Праздничное оформление включает вывеску флагов в установленном действующим законодательством, муниципальными правовыми актами города Тюмени порядке, а также размещение элементов праздничного оформления в соответствии с концепцией праздничного оформления города, утверждаемой муниципальным правовым актом Администрации города Тюмени.</w:t>
      </w:r>
      <w:proofErr w:type="gramEnd"/>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Элементы праздничного оформления, используемые при оформлении к праздничному дню, определяются муниципальным правовым актом Администрации города Тюмени о праздничном оформлении города.</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2. Праздничное оформление осуществляется правообладателями объектов благоустройства, зданий, строений, сооружений, некапитальных нестационарных строений и сооружений в соответствии с муниципальными правовыми актами Администрации города Тюмени.</w:t>
      </w:r>
    </w:p>
    <w:p w:rsidR="00543D9E" w:rsidRDefault="00543D9E" w:rsidP="00543D9E">
      <w:pPr>
        <w:autoSpaceDE w:val="0"/>
        <w:autoSpaceDN w:val="0"/>
        <w:adjustRightInd w:val="0"/>
        <w:spacing w:before="220" w:after="0" w:line="240" w:lineRule="auto"/>
        <w:ind w:firstLine="540"/>
        <w:jc w:val="both"/>
        <w:rPr>
          <w:rFonts w:ascii="Arial" w:hAnsi="Arial" w:cs="Arial"/>
          <w:b/>
          <w:bCs/>
        </w:rPr>
      </w:pPr>
      <w:r>
        <w:rPr>
          <w:rFonts w:ascii="Arial" w:hAnsi="Arial" w:cs="Arial"/>
          <w:b/>
          <w:bCs/>
        </w:rPr>
        <w:t>3. Изготовление и установка элементов праздничного оформления должна осуществляться способами, исключающими снятие, повреждение технических средств регулирования дорожного движения, а также ухудшение видимости таких технических средств.</w:t>
      </w:r>
    </w:p>
    <w:p w:rsidR="00543D9E" w:rsidRDefault="00543D9E" w:rsidP="00543D9E">
      <w:pPr>
        <w:autoSpaceDE w:val="0"/>
        <w:autoSpaceDN w:val="0"/>
        <w:adjustRightInd w:val="0"/>
        <w:spacing w:after="0" w:line="240" w:lineRule="auto"/>
        <w:jc w:val="both"/>
        <w:rPr>
          <w:rFonts w:ascii="Arial" w:hAnsi="Arial" w:cs="Arial"/>
          <w:b/>
          <w:bCs/>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543D9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43D9E" w:rsidRDefault="00543D9E">
            <w:pPr>
              <w:autoSpaceDE w:val="0"/>
              <w:autoSpaceDN w:val="0"/>
              <w:adjustRightInd w:val="0"/>
              <w:spacing w:after="0" w:line="240" w:lineRule="auto"/>
              <w:jc w:val="both"/>
              <w:rPr>
                <w:rFonts w:ascii="Arial" w:hAnsi="Arial" w:cs="Arial"/>
                <w:b/>
                <w:bCs/>
              </w:rPr>
            </w:pPr>
          </w:p>
        </w:tc>
        <w:tc>
          <w:tcPr>
            <w:tcW w:w="113" w:type="dxa"/>
            <w:shd w:val="clear" w:color="auto" w:fill="F4F3F8"/>
            <w:tcMar>
              <w:top w:w="0" w:type="dxa"/>
              <w:left w:w="0" w:type="dxa"/>
              <w:bottom w:w="0" w:type="dxa"/>
              <w:right w:w="0" w:type="dxa"/>
            </w:tcMar>
          </w:tcPr>
          <w:p w:rsidR="00543D9E" w:rsidRDefault="00543D9E">
            <w:pPr>
              <w:autoSpaceDE w:val="0"/>
              <w:autoSpaceDN w:val="0"/>
              <w:adjustRightInd w:val="0"/>
              <w:spacing w:after="0" w:line="240" w:lineRule="auto"/>
              <w:jc w:val="both"/>
              <w:rPr>
                <w:rFonts w:ascii="Arial" w:hAnsi="Arial" w:cs="Arial"/>
                <w:b/>
                <w:bCs/>
              </w:rPr>
            </w:pPr>
          </w:p>
        </w:tc>
        <w:tc>
          <w:tcPr>
            <w:tcW w:w="0" w:type="auto"/>
            <w:shd w:val="clear" w:color="auto" w:fill="F4F3F8"/>
            <w:tcMar>
              <w:top w:w="113" w:type="dxa"/>
              <w:left w:w="0" w:type="dxa"/>
              <w:bottom w:w="113" w:type="dxa"/>
              <w:right w:w="0" w:type="dxa"/>
            </w:tcMar>
          </w:tcPr>
          <w:p w:rsidR="00543D9E" w:rsidRDefault="00543D9E">
            <w:pPr>
              <w:autoSpaceDE w:val="0"/>
              <w:autoSpaceDN w:val="0"/>
              <w:adjustRightInd w:val="0"/>
              <w:spacing w:after="0" w:line="240" w:lineRule="auto"/>
              <w:jc w:val="both"/>
              <w:rPr>
                <w:rFonts w:ascii="Arial" w:hAnsi="Arial" w:cs="Arial"/>
                <w:b/>
                <w:bCs/>
                <w:color w:val="392C69"/>
              </w:rPr>
            </w:pPr>
            <w:hyperlink r:id="rId40" w:history="1">
              <w:r>
                <w:rPr>
                  <w:rFonts w:ascii="Arial" w:hAnsi="Arial" w:cs="Arial"/>
                  <w:b/>
                  <w:bCs/>
                  <w:color w:val="0000FF"/>
                </w:rPr>
                <w:t>Решением</w:t>
              </w:r>
            </w:hyperlink>
            <w:r>
              <w:rPr>
                <w:rFonts w:ascii="Arial" w:hAnsi="Arial" w:cs="Arial"/>
                <w:b/>
                <w:bCs/>
                <w:color w:val="392C69"/>
              </w:rPr>
              <w:t xml:space="preserve"> Тюменской городской Думы от 21.10.2021 N 404 ст. 19 </w:t>
            </w:r>
            <w:proofErr w:type="gramStart"/>
            <w:r>
              <w:rPr>
                <w:rFonts w:ascii="Arial" w:hAnsi="Arial" w:cs="Arial"/>
                <w:b/>
                <w:bCs/>
                <w:color w:val="392C69"/>
              </w:rPr>
              <w:t>признана</w:t>
            </w:r>
            <w:proofErr w:type="gramEnd"/>
            <w:r>
              <w:rPr>
                <w:rFonts w:ascii="Arial" w:hAnsi="Arial" w:cs="Arial"/>
                <w:b/>
                <w:bCs/>
                <w:color w:val="392C69"/>
              </w:rPr>
              <w:t xml:space="preserve"> утратившей силу. Действие данного изменения </w:t>
            </w:r>
            <w:hyperlink r:id="rId41" w:history="1">
              <w:r>
                <w:rPr>
                  <w:rFonts w:ascii="Arial" w:hAnsi="Arial" w:cs="Arial"/>
                  <w:b/>
                  <w:bCs/>
                  <w:color w:val="0000FF"/>
                </w:rPr>
                <w:t>распространяется</w:t>
              </w:r>
            </w:hyperlink>
            <w:r>
              <w:rPr>
                <w:rFonts w:ascii="Arial" w:hAnsi="Arial" w:cs="Arial"/>
                <w:b/>
                <w:bCs/>
                <w:color w:val="392C69"/>
              </w:rPr>
              <w:t xml:space="preserve"> на правоотношения, возникшие с 01.07.2021.</w:t>
            </w:r>
          </w:p>
        </w:tc>
        <w:tc>
          <w:tcPr>
            <w:tcW w:w="113" w:type="dxa"/>
            <w:shd w:val="clear" w:color="auto" w:fill="F4F3F8"/>
            <w:tcMar>
              <w:top w:w="0" w:type="dxa"/>
              <w:left w:w="0" w:type="dxa"/>
              <w:bottom w:w="0" w:type="dxa"/>
              <w:right w:w="0" w:type="dxa"/>
            </w:tcMar>
          </w:tcPr>
          <w:p w:rsidR="00543D9E" w:rsidRDefault="00543D9E">
            <w:pPr>
              <w:autoSpaceDE w:val="0"/>
              <w:autoSpaceDN w:val="0"/>
              <w:adjustRightInd w:val="0"/>
              <w:spacing w:after="0" w:line="240" w:lineRule="auto"/>
              <w:jc w:val="both"/>
              <w:rPr>
                <w:rFonts w:ascii="Arial" w:hAnsi="Arial" w:cs="Arial"/>
                <w:b/>
                <w:bCs/>
                <w:color w:val="392C69"/>
              </w:rPr>
            </w:pPr>
          </w:p>
        </w:tc>
      </w:tr>
    </w:tbl>
    <w:p w:rsidR="00543D9E" w:rsidRDefault="00543D9E" w:rsidP="00543D9E">
      <w:pPr>
        <w:autoSpaceDE w:val="0"/>
        <w:autoSpaceDN w:val="0"/>
        <w:adjustRightInd w:val="0"/>
        <w:spacing w:before="280" w:after="0" w:line="240" w:lineRule="auto"/>
        <w:ind w:firstLine="540"/>
        <w:jc w:val="both"/>
        <w:outlineLvl w:val="1"/>
        <w:rPr>
          <w:rFonts w:ascii="Arial" w:hAnsi="Arial" w:cs="Arial"/>
          <w:b/>
          <w:bCs/>
        </w:rPr>
      </w:pPr>
      <w:r>
        <w:rPr>
          <w:rFonts w:ascii="Arial" w:hAnsi="Arial" w:cs="Arial"/>
          <w:b/>
          <w:bCs/>
        </w:rPr>
        <w:t xml:space="preserve">Статья 19. Утратила силу с 1 марта 2022 года. - </w:t>
      </w:r>
      <w:hyperlink r:id="rId42" w:history="1">
        <w:r>
          <w:rPr>
            <w:rFonts w:ascii="Arial" w:hAnsi="Arial" w:cs="Arial"/>
            <w:b/>
            <w:bCs/>
            <w:color w:val="0000FF"/>
          </w:rPr>
          <w:t>Решение</w:t>
        </w:r>
      </w:hyperlink>
      <w:r>
        <w:rPr>
          <w:rFonts w:ascii="Arial" w:hAnsi="Arial" w:cs="Arial"/>
          <w:b/>
          <w:bCs/>
        </w:rPr>
        <w:t xml:space="preserve"> Тюменской городской Думы от 21.10.2021 N 404.</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outlineLvl w:val="1"/>
        <w:rPr>
          <w:rFonts w:ascii="Arial" w:hAnsi="Arial" w:cs="Arial"/>
          <w:b/>
          <w:bCs/>
        </w:rPr>
      </w:pPr>
      <w:r>
        <w:rPr>
          <w:rFonts w:ascii="Arial" w:hAnsi="Arial" w:cs="Arial"/>
          <w:b/>
          <w:bCs/>
        </w:rPr>
        <w:t>Статья 20. Иные вопросы в сфере благоустройства территории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ind w:firstLine="540"/>
        <w:jc w:val="both"/>
        <w:rPr>
          <w:rFonts w:ascii="Arial" w:hAnsi="Arial" w:cs="Arial"/>
          <w:b/>
          <w:bCs/>
        </w:rPr>
      </w:pPr>
      <w:r>
        <w:rPr>
          <w:rFonts w:ascii="Arial" w:hAnsi="Arial" w:cs="Arial"/>
          <w:b/>
          <w:bCs/>
        </w:rPr>
        <w:t>Иные вопросы в сфере благоустройства территории города Тюмени, не урегулированные настоящими Правилами, регулируются муниципальными правовыми актами Администрации города Тюмени.</w:t>
      </w: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autoSpaceDE w:val="0"/>
        <w:autoSpaceDN w:val="0"/>
        <w:adjustRightInd w:val="0"/>
        <w:spacing w:after="0" w:line="240" w:lineRule="auto"/>
        <w:jc w:val="both"/>
        <w:rPr>
          <w:rFonts w:ascii="Arial" w:hAnsi="Arial" w:cs="Arial"/>
          <w:b/>
          <w:bCs/>
        </w:rPr>
      </w:pPr>
    </w:p>
    <w:p w:rsidR="00543D9E" w:rsidRDefault="00543D9E" w:rsidP="00543D9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301D58" w:rsidRPr="00543D9E" w:rsidRDefault="00301D58" w:rsidP="00543D9E"/>
    <w:sectPr w:rsidR="00301D58" w:rsidRPr="00543D9E" w:rsidSect="008A590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C28"/>
    <w:rsid w:val="00301D58"/>
    <w:rsid w:val="00543D9E"/>
    <w:rsid w:val="00A24C28"/>
    <w:rsid w:val="00F34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15246CC78F0F16CC38DC321D2369CD973C2E14D86B38BAD04155081024A1C2507118A138AB7A6F638A22A7E6C84587CE4AA8741309C602278DDEF1P7c3L" TargetMode="External"/><Relationship Id="rId13" Type="http://schemas.openxmlformats.org/officeDocument/2006/relationships/hyperlink" Target="consultantplus://offline/ref=9B15246CC78F0F16CC38DC321D2369CD973C2E14DC6234B8D54B0802187DADC0577E47A43FBA7A6C6A9521A5FCC111D4P8c8L" TargetMode="External"/><Relationship Id="rId18" Type="http://schemas.openxmlformats.org/officeDocument/2006/relationships/hyperlink" Target="consultantplus://offline/ref=9B15246CC78F0F16CC38DC321D2369CD973C2E14DE6135BBD44B0802187DADC0577E47A43FBA7A6C6A9521A5FCC111D4P8c8L" TargetMode="External"/><Relationship Id="rId26" Type="http://schemas.openxmlformats.org/officeDocument/2006/relationships/hyperlink" Target="consultantplus://offline/ref=9B15246CC78F0F16CC38DC321D2369CD973C2E14D86438B0D84155081024A1C2507118A138AB7A6F638B21A3E4C84587CE4AA8741309C602278DDEF1P7c3L" TargetMode="External"/><Relationship Id="rId39" Type="http://schemas.openxmlformats.org/officeDocument/2006/relationships/hyperlink" Target="consultantplus://offline/ref=9B15246CC78F0F16CC38DC321D2369CD973C2E14D86438B0D84155081024A1C2507118A138AB7A6F638B21A1E6C84587CE4AA8741309C602278DDEF1P7c3L" TargetMode="External"/><Relationship Id="rId3" Type="http://schemas.openxmlformats.org/officeDocument/2006/relationships/settings" Target="settings.xml"/><Relationship Id="rId21" Type="http://schemas.openxmlformats.org/officeDocument/2006/relationships/hyperlink" Target="consultantplus://offline/ref=9B15246CC78F0F16CC38DC321D2369CD973C2E14D8633DB0D84155081024A1C2507118A12AAB226361823FA3E4DD13D688P1cDL" TargetMode="External"/><Relationship Id="rId34" Type="http://schemas.openxmlformats.org/officeDocument/2006/relationships/hyperlink" Target="consultantplus://offline/ref=9B15246CC78F0F16CC38DC321D2369CD973C2E14D86438B0D84155081024A1C2507118A138AB7A6F638B21A1E2C84587CE4AA8741309C602278DDEF1P7c3L" TargetMode="External"/><Relationship Id="rId42" Type="http://schemas.openxmlformats.org/officeDocument/2006/relationships/hyperlink" Target="consultantplus://offline/ref=9B15246CC78F0F16CC38DC321D2369CD973C2E14D86438B0D84155081024A1C2507118A138AB7A6F638B21A1E4C84587CE4AA8741309C602278DDEF1P7c3L" TargetMode="External"/><Relationship Id="rId7" Type="http://schemas.openxmlformats.org/officeDocument/2006/relationships/hyperlink" Target="consultantplus://offline/ref=9B15246CC78F0F16CC38DC321D2369CD973C2E14D86B38BAD04155081024A1C2507118A138AB7A6F638923A4E5C84587CE4AA8741309C602278DDEF1P7c3L" TargetMode="External"/><Relationship Id="rId12" Type="http://schemas.openxmlformats.org/officeDocument/2006/relationships/hyperlink" Target="consultantplus://offline/ref=9B15246CC78F0F16CC38DC321D2369CD973C2E14DD643BB0D64B0802187DADC0577E47A43FBA7A6C6A9521A5FCC111D4P8c8L" TargetMode="External"/><Relationship Id="rId17" Type="http://schemas.openxmlformats.org/officeDocument/2006/relationships/hyperlink" Target="consultantplus://offline/ref=9B15246CC78F0F16CC38DC321D2369CD973C2E14DE6239B9D04B0802187DADC0577E47A43FBA7A6C6A9521A5FCC111D4P8c8L" TargetMode="External"/><Relationship Id="rId25" Type="http://schemas.openxmlformats.org/officeDocument/2006/relationships/hyperlink" Target="consultantplus://offline/ref=9B15246CC78F0F16CC38DC321D2369CD973C2E14D86438B0D84155081024A1C2507118A138AB7A6F638B21A3E7C84587CE4AA8741309C602278DDEF1P7c3L" TargetMode="External"/><Relationship Id="rId33" Type="http://schemas.openxmlformats.org/officeDocument/2006/relationships/hyperlink" Target="consultantplus://offline/ref=9B15246CC78F0F16CC38DC321D2369CD973C2E14D86438B0D84155081024A1C2507118A138AB7A6F638B21A2EBC84587CE4AA8741309C602278DDEF1P7c3L" TargetMode="External"/><Relationship Id="rId38" Type="http://schemas.openxmlformats.org/officeDocument/2006/relationships/hyperlink" Target="consultantplus://offline/ref=9B15246CC78F0F16CC38C23F0B4F37C29536761BDC6236EF8C14535F4F74A797023146F879E6696E659523A3E0PCc1L" TargetMode="External"/><Relationship Id="rId2" Type="http://schemas.microsoft.com/office/2007/relationships/stylesWithEffects" Target="stylesWithEffects.xml"/><Relationship Id="rId16" Type="http://schemas.openxmlformats.org/officeDocument/2006/relationships/hyperlink" Target="consultantplus://offline/ref=9B15246CC78F0F16CC38DC321D2369CD973C2E14DF603DB0D84B0802187DADC0577E47A43FBA7A6C6A9521A5FCC111D4P8c8L" TargetMode="External"/><Relationship Id="rId20" Type="http://schemas.openxmlformats.org/officeDocument/2006/relationships/hyperlink" Target="consultantplus://offline/ref=9B15246CC78F0F16CC38DC321D2369CD973C2E14D1673ABFD64B0802187DADC0577E47A43FBA7A6C6A9521A5FCC111D4P8c8L" TargetMode="External"/><Relationship Id="rId29" Type="http://schemas.openxmlformats.org/officeDocument/2006/relationships/hyperlink" Target="consultantplus://offline/ref=9B15246CC78F0F16CC38DC321D2369CD973C2E14D86438B0D84155081024A1C2507118A138AB7A6F638B21A2E0C84587CE4AA8741309C602278DDEF1P7c3L" TargetMode="External"/><Relationship Id="rId41" Type="http://schemas.openxmlformats.org/officeDocument/2006/relationships/hyperlink" Target="consultantplus://offline/ref=9B15246CC78F0F16CC38DC321D2369CD973C2E14D86438B0D84155081024A1C2507118A138AB7A6F638B21A1EAC84587CE4AA8741309C602278DDEF1P7c3L" TargetMode="External"/><Relationship Id="rId1" Type="http://schemas.openxmlformats.org/officeDocument/2006/relationships/styles" Target="styles.xml"/><Relationship Id="rId6" Type="http://schemas.openxmlformats.org/officeDocument/2006/relationships/hyperlink" Target="consultantplus://offline/ref=9B15246CC78F0F16CC38C23F0B4F37C295377511DA6136EF8C14535F4F74A79710311EF47BEE7466638075F2A6961CD48301A5700415C606P3cBL" TargetMode="External"/><Relationship Id="rId11" Type="http://schemas.openxmlformats.org/officeDocument/2006/relationships/hyperlink" Target="consultantplus://offline/ref=9B15246CC78F0F16CC38DC321D2369CD973C2E14DD663CBBD14B0802187DADC0577E47A43FBA7A6C6A9521A5FCC111D4P8c8L" TargetMode="External"/><Relationship Id="rId24" Type="http://schemas.openxmlformats.org/officeDocument/2006/relationships/hyperlink" Target="consultantplus://offline/ref=9B15246CC78F0F16CC38DC321D2369CD973C2E14D8623ABBD04855081024A1C2507118A12AAB226361823FA3E4DD13D688P1cDL" TargetMode="External"/><Relationship Id="rId32" Type="http://schemas.openxmlformats.org/officeDocument/2006/relationships/hyperlink" Target="consultantplus://offline/ref=9B15246CC78F0F16CC38DC321D2369CD973C2E14D86438B0D84155081024A1C2507118A138AB7A6F638B21A2E5C84587CE4AA8741309C602278DDEF1P7c3L" TargetMode="External"/><Relationship Id="rId37" Type="http://schemas.openxmlformats.org/officeDocument/2006/relationships/hyperlink" Target="consultantplus://offline/ref=9B15246CC78F0F16CC38DC321D2369CD973C2E14D86438B0D84155081024A1C2507118A138AB7A6F638B21A1E0C84587CE4AA8741309C602278DDEF1P7c3L" TargetMode="External"/><Relationship Id="rId40" Type="http://schemas.openxmlformats.org/officeDocument/2006/relationships/hyperlink" Target="consultantplus://offline/ref=9B15246CC78F0F16CC38DC321D2369CD973C2E14D86438B0D84155081024A1C2507118A138AB7A6F638B21A1E4C84587CE4AA8741309C602278DDEF1P7c3L" TargetMode="External"/><Relationship Id="rId5" Type="http://schemas.openxmlformats.org/officeDocument/2006/relationships/hyperlink" Target="consultantplus://offline/ref=9B15246CC78F0F16CC38DC321D2369CD973C2E14D86438B0D84155081024A1C2507118A138AB7A6F638B21A3E7C84587CE4AA8741309C602278DDEF1P7c3L" TargetMode="External"/><Relationship Id="rId15" Type="http://schemas.openxmlformats.org/officeDocument/2006/relationships/hyperlink" Target="consultantplus://offline/ref=9B15246CC78F0F16CC38DC321D2369CD973C2E14DF663ABFD94B0802187DADC0577E47B63FE2766E638B20A2E9974092DF12A77F0417C01A3B8FDCPFc1L" TargetMode="External"/><Relationship Id="rId23" Type="http://schemas.openxmlformats.org/officeDocument/2006/relationships/hyperlink" Target="consultantplus://offline/ref=9B15246CC78F0F16CC38DC321D2369CD973C2E14D8623ABBD04955081024A1C2507118A12AAB226361823FA3E4DD13D688P1cDL" TargetMode="External"/><Relationship Id="rId28" Type="http://schemas.openxmlformats.org/officeDocument/2006/relationships/hyperlink" Target="consultantplus://offline/ref=9B15246CC78F0F16CC38DC321D2369CD973C2E14D86438B0D84155081024A1C2507118A138AB7A6F638B21A2E3C84587CE4AA8741309C602278DDEF1P7c3L" TargetMode="External"/><Relationship Id="rId36" Type="http://schemas.openxmlformats.org/officeDocument/2006/relationships/hyperlink" Target="consultantplus://offline/ref=9B15246CC78F0F16CC38C23F0B4F37C29536761BDC6236EF8C14535F4F74A797023146F879E6696E659523A3E0PCc1L" TargetMode="External"/><Relationship Id="rId10" Type="http://schemas.openxmlformats.org/officeDocument/2006/relationships/hyperlink" Target="consultantplus://offline/ref=9B15246CC78F0F16CC38DC321D2369CD973C2E14DA673DB8D14B0802187DADC0577E47A43FBA7A6C6A9521A5FCC111D4P8c8L" TargetMode="External"/><Relationship Id="rId19" Type="http://schemas.openxmlformats.org/officeDocument/2006/relationships/hyperlink" Target="consultantplus://offline/ref=9B15246CC78F0F16CC38DC321D2369CD973C2E14D1613EBFD94B0802187DADC0577E47A43FBA7A6C6A9521A5FCC111D4P8c8L" TargetMode="External"/><Relationship Id="rId31" Type="http://schemas.openxmlformats.org/officeDocument/2006/relationships/hyperlink" Target="consultantplus://offline/ref=9B15246CC78F0F16CC38DC321D2369CD973C2E14D86438B0D84155081024A1C2507118A138AB7A6F638B21A2E4C84587CE4AA8741309C602278DDEF1P7c3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B15246CC78F0F16CC38DC321D2369CD973C2E14D8623ABBD64155081024A1C2507118A12AAB226361823FA3E4DD13D688P1cDL" TargetMode="External"/><Relationship Id="rId14" Type="http://schemas.openxmlformats.org/officeDocument/2006/relationships/hyperlink" Target="consultantplus://offline/ref=9B15246CC78F0F16CC38DC321D2369CD973C2E14DC653FBBD64B0802187DADC0577E47A43FBA7A6C6A9521A5FCC111D4P8c8L" TargetMode="External"/><Relationship Id="rId22" Type="http://schemas.openxmlformats.org/officeDocument/2006/relationships/hyperlink" Target="consultantplus://offline/ref=9B15246CC78F0F16CC38DC321D2369CD973C2E14D8633DB0D84255081024A1C2507118A12AAB226361823FA3E4DD13D688P1cDL" TargetMode="External"/><Relationship Id="rId27" Type="http://schemas.openxmlformats.org/officeDocument/2006/relationships/hyperlink" Target="consultantplus://offline/ref=9B15246CC78F0F16CC38DC321D2369CD973C2E14D86438B0D84155081024A1C2507118A138AB7A6F638B21A3EBC84587CE4AA8741309C602278DDEF1P7c3L" TargetMode="External"/><Relationship Id="rId30" Type="http://schemas.openxmlformats.org/officeDocument/2006/relationships/hyperlink" Target="consultantplus://offline/ref=9B15246CC78F0F16CC38DC321D2369CD973C2E14D86438B0D84155081024A1C2507118A138AB7A6F638B21A2E1C84587CE4AA8741309C602278DDEF1P7c3L" TargetMode="External"/><Relationship Id="rId35" Type="http://schemas.openxmlformats.org/officeDocument/2006/relationships/hyperlink" Target="consultantplus://offline/ref=9B15246CC78F0F16CC38C23F0B4F37C29536761BDC6236EF8C14535F4F74A797023146F879E6696E659523A3E0PCc1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8852</Words>
  <Characters>50460</Characters>
  <Application>Microsoft Office Word</Application>
  <DocSecurity>0</DocSecurity>
  <Lines>420</Lines>
  <Paragraphs>118</Paragraphs>
  <ScaleCrop>false</ScaleCrop>
  <Company/>
  <LinksUpToDate>false</LinksUpToDate>
  <CharactersWithSpaces>59194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 Ирина Владимировна</dc:creator>
  <cp:keywords/>
  <dc:description/>
  <cp:lastModifiedBy>Никифорова Ирина Владимировна</cp:lastModifiedBy>
  <cp:revision>3</cp:revision>
  <dcterms:created xsi:type="dcterms:W3CDTF">2019-10-16T08:31:00Z</dcterms:created>
  <dcterms:modified xsi:type="dcterms:W3CDTF">2022-06-29T11:28:00Z</dcterms:modified>
</cp:coreProperties>
</file>