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F7" w:rsidRPr="004B6C6C" w:rsidRDefault="008C04F7" w:rsidP="008C04F7">
      <w:pPr>
        <w:pStyle w:val="Standard"/>
        <w:pageBreakBefore/>
        <w:spacing w:after="0" w:line="240" w:lineRule="auto"/>
        <w:jc w:val="right"/>
        <w:rPr>
          <w:color w:val="auto"/>
        </w:rPr>
      </w:pPr>
      <w:r w:rsidRPr="004B6C6C">
        <w:rPr>
          <w:color w:val="auto"/>
        </w:rPr>
        <w:t>Приложение № 5</w:t>
      </w:r>
    </w:p>
    <w:p w:rsidR="008C04F7" w:rsidRPr="004B6C6C" w:rsidRDefault="008C04F7" w:rsidP="008C04F7">
      <w:pPr>
        <w:pStyle w:val="Standard"/>
        <w:spacing w:after="0" w:line="240" w:lineRule="auto"/>
        <w:jc w:val="right"/>
        <w:rPr>
          <w:color w:val="auto"/>
        </w:rPr>
      </w:pPr>
      <w:r w:rsidRPr="004B6C6C">
        <w:rPr>
          <w:color w:val="auto"/>
        </w:rPr>
        <w:t xml:space="preserve">                                                                           </w:t>
      </w:r>
      <w:proofErr w:type="gramStart"/>
      <w:r w:rsidRPr="004B6C6C">
        <w:rPr>
          <w:color w:val="auto"/>
        </w:rPr>
        <w:t>к</w:t>
      </w:r>
      <w:proofErr w:type="gramEnd"/>
      <w:r w:rsidRPr="004B6C6C">
        <w:rPr>
          <w:color w:val="auto"/>
        </w:rPr>
        <w:t xml:space="preserve"> </w:t>
      </w:r>
      <w:r w:rsidRPr="004B6C6C">
        <w:rPr>
          <w:rFonts w:cs="Arial"/>
          <w:color w:val="auto"/>
          <w:szCs w:val="26"/>
        </w:rPr>
        <w:t>административному регламенту</w:t>
      </w:r>
      <w:r w:rsidRPr="004B6C6C">
        <w:rPr>
          <w:color w:val="auto"/>
        </w:rPr>
        <w:t xml:space="preserve"> </w:t>
      </w:r>
    </w:p>
    <w:p w:rsidR="008C04F7" w:rsidRPr="004B6C6C" w:rsidRDefault="008C04F7" w:rsidP="008C04F7">
      <w:pPr>
        <w:pStyle w:val="Standard"/>
        <w:spacing w:after="0" w:line="240" w:lineRule="auto"/>
        <w:jc w:val="right"/>
        <w:rPr>
          <w:color w:val="auto"/>
        </w:rPr>
      </w:pPr>
      <w:proofErr w:type="gramStart"/>
      <w:r w:rsidRPr="004B6C6C">
        <w:rPr>
          <w:color w:val="auto"/>
        </w:rPr>
        <w:t>предоставления</w:t>
      </w:r>
      <w:proofErr w:type="gramEnd"/>
      <w:r w:rsidRPr="004B6C6C">
        <w:rPr>
          <w:color w:val="auto"/>
        </w:rPr>
        <w:t xml:space="preserve"> государственной</w:t>
      </w:r>
      <w:r w:rsidRPr="004B6C6C">
        <w:rPr>
          <w:color w:val="auto"/>
        </w:rPr>
        <w:tab/>
        <w:t xml:space="preserve"> услуги</w:t>
      </w:r>
    </w:p>
    <w:p w:rsidR="008C04F7" w:rsidRPr="004B6C6C" w:rsidRDefault="008C04F7" w:rsidP="008C04F7">
      <w:pPr>
        <w:pStyle w:val="Standard"/>
        <w:spacing w:after="0" w:line="240" w:lineRule="auto"/>
        <w:jc w:val="right"/>
        <w:rPr>
          <w:color w:val="auto"/>
        </w:rPr>
      </w:pPr>
      <w:r w:rsidRPr="004B6C6C">
        <w:rPr>
          <w:color w:val="auto"/>
        </w:rPr>
        <w:t xml:space="preserve">                                                                              «Социальная поддержка отдельных </w:t>
      </w:r>
    </w:p>
    <w:p w:rsidR="008C04F7" w:rsidRPr="004B6C6C" w:rsidRDefault="008C04F7" w:rsidP="008C04F7">
      <w:pPr>
        <w:pStyle w:val="Standard"/>
        <w:spacing w:after="0" w:line="240" w:lineRule="auto"/>
        <w:jc w:val="right"/>
        <w:rPr>
          <w:color w:val="auto"/>
        </w:rPr>
      </w:pPr>
      <w:r w:rsidRPr="004B6C6C">
        <w:rPr>
          <w:color w:val="auto"/>
        </w:rPr>
        <w:t xml:space="preserve">                                                                        </w:t>
      </w:r>
      <w:proofErr w:type="gramStart"/>
      <w:r w:rsidRPr="004B6C6C">
        <w:rPr>
          <w:color w:val="auto"/>
        </w:rPr>
        <w:t>категорий</w:t>
      </w:r>
      <w:proofErr w:type="gramEnd"/>
      <w:r w:rsidRPr="004B6C6C">
        <w:rPr>
          <w:color w:val="auto"/>
        </w:rPr>
        <w:t xml:space="preserve"> граждан в отношении</w:t>
      </w:r>
    </w:p>
    <w:p w:rsidR="008C04F7" w:rsidRPr="004B6C6C" w:rsidRDefault="008C04F7" w:rsidP="008C04F7">
      <w:pPr>
        <w:pStyle w:val="Standard"/>
        <w:spacing w:after="0" w:line="240" w:lineRule="auto"/>
        <w:jc w:val="right"/>
        <w:rPr>
          <w:color w:val="auto"/>
        </w:rPr>
      </w:pPr>
      <w:r w:rsidRPr="004B6C6C">
        <w:rPr>
          <w:color w:val="auto"/>
        </w:rPr>
        <w:t xml:space="preserve">                                                                                 </w:t>
      </w:r>
      <w:proofErr w:type="gramStart"/>
      <w:r w:rsidRPr="004B6C6C">
        <w:rPr>
          <w:color w:val="auto"/>
        </w:rPr>
        <w:t>газификации</w:t>
      </w:r>
      <w:proofErr w:type="gramEnd"/>
      <w:r w:rsidRPr="004B6C6C">
        <w:rPr>
          <w:color w:val="auto"/>
        </w:rPr>
        <w:t xml:space="preserve"> жилых домов (квартир)»</w:t>
      </w:r>
    </w:p>
    <w:p w:rsidR="008C04F7" w:rsidRPr="004B6C6C" w:rsidRDefault="008C04F7" w:rsidP="008C04F7">
      <w:pPr>
        <w:pStyle w:val="Standard"/>
        <w:jc w:val="both"/>
        <w:rPr>
          <w:color w:val="auto"/>
          <w:sz w:val="26"/>
          <w:szCs w:val="26"/>
        </w:rPr>
      </w:pPr>
    </w:p>
    <w:p w:rsidR="008C04F7" w:rsidRPr="004B6C6C" w:rsidRDefault="008C04F7" w:rsidP="008C04F7">
      <w:pPr>
        <w:pStyle w:val="Bibliography1"/>
        <w:jc w:val="both"/>
        <w:rPr>
          <w:color w:val="auto"/>
          <w:sz w:val="26"/>
          <w:szCs w:val="26"/>
        </w:rPr>
      </w:pPr>
    </w:p>
    <w:p w:rsidR="008C04F7" w:rsidRPr="00AE76E1" w:rsidRDefault="008C04F7" w:rsidP="008C04F7">
      <w:pPr>
        <w:jc w:val="center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  <w:r w:rsidRPr="00AE76E1">
        <w:rPr>
          <w:rFonts w:ascii="Times New Roman CYR" w:eastAsia="Times New Roman" w:hAnsi="Times New Roman CYR" w:cs="Times New Roman CYR"/>
          <w:color w:val="auto"/>
          <w:sz w:val="22"/>
          <w:szCs w:val="22"/>
        </w:rPr>
        <w:t>Договор</w:t>
      </w:r>
    </w:p>
    <w:p w:rsidR="008C04F7" w:rsidRPr="00AE76E1" w:rsidRDefault="008C04F7" w:rsidP="008C04F7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оказания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социальной поддержки N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"___" ___________ 20__ г.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Администрация муниципального образования ______________, именуемая 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дальнейшем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"Администрация", в лице Главы администрации муниципального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образования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(или иное уполномоченное лицо) _____________________________,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действующего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на основании Устава, с одной стороны, гражданин 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фамилия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имя, отчество)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паспорт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серия _______ N _________________, выдан 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когда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кем)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зарегистрирован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 адресу: _______________________, получатель социальной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поддержки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именуемый в дальнейшем "Получатель", с другой стороны, а также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наименование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подрядной организации)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лице директора _____________________________, действующего на основании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_____________, именуемое в дальнейшем "Подрядчик", именуемые в дальнейшем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Стороны, заключили настоящий договор оказания социальной поддержки (далее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тексту - договор) о нижеследующем: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sub_5100"/>
      <w:bookmarkEnd w:id="0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1. Предмет договора. Сроки выполнения работ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sub_5011"/>
      <w:bookmarkEnd w:id="1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1.1. Получатель поручает, а Подрядчик обязуется выполнить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строительно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-монтажные работы (включая проектирование и монтаж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внутридомового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газопровода и газового оборудования, а также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договоренности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 Получателем, поставку необходимого оборудования)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газификации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жилого дома (квартиры), расположенного по адресу: 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Наименование работ, в соответствии с пунктом 1.1.1 Порядка,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утвержденного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постановлением Правительства Тюменской области 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05.05.2008 N 127-п (далее - Постановление, Порядок), и их стоимость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указаны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расчете, согласованном сторонами и являющемся неотъемлемой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частью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договора, заключенного между Получателем и Подрядчиком на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выполнение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работ по газификации жилого помещения от ______________ N ___.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Администрация обязуется произвести Получателю частичное возмещение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расходов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путем перечисления средств социальной поддержки на счет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Подрядчика в соответствии с Порядком.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1.2. Результатом выполненных работ по настоящему договору является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получение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акта о подключении (технологическом присоединении),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содержащего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информацию о разграничении имущественной принадлежности 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эксплуатационной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ответственности сторон по типовой форме, утвержденной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постановлением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Правительства РФ от 13.09.2021 N 1547 или акта ввода 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эксплуатацию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сети </w:t>
      </w:r>
      <w:proofErr w:type="spell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газопотребления</w:t>
      </w:r>
      <w:proofErr w:type="spell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домов жилых одноквартирных и жилых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многоквартирных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зданий, составленного в соответствии с национальным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стандартом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Российской Федерации ГОСТ Р 58095.4-2021, утвержденным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приказом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</w:t>
      </w:r>
      <w:proofErr w:type="spell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Росстандарта</w:t>
      </w:r>
      <w:proofErr w:type="spell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от 31.03.2021 N 176-ст (далее - акт ввода).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sub_5013"/>
      <w:bookmarkEnd w:id="2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1.3. Подрядчик обязуется произвести работы, указанные в пункте 1.1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lastRenderedPageBreak/>
        <w:t>настоящего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договора, в следующие сроки: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дата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начала работ: 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дата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окончания работ: __________________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sub_5200"/>
      <w:bookmarkEnd w:id="3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 Стоимость работ и порядок расчетов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2.1. Предварительная стоимость работ по договору указана в расчете,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согласованном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сторонами и являющемся неотъемлемой частью договора,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заключенного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между Получателем и Подрядчиком на выполнение работ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газификации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жилого дома (квартиры) от __________ N _____________.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sub_5211"/>
      <w:bookmarkEnd w:id="4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2.1.1. Если возникла необходимость в проведении дополнительных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работ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 по этой причине в превышении стоимости, указанной в расчете,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согласованном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сторонами и являющемся неотъемлемой частью договора,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заключенного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между Получателем и Подрядчиком на выполнение работ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газификации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жилого дома (квартиры) от __________________ N _____________,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 обязан своевременно предупредить об этом Получателя.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2.1.2. Окончательная стоимость работ определяется согласно акту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выполненных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работ в зависимости от фактически выполненных объемов работ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стоимости материалов (оборудования).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2.2. Авансирование работ осуществляется Администрацией в размере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 процентов от социальной поддержки, предоставляемой на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основании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Порядка.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Если сметная стоимость работ меньше размера социальной поддержки, то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оплата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аванса производится в размере ________ от сметной стоимости работ.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2.3. Перечисление аванса Администрацией на счет Подрядчика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осуществляется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при наличии настоящего договора с приложением расчета на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газификацию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жилого помещения, согласованного Получателем и Подрядчиком;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Аванс перечисляется в течение 5 рабочих дней со дня предоставления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орган местного самоуправления настоящего договора, подписанного всеми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сторонами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2.4. Окончательный расчет с Подрядчиком осуществляется после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предоставления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Подрядчиком или Получателем в Администрацию: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 актов ввода или актов подключения жилого помещения (квартиры);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 акта (справки, калькуляции) о приемке выполненных работ, с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указанием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стоимости работ, оборудования и материалов, подписанного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заказчиком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 исполнителем, по договору (контракту, соглашению);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 документов, подтверждающих объем понесенных расходов.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При направлении в Администрацию копий указанных документов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Подрядчиком одновременно предоставляются оригиналы для сопоставления их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представленными копиями либо данные копии заверяются надлежащим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образом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установленном действующим законодательством Российской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Федерации порядке.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Окончательный расчет осуществляется в течение 25 рабочих дней со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дня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предоставления необходимых документов и установленного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Администрацией соответствия содержащихся в данных документах видов работ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газификации жилого дома (квартиры) согласно пункту 2.11 Порядка.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2.5. Размер остатка денежных средств, перечисляемых Подрядчику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после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предоставления актов ввода или актов подключения жилого дома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квартиры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), определяется в следующем порядке: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 если стоимость фактически выполненных работ больше размера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социальной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поддержки, то перечисляется ______ процентов от размера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социальной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поддержки. Затраты, связанные с газификацией жилого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помещения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превышающие размер социальной поддержки, оплачиваются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Получателем Подрядчику за счет собственных средств;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 если стоимость фактически выполненных работ меньше размера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социальной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поддержки, то расчет производится по факту выполненных работ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учетом оплаченного аванса.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sub_5300"/>
      <w:bookmarkEnd w:id="5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3. Порядок сдачи и приемки работ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3.1. Перечень исполнительно-технической документации, подлежащей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оформлению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определяется действующими в Российской Федерации нормами 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правилами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области использования природного газа.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3.2. По завершении выполнения строительно-монтажных работ Подрядчик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Получатель подписывают акт выполненных работ.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3.3. В случае мотивированного отказа от приемки работ Получатель 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 составляют двухсторонний акт с перечнем всех недоделок,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условий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 сроков их выполнения.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3.4. Получатель имеет право контролировать выполнение работ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Подрядчиком.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sub_5400"/>
      <w:bookmarkEnd w:id="6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 Обязанности сторон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4.1. Администрация обязуется: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4.1.1. Профинансировать подрядные работы, выполняемые на основании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договора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подряда на газификацию жилого дома (квартиры), заключенного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между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Получателем и подрядной организацией, в размере не более 90000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девяносто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тысяч) рублей в порядке, установленном в разделе 2 настоящего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договора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4.1.2. Обеспечить хранение полного комплекта документов, полученных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предоставлении социальной поддержки гражданам льготной категории 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течение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5 лет.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 Получатель обязуется: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4.2.1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своевременно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предоставить технические условия 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газораспределительной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организации с указанием точки подключения к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действующей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сети газораспределения;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4.2.2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создать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необходимые условия для выполнения подрядной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организацией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работ и ввода в эксплуатацию объекта системы газоснабжения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жилого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дома (квартиры);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4.2.3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до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начала работ предоставить газовое оборудование 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газопотребляющие</w:t>
      </w:r>
      <w:proofErr w:type="spellEnd"/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аппараты, необходимые для ввода в эксплуатацию объекта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системы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газоснабжения жилого дома (квартиры) (за исключением газового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оборудования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 </w:t>
      </w:r>
      <w:proofErr w:type="spell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газопотребляющих</w:t>
      </w:r>
      <w:proofErr w:type="spell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аппаратов, приобретение которых включено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расчет стоимости работ по газификации жилого дома (квартиры)), о чем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должен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быть составлен соответствующий акт;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4.2.4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оплатить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Подрядчику стоимость работ по газификации жилого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дома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(квартиры), превышающую размер социальной поддержки, в порядке,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установленном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разделом 2 настоящего договора;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4.2.5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окончании строительно-монтажных работ и предоставлении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Подрядчиком исполнительно-технической документации, в соответствии с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которой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должен производиться ввод в эксплуатацию системы газоснабжения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жилого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дома (квартиры), в течение 20 рабочих дней предпринять зависящие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от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него действия, необходимые для начала эксплуатации объекта системы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газоснабжения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жилого дома (квартиры) (заключить договор на поставку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подготовить систему теплоснабжения дома и т.п.);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4.2.6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принять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участие в проверке установленного оборудования,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пройти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инструктаж пользователя, подписать акты выполненных работ;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4.2.7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истечении 5 рабочих дней со дня извещения Подрядчиком 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необходимости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проведения дополнительных работ, об увеличении стоимости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материалов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(оборудования), используемых Подрядчиком при выполнении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работ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указанных в пункте 1.1 настоящего договора, выразить согласие или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отказ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на продолжение данных работ (пункт 2.1.1 настоящего договора).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 Подрядчик обязан: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4.3.1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произвести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комплектацию объекта системы газоснабжения жилого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lastRenderedPageBreak/>
        <w:t>дома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(квартиры) необходимым оборудованием и материалами, комплектующими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изделиями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согласованном с Получателем количестве и стоимости;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4.3.2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выполнить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предусмотренные настоящим договором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строительно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-монтажные работы по газификации жилого дома (квартиры) 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соответствии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со СНиП и Правилами безопасности систем газораспределения 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газопотребления</w:t>
      </w:r>
      <w:proofErr w:type="spellEnd"/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, а также со всеми действующими нормами в области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газоснабжения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4.3.3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при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возникновении в ходе газификации жилого дома (квартиры)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необходимости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проведении работ, ведущих к увеличению стоимости,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сообщить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об этом Получателю и согласовать изменения к расчету с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Получателем;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4.3.4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предоставить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Получателю копию проектной и исполнительной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документации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одном экземпляре, согласно которой производилось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строительство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и ввод в эксплуатацию объекта системы газоснабжения жилого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дома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(квартиры);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4.3.5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 обеспечить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ввод в эксплуатацию объекта системы газоснабжения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жилого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дома (квартиры).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sub_5500"/>
      <w:bookmarkEnd w:id="7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 Ответственность сторон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5.1. В случае невыполнения или ненадлежащего выполнения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обязательств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 договору Стороны несут ответственность в соответствии с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действующим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законодательством Российской Федерации.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5.2. Подрядчик не несет ответственность за ненадлежащее исполнение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либо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неисполнение обязательств по настоящему договору, если они явились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следствием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обстоятельств непреодолимой силы (форс-мажорных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обстоятельств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) или неисполнением Получателем своих обязательств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договору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5.3. В случае невыполнения Подрядчиком обязательств в сроки,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указанные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пункте 1.3 настоящего договора, Подрядчик выплачивает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Получателю пени в размере 0,1% от сметной стоимости работ по договору за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каждый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день просрочки исполнения обязательства.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5.4. В случае просрочки Получателем оплаты за выполненные работы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Подрядчик имеет право на взыскание пени в размере 0,1% от суммы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задолженности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(неоплаченных работ) за каждый день просрочки исполнения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обязательства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5.5. Получатель несет ответственность за предоставление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недостоверных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сведений, влияющих на его статус в качестве лица, имеющего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право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на получение социальной поддержки, осуществляемой путем частичного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возмещения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расходов на оплату газификации жилых домов (квартир) в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населенных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пунктах Тюменской области.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5.6. В случае непредставления в целях окончательного расчета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Получателем (Подрядчиком) в Администрацию в течение двух лет с даты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предоставления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Администрацию настоящего договора документов, указанных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в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подпункте 2 пункта 2.11 Порядка, Получатель считается отказавшимся от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получения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социальной поддержки.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sub_5600"/>
      <w:bookmarkEnd w:id="8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 Срок действия договора и иные условия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6.1. Настоящий договор вступает в силу с даты подписания его всеми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Сторонами и действует до полного выполнения Сторонами своих обязательств.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6.2. Настоящий договор прекращает действие со дня направления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Администрацией в адрес Получателя уведомления предусматривающего отказ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Администрации в предоставлении Получателю социальной поддержки на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установку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внутридомового (внутриквартирного) газового оборудования как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отказавшемуся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от ее получения, в случае, предусмотренном пунктом 2.11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Порядка.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lastRenderedPageBreak/>
        <w:t>6.3. Все изменения и дополнения к договору действительны, если они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совершены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 письменной форме и подписаны всеми Сторонами.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6.4. Все приложения и дополнения к договору являются его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неотъемлемой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частью.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6.5. Споры по договору разрешаются Сторонами путем переговоров, а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при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</w:t>
      </w:r>
      <w:proofErr w:type="spell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недостижении</w:t>
      </w:r>
      <w:proofErr w:type="spell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согласия - в суде по месту нахождения Получателя.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6.6. Настоящий договор составлен и подписан в трех экземплярах, по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одному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для каждой из Сторон, равной юридической силы.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sub_5700"/>
      <w:bookmarkEnd w:id="9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7. Адреса, реквизиты и подписи сторон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Администрация: __________________________________________________________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(</w:t>
      </w: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наименование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органа местного самоуправления)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Адрес местонахождения: 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Тел. ______________ факс 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Получатель: _____________________________________________________________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паспорт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серия: ___________ N ___________________, выдан: 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дата</w:t>
      </w:r>
      <w:proofErr w:type="gramEnd"/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 xml:space="preserve"> выдачи: ______________________, место регистрации __________________</w:t>
      </w:r>
    </w:p>
    <w:p w:rsidR="008C04F7" w:rsidRPr="00AE76E1" w:rsidRDefault="008C04F7" w:rsidP="008C04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76E1">
        <w:rPr>
          <w:rFonts w:ascii="Courier New" w:eastAsia="Times New Roman" w:hAnsi="Courier New" w:cs="Courier New"/>
          <w:color w:val="auto"/>
          <w:sz w:val="22"/>
          <w:szCs w:val="22"/>
        </w:rPr>
        <w:t>_________________________________________________________________________</w:t>
      </w:r>
    </w:p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tbl>
      <w:tblPr>
        <w:tblW w:w="976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3"/>
        <w:gridCol w:w="4819"/>
      </w:tblGrid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Получатель</w:t>
            </w: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Default="008C04F7" w:rsidP="00C144A3">
            <w:pPr>
              <w:pBdr>
                <w:bottom w:val="single" w:sz="12" w:space="1" w:color="auto"/>
              </w:pBd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(Глава администрации или уполномоченное им лицо: подпись, расшифровка подписи, печать администрации)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_______________________________</w:t>
            </w:r>
          </w:p>
          <w:p w:rsidR="008C04F7" w:rsidRPr="009545E2" w:rsidRDefault="008C04F7" w:rsidP="00C144A3">
            <w:pPr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(</w:t>
            </w:r>
            <w:proofErr w:type="gramStart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фамилия</w:t>
            </w:r>
            <w:proofErr w:type="gramEnd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, имя, отчество, подпись)</w:t>
            </w:r>
          </w:p>
        </w:tc>
      </w:tr>
    </w:tbl>
    <w:p w:rsidR="008C04F7" w:rsidRPr="009545E2" w:rsidRDefault="008C04F7" w:rsidP="008C04F7">
      <w:pPr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</w:p>
    <w:tbl>
      <w:tblPr>
        <w:tblW w:w="494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3"/>
      </w:tblGrid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Подрядчик</w:t>
            </w: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proofErr w:type="spellStart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Юридич</w:t>
            </w:r>
            <w:proofErr w:type="spellEnd"/>
            <w:proofErr w:type="gramStart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. адрес</w:t>
            </w:r>
            <w:proofErr w:type="gramEnd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 xml:space="preserve"> __________________</w:t>
            </w:r>
          </w:p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(Фактический адрес _____________</w:t>
            </w:r>
          </w:p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Телефон ________________________</w:t>
            </w:r>
          </w:p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ИНН/КПП _______________________</w:t>
            </w:r>
          </w:p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ОГРН ___________________________</w:t>
            </w:r>
          </w:p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Банковские реквизиты ___________</w:t>
            </w: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</w:p>
        </w:tc>
      </w:tr>
      <w:tr w:rsidR="008C04F7" w:rsidRPr="009545E2" w:rsidTr="00C144A3">
        <w:trPr>
          <w:tblCellSpacing w:w="0" w:type="dxa"/>
        </w:trPr>
        <w:tc>
          <w:tcPr>
            <w:tcW w:w="4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9545E2" w:rsidRDefault="008C04F7" w:rsidP="00C144A3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_______________________________</w:t>
            </w:r>
          </w:p>
          <w:p w:rsidR="008C04F7" w:rsidRPr="009545E2" w:rsidRDefault="008C04F7" w:rsidP="00C144A3">
            <w:pPr>
              <w:spacing w:after="142" w:line="276" w:lineRule="auto"/>
              <w:jc w:val="both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(</w:t>
            </w:r>
            <w:proofErr w:type="gramStart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должность</w:t>
            </w:r>
            <w:proofErr w:type="gramEnd"/>
            <w:r w:rsidRPr="009545E2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 xml:space="preserve"> руководителя, фамилия, инициалы, подпись, печать организации (при наличии))</w:t>
            </w:r>
          </w:p>
        </w:tc>
      </w:tr>
    </w:tbl>
    <w:p w:rsidR="008C04F7" w:rsidRPr="00AE76E1" w:rsidRDefault="008C04F7" w:rsidP="008C04F7">
      <w:pPr>
        <w:ind w:firstLine="720"/>
        <w:jc w:val="both"/>
        <w:rPr>
          <w:rFonts w:ascii="Times New Roman CYR" w:eastAsia="Times New Roman" w:hAnsi="Times New Roman CYR" w:cs="Times New Roman CYR"/>
          <w:color w:val="auto"/>
          <w:sz w:val="24"/>
          <w:szCs w:val="24"/>
        </w:rPr>
      </w:pPr>
    </w:p>
    <w:p w:rsidR="008C04F7" w:rsidRPr="004B6C6C" w:rsidRDefault="008C04F7" w:rsidP="008C04F7">
      <w:pPr>
        <w:pStyle w:val="Standard"/>
        <w:spacing w:after="0" w:line="240" w:lineRule="auto"/>
        <w:jc w:val="center"/>
        <w:rPr>
          <w:color w:val="auto"/>
        </w:rPr>
      </w:pPr>
    </w:p>
    <w:p w:rsidR="00026EA3" w:rsidRDefault="00026EA3">
      <w:bookmarkStart w:id="10" w:name="_GoBack"/>
      <w:bookmarkEnd w:id="10"/>
    </w:p>
    <w:sectPr w:rsidR="00026EA3" w:rsidSect="003A4943">
      <w:headerReference w:type="default" r:id="rId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4" w:rsidRPr="003A4943" w:rsidRDefault="008C04F7">
    <w:pPr>
      <w:pStyle w:val="a3"/>
      <w:jc w:val="center"/>
      <w:rPr>
        <w:color w:val="auto"/>
      </w:rPr>
    </w:pPr>
    <w:r w:rsidRPr="003A4943">
      <w:rPr>
        <w:color w:val="auto"/>
      </w:rPr>
      <w:fldChar w:fldCharType="begin"/>
    </w:r>
    <w:r w:rsidRPr="003A4943">
      <w:rPr>
        <w:color w:val="auto"/>
      </w:rPr>
      <w:instrText>PAGE   \* MERGEFORMAT</w:instrText>
    </w:r>
    <w:r w:rsidRPr="003A4943">
      <w:rPr>
        <w:color w:val="auto"/>
      </w:rPr>
      <w:fldChar w:fldCharType="separate"/>
    </w:r>
    <w:r>
      <w:rPr>
        <w:noProof/>
        <w:color w:val="auto"/>
      </w:rPr>
      <w:t>6</w:t>
    </w:r>
    <w:r w:rsidRPr="003A4943">
      <w:rPr>
        <w:color w:val="auto"/>
      </w:rPr>
      <w:fldChar w:fldCharType="end"/>
    </w:r>
  </w:p>
  <w:p w:rsidR="00C77484" w:rsidRDefault="008C0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2"/>
    <w:rsid w:val="00026EA3"/>
    <w:rsid w:val="008C04F7"/>
    <w:rsid w:val="00E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49AAD-D6DB-4D0E-BE85-48DBBDB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F7"/>
    <w:pPr>
      <w:spacing w:after="0" w:line="240" w:lineRule="auto"/>
    </w:pPr>
    <w:rPr>
      <w:rFonts w:ascii="Arial" w:eastAsia="Calibri" w:hAnsi="Arial" w:cs="Arial"/>
      <w:color w:val="FF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F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04F7"/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Standard">
    <w:name w:val="Standard"/>
    <w:rsid w:val="008C04F7"/>
    <w:pPr>
      <w:autoSpaceDN w:val="0"/>
      <w:spacing w:after="200" w:line="276" w:lineRule="auto"/>
      <w:textAlignment w:val="baseline"/>
    </w:pPr>
    <w:rPr>
      <w:rFonts w:ascii="Arial" w:eastAsia="Times New Roman" w:hAnsi="Arial" w:cs="Calibri"/>
      <w:color w:val="FF0000"/>
      <w:lang w:eastAsia="ru-RU"/>
    </w:rPr>
  </w:style>
  <w:style w:type="paragraph" w:customStyle="1" w:styleId="Bibliography1">
    <w:name w:val="Bibliography 1"/>
    <w:basedOn w:val="a"/>
    <w:rsid w:val="008C04F7"/>
    <w:pPr>
      <w:suppressLineNumbers/>
      <w:tabs>
        <w:tab w:val="right" w:leader="dot" w:pos="9638"/>
      </w:tabs>
      <w:suppressAutoHyphens/>
      <w:autoSpaceDN w:val="0"/>
      <w:textAlignment w:val="baseline"/>
    </w:pPr>
    <w:rPr>
      <w:rFonts w:eastAsia="Times New Roman" w:cs="Mang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2133</Words>
  <Characters>12162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2022-05-25T09:06:00Z</dcterms:created>
  <dcterms:modified xsi:type="dcterms:W3CDTF">2022-05-25T09:07:00Z</dcterms:modified>
</cp:coreProperties>
</file>