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F1" w:rsidRDefault="005A6DF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A6DF1" w:rsidRDefault="005A6DF1">
      <w:pPr>
        <w:pStyle w:val="ConsPlusNormal"/>
        <w:jc w:val="both"/>
        <w:outlineLvl w:val="0"/>
      </w:pPr>
    </w:p>
    <w:p w:rsidR="005A6DF1" w:rsidRDefault="005A6DF1">
      <w:pPr>
        <w:pStyle w:val="ConsPlusTitle"/>
        <w:jc w:val="center"/>
      </w:pPr>
      <w:r>
        <w:t>ПРАВИТЕЛЬСТВО ТЮМЕНСКОЙ ОБЛАСТИ</w:t>
      </w:r>
    </w:p>
    <w:p w:rsidR="005A6DF1" w:rsidRDefault="005A6DF1">
      <w:pPr>
        <w:pStyle w:val="ConsPlusTitle"/>
        <w:jc w:val="center"/>
      </w:pPr>
    </w:p>
    <w:p w:rsidR="005A6DF1" w:rsidRDefault="005A6DF1">
      <w:pPr>
        <w:pStyle w:val="ConsPlusTitle"/>
        <w:jc w:val="center"/>
      </w:pPr>
      <w:r>
        <w:t>ПОСТАНОВЛЕНИЕ</w:t>
      </w:r>
    </w:p>
    <w:p w:rsidR="005A6DF1" w:rsidRDefault="005A6DF1">
      <w:pPr>
        <w:pStyle w:val="ConsPlusTitle"/>
        <w:jc w:val="center"/>
      </w:pPr>
      <w:r>
        <w:t>от 22 ноября 2017 г. N 558-п</w:t>
      </w:r>
    </w:p>
    <w:p w:rsidR="005A6DF1" w:rsidRDefault="005A6DF1">
      <w:pPr>
        <w:pStyle w:val="ConsPlusTitle"/>
        <w:jc w:val="center"/>
      </w:pPr>
    </w:p>
    <w:p w:rsidR="005A6DF1" w:rsidRDefault="005A6DF1">
      <w:pPr>
        <w:pStyle w:val="ConsPlusTitle"/>
        <w:jc w:val="center"/>
      </w:pPr>
      <w:r>
        <w:t>О НАПРАВЛЕНИИ ДОКУМЕНТОВ, НЕОБХОДИМЫХ ДЛЯ ВЫДАЧИ РАЗРЕШЕНИЯ</w:t>
      </w:r>
    </w:p>
    <w:p w:rsidR="005A6DF1" w:rsidRDefault="005A6DF1">
      <w:pPr>
        <w:pStyle w:val="ConsPlusTitle"/>
        <w:jc w:val="center"/>
      </w:pPr>
      <w:r>
        <w:t>НА СТРОИТЕЛЬСТВО И РАЗРЕШЕНИЯ НА ВВОД В ЭКСПЛУАТАЦИЮ,</w:t>
      </w:r>
    </w:p>
    <w:p w:rsidR="005A6DF1" w:rsidRDefault="005A6DF1">
      <w:pPr>
        <w:pStyle w:val="ConsPlusTitle"/>
        <w:jc w:val="center"/>
      </w:pPr>
      <w:r>
        <w:t>ИСКЛЮЧИТЕЛЬНО В ЭЛЕКТРОННОЙ ФОРМЕ</w:t>
      </w:r>
    </w:p>
    <w:p w:rsidR="005A6DF1" w:rsidRDefault="005A6DF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A6D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F1" w:rsidRDefault="005A6DF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F1" w:rsidRDefault="005A6DF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6DF1" w:rsidRDefault="005A6DF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6DF1" w:rsidRDefault="005A6DF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Тюменской области от 21.05.2021 N 293-п)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F1" w:rsidRDefault="005A6DF1">
            <w:pPr>
              <w:spacing w:after="1" w:line="0" w:lineRule="atLeast"/>
            </w:pPr>
          </w:p>
        </w:tc>
      </w:tr>
    </w:tbl>
    <w:p w:rsidR="005A6DF1" w:rsidRDefault="005A6DF1">
      <w:pPr>
        <w:pStyle w:val="ConsPlusNormal"/>
        <w:jc w:val="both"/>
      </w:pPr>
    </w:p>
    <w:p w:rsidR="005A6DF1" w:rsidRDefault="005A6DF1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частью 10 статьи 51</w:t>
        </w:r>
      </w:hyperlink>
      <w:r>
        <w:t xml:space="preserve"> и </w:t>
      </w:r>
      <w:hyperlink r:id="rId8" w:history="1">
        <w:r>
          <w:rPr>
            <w:color w:val="0000FF"/>
          </w:rPr>
          <w:t>частью 4.1 статьи 55</w:t>
        </w:r>
      </w:hyperlink>
      <w:r>
        <w:t xml:space="preserve"> Градостроительного кодекса Российской Федерации, </w:t>
      </w:r>
      <w:hyperlink r:id="rId9" w:history="1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04.07.2017 N 788 "О направлении документов, необходимых для выдачи разрешения на строительство и разрешения на ввод в эксплуатацию, в электронной форме" установить, что в случае строительства, реконструкции объектов капитального строительства направление документов, указанных в </w:t>
      </w:r>
      <w:hyperlink r:id="rId10" w:history="1">
        <w:r>
          <w:rPr>
            <w:color w:val="0000FF"/>
          </w:rPr>
          <w:t>части 7 статьи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51</w:t>
        </w:r>
      </w:hyperlink>
      <w:r>
        <w:t xml:space="preserve">, </w:t>
      </w:r>
      <w:hyperlink r:id="rId11" w:history="1">
        <w:r>
          <w:rPr>
            <w:color w:val="0000FF"/>
          </w:rPr>
          <w:t>частях 3</w:t>
        </w:r>
      </w:hyperlink>
      <w:r>
        <w:t xml:space="preserve"> и </w:t>
      </w:r>
      <w:hyperlink r:id="rId12" w:history="1">
        <w:r>
          <w:rPr>
            <w:color w:val="0000FF"/>
          </w:rPr>
          <w:t>4 статьи 55</w:t>
        </w:r>
      </w:hyperlink>
      <w:r>
        <w:t xml:space="preserve"> Градостроительного кодекса Российской Федерации, необходимых для получения разрешения на строительство, разрешения на ввод объекта в эксплуатацию, в уполномоченные на выдачу разрешения на строительство и разрешения на ввод объекта в эксплуатацию исполнительные органы государственной власти Тюменской области, органы местного самоуправления Тюменской области и выдача разрешений на строительство, на ввод объекта в эксплуатацию осуществляются исключительно</w:t>
      </w:r>
      <w:proofErr w:type="gramEnd"/>
      <w:r>
        <w:t xml:space="preserve"> в электронной форме.</w:t>
      </w:r>
    </w:p>
    <w:p w:rsidR="005A6DF1" w:rsidRDefault="005A6DF1">
      <w:pPr>
        <w:pStyle w:val="ConsPlusNormal"/>
        <w:jc w:val="both"/>
      </w:pPr>
    </w:p>
    <w:p w:rsidR="005A6DF1" w:rsidRDefault="005A6DF1">
      <w:pPr>
        <w:pStyle w:val="ConsPlusNormal"/>
        <w:jc w:val="right"/>
      </w:pPr>
      <w:r>
        <w:t>Губернатор области</w:t>
      </w:r>
    </w:p>
    <w:p w:rsidR="005A6DF1" w:rsidRDefault="005A6DF1">
      <w:pPr>
        <w:pStyle w:val="ConsPlusNormal"/>
        <w:jc w:val="right"/>
      </w:pPr>
      <w:r>
        <w:t>В.В.ЯКУШЕВ</w:t>
      </w:r>
    </w:p>
    <w:p w:rsidR="005A6DF1" w:rsidRDefault="005A6DF1">
      <w:pPr>
        <w:pStyle w:val="ConsPlusNormal"/>
        <w:jc w:val="both"/>
      </w:pPr>
    </w:p>
    <w:p w:rsidR="005A6DF1" w:rsidRDefault="005A6DF1">
      <w:pPr>
        <w:pStyle w:val="ConsPlusNormal"/>
        <w:jc w:val="both"/>
      </w:pPr>
    </w:p>
    <w:p w:rsidR="005A6DF1" w:rsidRDefault="005A6D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5AB4" w:rsidRDefault="00415AB4">
      <w:bookmarkStart w:id="0" w:name="_GoBack"/>
      <w:bookmarkEnd w:id="0"/>
    </w:p>
    <w:sectPr w:rsidR="00415AB4" w:rsidSect="00C3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F1"/>
    <w:rsid w:val="00415AB4"/>
    <w:rsid w:val="005A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6D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6D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6D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6D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6D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6D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833952B5E77AE1E147AE83DC1CC5F5059AFDAA3F20175C2FCB63879F11E08A6C3CB4A20D374C536FA16C94F8CD8C3860649BF6EDF2685CYCC6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833952B5E77AE1E147AE83DC1CC5F5059AFDAA3F20175C2FCB63879F11E08A6C3CB4A20D374C526DA16C94F8CD8C3860649BF6EDF2685CYCC6G" TargetMode="External"/><Relationship Id="rId12" Type="http://schemas.openxmlformats.org/officeDocument/2006/relationships/hyperlink" Target="consultantplus://offline/ref=8F833952B5E77AE1E147AE83DC1CC5F5059AFDAA3F20175C2FCB63879F11E08A6C3CB4A20D35445F6CA16C94F8CD8C3860649BF6EDF2685CYCC6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833952B5E77AE1E147B08ECA709BFA0790A5A5382F1C0A779665D0C041E6DF2C7CB2F74E7141576FAA38C5B893D568252F96F2F2EE685BDAC4A512Y3CEG" TargetMode="External"/><Relationship Id="rId11" Type="http://schemas.openxmlformats.org/officeDocument/2006/relationships/hyperlink" Target="consultantplus://offline/ref=8F833952B5E77AE1E147AE83DC1CC5F5059AFDAA3F20175C2FCB63879F11E08A6C3CB4A10A3D47023EEE6DC8BD999F39646499F3F1YFC2G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8F833952B5E77AE1E147AE83DC1CC5F5059AFDAA3F20175C2FCB63879F11E08A6C3CB4A108364E5D3BFB7C90B1998027617F85F1F3F2Y6C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833952B5E77AE1E147AE83DC1CC5F5039AF2AC3D2F175C2FCB63879F11E08A6C3CB4A20D354C5669A16C94F8CD8C3860649BF6EDF2685CYCC6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Светлана Николаевна</dc:creator>
  <cp:lastModifiedBy>Филиппова Светлана Николаевна</cp:lastModifiedBy>
  <cp:revision>1</cp:revision>
  <dcterms:created xsi:type="dcterms:W3CDTF">2022-05-11T06:02:00Z</dcterms:created>
  <dcterms:modified xsi:type="dcterms:W3CDTF">2022-05-11T06:02:00Z</dcterms:modified>
</cp:coreProperties>
</file>