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4"/>
        <w:shd w:val="clear" w:fill="FFFFFF"/>
        <w:suppressAutoHyphens w:val="true"/>
        <w:spacing w:lineRule="auto" w:line="240" w:before="0" w:after="0"/>
        <w:ind w:left="0" w:right="426" w:hanging="0"/>
        <w:jc w:val="right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Бланк предложения для граждан</w:t>
      </w:r>
    </w:p>
    <w:p>
      <w:pPr>
        <w:pStyle w:val="Style34"/>
        <w:keepNext w:val="false"/>
        <w:shd w:val="clear" w:fill="FFFFFF"/>
        <w:suppressAutoHyphens w:val="true"/>
        <w:spacing w:lineRule="auto" w:line="240" w:before="0" w:after="0"/>
        <w:ind w:left="0" w:right="426" w:hanging="0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ПРЕДЛОЖЕНИЕ</w:t>
      </w:r>
    </w:p>
    <w:p>
      <w:pPr>
        <w:pStyle w:val="Style34"/>
        <w:keepNext w:val="false"/>
        <w:shd w:val="clear" w:fill="FFFFFF"/>
        <w:suppressAutoHyphens w:val="true"/>
        <w:spacing w:lineRule="auto" w:line="240" w:before="0" w:after="0"/>
        <w:ind w:left="0" w:right="426" w:hanging="0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ОБ УСТАНОВЛЕНИИ ПУБЛИЧНОГО СЕРВИТУТА</w:t>
      </w:r>
    </w:p>
    <w:tbl>
      <w:tblPr>
        <w:tblW w:w="992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6"/>
        <w:gridCol w:w="510"/>
        <w:gridCol w:w="1527"/>
        <w:gridCol w:w="134"/>
        <w:gridCol w:w="660"/>
        <w:gridCol w:w="1128"/>
        <w:gridCol w:w="4"/>
        <w:gridCol w:w="736"/>
        <w:gridCol w:w="961"/>
        <w:gridCol w:w="182"/>
        <w:gridCol w:w="492"/>
        <w:gridCol w:w="6"/>
        <w:gridCol w:w="865"/>
        <w:gridCol w:w="1763"/>
      </w:tblGrid>
      <w:tr>
        <w:trPr>
          <w:cantSplit w:val="true"/>
        </w:trPr>
        <w:tc>
          <w:tcPr>
            <w:tcW w:w="9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>
        <w:trPr>
          <w:cantSplit w:val="true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6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FF3838"/>
                <w:sz w:val="20"/>
                <w:szCs w:val="20"/>
              </w:rPr>
              <w:t>п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color w:val="FF3838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color w:val="FF3838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color w:val="FF3838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 выдачи</w:t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03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66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rPr>
                <w:color w:val="FF3838"/>
              </w:rPr>
            </w:pPr>
            <w:r>
              <w:rPr>
                <w:color w:val="FF3838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/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 рождения &lt;1&gt;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ИНЫЕ СВЕДЕНИЯ</w:t>
            </w:r>
          </w:p>
        </w:tc>
      </w:tr>
      <w:tr>
        <w:trPr>
          <w:cantSplit w:val="true"/>
        </w:trPr>
        <w:tc>
          <w:tcPr>
            <w:tcW w:w="9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  <w:lang w:val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Адрес (местоположение) &lt;4&gt;</w:t>
            </w:r>
          </w:p>
        </w:tc>
        <w:tc>
          <w:tcPr>
            <w:tcW w:w="6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Срок действия публичного сервитута &lt;5&gt;</w:t>
            </w:r>
          </w:p>
        </w:tc>
        <w:tc>
          <w:tcPr>
            <w:tcW w:w="6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6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6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FF3838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84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5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5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9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szCs w:val="18"/>
                <w:u w:val="none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предоставление муниципальной услуги, в том числе в автоматизированном режиме, включая принятие решений на их основе органом, осуществляющим предоставление муниципальной услуги.</w:t>
            </w:r>
          </w:p>
        </w:tc>
        <w:tc>
          <w:tcPr>
            <w:tcW w:w="500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9"/>
              <w:keepNext w:val="false"/>
              <w:suppressAutoHyphens w:val="true"/>
              <w:spacing w:lineRule="auto" w:line="24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yle29"/>
              <w:keepNext w:val="false"/>
              <w:suppressAutoHyphens w:val="true"/>
              <w:spacing w:lineRule="auto" w:line="240"/>
              <w:ind w:left="0" w:right="0" w:hanging="0"/>
              <w:jc w:val="both"/>
              <w:rPr>
                <w:rStyle w:val="Style15"/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yle29"/>
              <w:keepNext w:val="false"/>
              <w:suppressAutoHyphens w:val="true"/>
              <w:spacing w:lineRule="auto" w:line="240"/>
              <w:ind w:left="0" w:right="0" w:hanging="0"/>
              <w:jc w:val="both"/>
              <w:rPr>
                <w:rStyle w:val="Style15"/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Style29"/>
              <w:keepNext w:val="false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_________ ___________________</w:t>
            </w:r>
          </w:p>
          <w:p>
            <w:pPr>
              <w:pStyle w:val="Style29"/>
              <w:keepNext w:val="false"/>
              <w:suppressAutoHyphens w:val="true"/>
              <w:spacing w:lineRule="auto" w:line="240" w:before="0" w:after="140"/>
              <w:ind w:left="0" w:right="0" w:hanging="0"/>
              <w:jc w:val="both"/>
              <w:rPr/>
            </w:pPr>
            <w:r>
              <w:rPr>
                <w:rStyle w:val="Style15"/>
                <w:rFonts w:ascii="Arial" w:hAnsi="Arial"/>
                <w:sz w:val="20"/>
                <w:szCs w:val="20"/>
              </w:rPr>
              <w:t>(Подпись) (Инициалы, фамилия)</w:t>
            </w:r>
          </w:p>
        </w:tc>
      </w:tr>
      <w:tr>
        <w:trPr>
          <w:cantSplit w:val="true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Примечание &lt;1&gt;</w:t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</w:t>
            </w:r>
          </w:p>
        </w:tc>
      </w:tr>
      <w:tr>
        <w:trPr>
          <w:trHeight w:val="941" w:hRule="atLeast"/>
          <w:cantSplit w:val="true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____________________/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16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u w:val="single"/>
              </w:rPr>
              <w:t>_________________________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"__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" ______ ____ г.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941" w:hRule="atLeast"/>
          <w:cantSplit w:val="true"/>
        </w:trPr>
        <w:tc>
          <w:tcPr>
            <w:tcW w:w="99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--------------------------------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&lt;1&gt;, Заполняется по желанию заинтересованного лица.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>
      <w:pPr>
        <w:pStyle w:val="Style34"/>
        <w:shd w:val="clear" w:fill="FFFFFF"/>
        <w:suppressAutoHyphens w:val="true"/>
        <w:spacing w:lineRule="auto" w:line="240" w:before="0" w:after="0"/>
        <w:ind w:left="0" w:right="426"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W w:w="9813" w:type="dxa"/>
        <w:jc w:val="left"/>
        <w:tblInd w:w="-301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6"/>
        <w:gridCol w:w="700"/>
        <w:gridCol w:w="645"/>
        <w:gridCol w:w="1441"/>
        <w:gridCol w:w="341"/>
        <w:gridCol w:w="1000"/>
        <w:gridCol w:w="1134"/>
        <w:gridCol w:w="2038"/>
        <w:gridCol w:w="4"/>
        <w:gridCol w:w="1553"/>
      </w:tblGrid>
      <w:tr>
        <w:trPr/>
        <w:tc>
          <w:tcPr>
            <w:tcW w:w="23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75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>
        <w:trPr/>
        <w:tc>
          <w:tcPr>
            <w:tcW w:w="23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  <w:tr>
        <w:trPr/>
        <w:tc>
          <w:tcPr>
            <w:tcW w:w="9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Бланк предложения для юридических лиц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ПРЕДЛОЖЕНИЕ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_DdeLink__28877_2664070334"/>
            <w:r>
              <w:rPr>
                <w:rFonts w:cs="Arial" w:ascii="Arial" w:hAnsi="Arial"/>
                <w:color w:val="000000"/>
                <w:sz w:val="20"/>
                <w:szCs w:val="20"/>
              </w:rPr>
              <w:t>ОБ УСТАНОВЛЕНИИ ПУБЛИЧНОГО СЕРВИТУТА</w:t>
            </w:r>
            <w:bookmarkEnd w:id="0"/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>
        <w:trPr/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РФ</w:t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00.00.0000</w:t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00.00.0000</w:t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ИНЫЕ СВЕДЕНИЯ</w:t>
            </w:r>
          </w:p>
        </w:tc>
      </w:tr>
      <w:tr>
        <w:trPr/>
        <w:tc>
          <w:tcPr>
            <w:tcW w:w="9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Срок действия публичного сервитута &lt;3&gt;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FF3838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81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Примечание &lt;5&gt;</w:t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8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Дата</w:t>
            </w:r>
          </w:p>
        </w:tc>
      </w:tr>
      <w:tr>
        <w:trPr/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rPr/>
            </w:pPr>
            <w:r>
              <w:rPr/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____________________/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5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_______________________________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"__" _______ ______ г.</w:t>
            </w:r>
          </w:p>
        </w:tc>
      </w:tr>
      <w:tr>
        <w:trPr/>
        <w:tc>
          <w:tcPr>
            <w:tcW w:w="981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--------------------------------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&lt;5&gt; Заполняется по желанию заинтересованного лица.</w:t>
            </w:r>
          </w:p>
          <w:p>
            <w:pPr>
              <w:pStyle w:val="Style34"/>
              <w:keepNext w:val="false"/>
              <w:shd w:val="clear" w:fill="FFFFFF"/>
              <w:suppressAutoHyphens w:val="true"/>
              <w:spacing w:lineRule="auto" w:line="240" w:before="0" w:after="0"/>
              <w:ind w:left="0" w:right="426" w:firstLine="5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>
      <w:pPr>
        <w:pStyle w:val="Style34"/>
        <w:shd w:val="clear" w:fill="FFFFFF"/>
        <w:suppressAutoHyphens w:val="true"/>
        <w:spacing w:lineRule="auto" w:line="240" w:before="0" w:after="0"/>
        <w:ind w:left="0" w:right="426"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W w:w="9813" w:type="dxa"/>
        <w:jc w:val="left"/>
        <w:tblInd w:w="-288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11"/>
        <w:gridCol w:w="7201"/>
      </w:tblGrid>
      <w:tr>
        <w:trPr/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4"/>
              <w:shd w:val="clear" w:fill="FFFFFF"/>
              <w:suppressAutoHyphens w:val="true"/>
              <w:spacing w:lineRule="auto" w:line="240" w:before="0" w:after="0"/>
              <w:ind w:left="0" w:right="426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>
      <w:pPr>
        <w:pStyle w:val="Style29"/>
        <w:suppressAutoHyphens w:val="true"/>
        <w:spacing w:lineRule="auto" w:line="240" w:before="0" w:after="0"/>
        <w:ind w:left="0" w:right="426" w:hanging="0"/>
        <w:jc w:val="right"/>
        <w:rPr/>
      </w:pPr>
      <w:r>
        <w:rPr/>
      </w:r>
    </w:p>
    <w:sectPr>
      <w:type w:val="nextPage"/>
      <w:pgSz w:w="11906" w:h="16838"/>
      <w:pgMar w:left="1417" w:right="567" w:header="0" w:top="567" w:footer="0" w:bottom="681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8"/>
    <w:next w:val="Style29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Символ сноски"/>
    <w:qFormat/>
    <w:rPr/>
  </w:style>
  <w:style w:type="character" w:styleId="Style14">
    <w:name w:val="Привязка сноски"/>
    <w:rPr>
      <w:vertAlign w:val="superscript"/>
    </w:rPr>
  </w:style>
  <w:style w:type="character" w:styleId="Style15">
    <w:name w:val="Основной шрифт абзаца"/>
    <w:qFormat/>
    <w:rPr/>
  </w:style>
  <w:style w:type="character" w:styleId="WWCharLFO1LVL11">
    <w:name w:val="WW_CharLFO1LVL1_1"/>
    <w:qFormat/>
    <w:rPr>
      <w:b/>
      <w:sz w:val="24"/>
      <w:szCs w:val="24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Знак сноски"/>
    <w:basedOn w:val="Style15"/>
    <w:qFormat/>
    <w:rPr>
      <w:rFonts w:cs="Times New Roman"/>
      <w:sz w:val="15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yle19">
    <w:name w:val="Текст Знак"/>
    <w:basedOn w:val="DefaultParagraphFont"/>
    <w:qFormat/>
    <w:rPr>
      <w:sz w:val="21"/>
      <w:szCs w:val="21"/>
    </w:rPr>
  </w:style>
  <w:style w:type="character" w:styleId="Appleconvertedspace">
    <w:name w:val="apple-converted-space"/>
    <w:qFormat/>
    <w:rPr/>
  </w:style>
  <w:style w:type="character" w:styleId="Style20">
    <w:name w:val="Знак примечания"/>
    <w:qFormat/>
    <w:rPr>
      <w:sz w:val="16"/>
    </w:rPr>
  </w:style>
  <w:style w:type="character" w:styleId="Style21">
    <w:name w:val="Текст примечания Знак"/>
    <w:qFormat/>
    <w:rPr>
      <w:rFonts w:eastAsia="Calibri"/>
      <w:lang w:eastAsia="en-US"/>
    </w:rPr>
  </w:style>
  <w:style w:type="character" w:styleId="Style22">
    <w:name w:val="Тема примечания Знак"/>
    <w:qFormat/>
    <w:rPr>
      <w:rFonts w:eastAsia="Calibri"/>
      <w:bCs/>
      <w:lang w:eastAsia="en-US"/>
    </w:rPr>
  </w:style>
  <w:style w:type="character" w:styleId="WWCharLFO1LVL1">
    <w:name w:val="WW_CharLFO1LVL1"/>
    <w:qFormat/>
    <w:rPr>
      <w:b/>
      <w:sz w:val="24"/>
    </w:rPr>
  </w:style>
  <w:style w:type="character" w:styleId="WWCharLFO9LVL1">
    <w:name w:val="WW_CharLFO9LVL1"/>
    <w:qFormat/>
    <w:rPr>
      <w:b/>
      <w:sz w:val="24"/>
    </w:rPr>
  </w:style>
  <w:style w:type="character" w:styleId="Style23">
    <w:name w:val="Текст сноски Знак"/>
    <w:qFormat/>
    <w:rPr>
      <w:rFonts w:ascii="Arial" w:hAnsi="Arial" w:cs="Arial"/>
      <w:sz w:val="20"/>
      <w:szCs w:val="20"/>
    </w:rPr>
  </w:style>
  <w:style w:type="character" w:styleId="Itemtext">
    <w:name w:val="itemtext"/>
    <w:qFormat/>
    <w:rPr/>
  </w:style>
  <w:style w:type="character" w:styleId="Style24">
    <w:name w:val="Нижний колонтитул Знак"/>
    <w:qFormat/>
    <w:rPr>
      <w:rFonts w:ascii="Arial" w:hAnsi="Arial" w:cs="Arial"/>
      <w:sz w:val="26"/>
    </w:rPr>
  </w:style>
  <w:style w:type="character" w:styleId="Style25">
    <w:name w:val="Верхний колонтитул Знак"/>
    <w:qFormat/>
    <w:rPr>
      <w:rFonts w:ascii="Arial" w:hAnsi="Arial" w:cs="Arial"/>
      <w:sz w:val="26"/>
    </w:rPr>
  </w:style>
  <w:style w:type="character" w:styleId="Style26">
    <w:name w:val="Текст выноски Знак"/>
    <w:qFormat/>
    <w:rPr>
      <w:rFonts w:ascii="Arial" w:hAnsi="Arial" w:eastAsia="Arial"/>
      <w:sz w:val="16"/>
      <w:szCs w:val="16"/>
    </w:rPr>
  </w:style>
  <w:style w:type="character" w:styleId="Style27">
    <w:name w:val="Гиперссылка"/>
    <w:qFormat/>
    <w:rPr>
      <w:color w:val="0000FF"/>
      <w:u w:val="single"/>
    </w:rPr>
  </w:style>
  <w:style w:type="character" w:styleId="11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pPr>
      <w:spacing w:lineRule="auto" w:line="288" w:before="0" w:after="140"/>
    </w:pPr>
    <w:rPr/>
  </w:style>
  <w:style w:type="paragraph" w:styleId="Style30">
    <w:name w:val="List"/>
    <w:basedOn w:val="Style29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</w:rPr>
  </w:style>
  <w:style w:type="paragraph" w:styleId="Style33">
    <w:name w:val="Footnote Text"/>
    <w:basedOn w:val="Normal"/>
    <w:pPr>
      <w:suppressLineNumbers/>
      <w:ind w:left="339" w:right="0" w:hanging="339"/>
      <w:jc w:val="both"/>
    </w:pPr>
    <w:rPr>
      <w:rFonts w:ascii="Arial" w:hAnsi="Arial"/>
      <w:sz w:val="14"/>
      <w:szCs w:val="14"/>
    </w:rPr>
  </w:style>
  <w:style w:type="paragraph" w:styleId="Style34">
    <w:name w:val="Обычный"/>
    <w:qFormat/>
    <w:pPr>
      <w:keepNext w:val="true"/>
      <w:widowControl/>
      <w:shd w:val="clear" w:fill="FFFFFF"/>
      <w:suppressAutoHyphens w:val="true"/>
      <w:overflowPunct w:val="false"/>
      <w:bidi w:val="0"/>
      <w:spacing w:lineRule="auto" w:line="240"/>
      <w:ind w:left="0" w:right="0" w:firstLine="709"/>
      <w:jc w:val="both"/>
    </w:pPr>
    <w:rPr>
      <w:rFonts w:ascii="Liberation Serif" w:hAnsi="Liberation Serif" w:eastAsia="SimSun" w:cs="Mangal"/>
      <w:color w:val="auto"/>
      <w:kern w:val="2"/>
      <w:sz w:val="26"/>
      <w:szCs w:val="24"/>
      <w:lang w:val="ru-RU" w:eastAsia="zh-CN" w:bidi="hi-IN"/>
    </w:rPr>
  </w:style>
  <w:style w:type="paragraph" w:styleId="Style35">
    <w:name w:val="Текст сноски"/>
    <w:basedOn w:val="Style34"/>
    <w:qFormat/>
    <w:pPr>
      <w:shd w:val="clear" w:fill="FFFFFF"/>
      <w:suppressAutoHyphens w:val="true"/>
      <w:spacing w:lineRule="auto" w:line="240" w:before="0" w:after="0"/>
    </w:pPr>
    <w:rPr>
      <w:rFonts w:ascii="Times New Roman" w:hAnsi="Times New Roman" w:cs="Times New Roman"/>
      <w:sz w:val="20"/>
      <w:szCs w:val="20"/>
      <w:lang w:eastAsia="ru-RU"/>
    </w:rPr>
  </w:style>
  <w:style w:type="paragraph" w:styleId="Style36">
    <w:name w:val="Абзац списка"/>
    <w:basedOn w:val="Style34"/>
    <w:qFormat/>
    <w:pPr>
      <w:shd w:val="clear" w:fill="FFFFFF"/>
      <w:tabs>
        <w:tab w:val="clear" w:pos="708"/>
      </w:tabs>
      <w:suppressAutoHyphens w:val="true"/>
      <w:ind w:left="720" w:right="0" w:hanging="0"/>
    </w:pPr>
    <w:rPr/>
  </w:style>
  <w:style w:type="paragraph" w:styleId="12">
    <w:name w:val="Обычный1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8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9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SimSun" w:cs="Arial"/>
      <w:color w:val="auto"/>
      <w:kern w:val="2"/>
      <w:sz w:val="20"/>
      <w:szCs w:val="20"/>
      <w:lang w:val="ru-RU" w:eastAsia="zh-CN" w:bidi="hi-IN"/>
    </w:rPr>
  </w:style>
  <w:style w:type="paragraph" w:styleId="Style40">
    <w:name w:val="Содержимое врезки"/>
    <w:basedOn w:val="Normal"/>
    <w:qFormat/>
    <w:pPr/>
    <w:rPr/>
  </w:style>
  <w:style w:type="paragraph" w:styleId="DocumentMap">
    <w:name w:val="DocumentMap"/>
    <w:qFormat/>
    <w:pPr>
      <w:widowControl/>
      <w:overflowPunct w:val="false"/>
      <w:bidi w:val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lainText">
    <w:name w:val="Plain Text"/>
    <w:basedOn w:val="Normal"/>
    <w:qFormat/>
    <w:pPr/>
    <w:rPr>
      <w:szCs w:val="21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lineRule="auto" w:line="276"/>
      <w:jc w:val="left"/>
    </w:pPr>
    <w:rPr>
      <w:rFonts w:ascii="Liberation Serif" w:hAnsi="Liberation Serif" w:eastAsia="Liberation Serif" w:cs="Liberation Serif"/>
      <w:color w:val="auto"/>
      <w:kern w:val="2"/>
      <w:sz w:val="22"/>
      <w:szCs w:val="22"/>
      <w:lang w:val="ru-RU" w:eastAsia="hi-IN" w:bidi="hi-IN"/>
    </w:rPr>
  </w:style>
  <w:style w:type="paragraph" w:styleId="Style41">
    <w:name w:val="Текст примечания"/>
    <w:qFormat/>
    <w:pPr>
      <w:widowControl/>
      <w:suppressAutoHyphens w:val="true"/>
      <w:overflowPunct w:val="false"/>
      <w:bidi w:val="0"/>
      <w:spacing w:lineRule="auto" w:line="240" w:before="0" w:after="200"/>
      <w:jc w:val="left"/>
    </w:pPr>
    <w:rPr>
      <w:rFonts w:ascii="Liberation Serif" w:hAnsi="Liberation Serif" w:eastAsia="Mangal" w:cs="Liberation Serif"/>
      <w:color w:val="auto"/>
      <w:kern w:val="2"/>
      <w:sz w:val="24"/>
      <w:szCs w:val="20"/>
      <w:lang w:val="ru-RU" w:eastAsia="hi-IN" w:bidi="hi-IN"/>
    </w:rPr>
  </w:style>
  <w:style w:type="paragraph" w:styleId="Style42">
    <w:name w:val="Тема примечания"/>
    <w:qFormat/>
    <w:pPr>
      <w:widowControl/>
      <w:suppressAutoHyphens w:val="true"/>
      <w:overflowPunct w:val="false"/>
      <w:bidi w:val="0"/>
      <w:spacing w:lineRule="auto" w:line="240" w:before="0" w:after="200"/>
      <w:jc w:val="left"/>
    </w:pPr>
    <w:rPr>
      <w:rFonts w:ascii="Liberation Serif" w:hAnsi="Liberation Serif" w:eastAsia="Mangal" w:cs="Liberation Serif"/>
      <w:bCs/>
      <w:color w:val="auto"/>
      <w:kern w:val="2"/>
      <w:sz w:val="24"/>
      <w:szCs w:val="20"/>
      <w:lang w:val="ru-RU" w:eastAsia="hi-IN" w:bidi="hi-IN"/>
    </w:rPr>
  </w:style>
  <w:style w:type="paragraph" w:styleId="Style43">
    <w:name w:val="Обычный (веб)"/>
    <w:qFormat/>
    <w:pPr>
      <w:widowControl/>
      <w:suppressAutoHyphens w:val="true"/>
      <w:overflowPunct w:val="false"/>
      <w:bidi w:val="0"/>
      <w:spacing w:lineRule="auto" w:line="240" w:before="100" w:after="0"/>
      <w:jc w:val="both"/>
    </w:pPr>
    <w:rPr>
      <w:rFonts w:ascii="Times New Roman" w:hAnsi="Times New Roman" w:eastAsia="Mangal" w:cs="Liberation Serif"/>
      <w:color w:val="auto"/>
      <w:kern w:val="2"/>
      <w:sz w:val="24"/>
      <w:szCs w:val="24"/>
      <w:lang w:val="ru-RU" w:eastAsia="hi-IN" w:bidi="hi-IN"/>
    </w:rPr>
  </w:style>
  <w:style w:type="paragraph" w:styleId="NormalWeb">
    <w:name w:val="Normal (Web)"/>
    <w:basedOn w:val="Normal"/>
    <w:qFormat/>
    <w:pPr>
      <w:spacing w:lineRule="exact" w:line="288" w:before="100" w:after="142"/>
    </w:pPr>
    <w:rPr>
      <w:lang w:eastAsia="ru-RU"/>
    </w:rPr>
  </w:style>
  <w:style w:type="paragraph" w:styleId="ConsTitle">
    <w:name w:val="ConsTitle"/>
    <w:qFormat/>
    <w:pPr>
      <w:keepNext w:val="true"/>
      <w:widowControl/>
      <w:shd w:val="clear" w:fill="FFFFFF"/>
      <w:suppressAutoHyphens w:val="true"/>
      <w:overflowPunct w:val="false"/>
      <w:bidi w:val="0"/>
      <w:spacing w:lineRule="auto" w:line="240"/>
      <w:ind w:left="0" w:right="19772" w:hanging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hi-IN" w:bidi="hi-IN"/>
    </w:rPr>
  </w:style>
  <w:style w:type="paragraph" w:styleId="Style44">
    <w:name w:val="Без интервала"/>
    <w:qFormat/>
    <w:pPr>
      <w:keepNext w:val="true"/>
      <w:widowControl/>
      <w:shd w:val="clear" w:fill="FFFFFF"/>
      <w:suppressAutoHyphens w:val="true"/>
      <w:overflowPunct w:val="false"/>
      <w:bidi w:val="0"/>
      <w:spacing w:lineRule="auto" w:line="240"/>
      <w:jc w:val="left"/>
    </w:pPr>
    <w:rPr>
      <w:rFonts w:ascii="Times New Roman" w:hAnsi="Times New Roman" w:eastAsia="Mangal" w:cs="Liberation Serif"/>
      <w:color w:val="auto"/>
      <w:kern w:val="2"/>
      <w:sz w:val="20"/>
      <w:szCs w:val="20"/>
      <w:lang w:val="ru-RU" w:eastAsia="hi-IN" w:bidi="hi-IN"/>
    </w:rPr>
  </w:style>
  <w:style w:type="paragraph" w:styleId="ConsPlusNonformat">
    <w:name w:val="ConsPlusNonformat"/>
    <w:qFormat/>
    <w:pPr>
      <w:keepNext w:val="true"/>
      <w:widowControl/>
      <w:shd w:val="clear" w:fill="FFFFFF"/>
      <w:suppressAutoHyphens w:val="true"/>
      <w:overflowPunct w:val="false"/>
      <w:bidi w:val="0"/>
      <w:spacing w:lineRule="auto" w:line="240"/>
      <w:jc w:val="left"/>
    </w:pPr>
    <w:rPr>
      <w:rFonts w:ascii="Courier New" w:hAnsi="Courier New" w:eastAsia="0" w:cs="Liberation Serif"/>
      <w:color w:val="auto"/>
      <w:kern w:val="2"/>
      <w:sz w:val="20"/>
      <w:szCs w:val="20"/>
      <w:lang w:val="ru-RU" w:eastAsia="hi-IN" w:bidi="hi-IN"/>
    </w:rPr>
  </w:style>
  <w:style w:type="paragraph" w:styleId="ConsPlusTitle">
    <w:name w:val="ConsPlusTitle"/>
    <w:qFormat/>
    <w:pPr>
      <w:keepNext w:val="true"/>
      <w:widowControl/>
      <w:shd w:val="clear" w:fill="FFFFFF"/>
      <w:suppressAutoHyphens w:val="true"/>
      <w:overflowPunct w:val="false"/>
      <w:bidi w:val="0"/>
      <w:spacing w:lineRule="auto" w:line="240"/>
      <w:jc w:val="left"/>
    </w:pPr>
    <w:rPr>
      <w:rFonts w:ascii="Arial" w:hAnsi="Arial" w:eastAsia="Arial" w:cs="Liberation Serif"/>
      <w:b/>
      <w:bCs/>
      <w:color w:val="auto"/>
      <w:kern w:val="2"/>
      <w:sz w:val="26"/>
      <w:szCs w:val="26"/>
      <w:lang w:val="ru-RU" w:eastAsia="hi-IN" w:bidi="hi-IN"/>
    </w:rPr>
  </w:style>
  <w:style w:type="paragraph" w:styleId="Style45">
    <w:name w:val="Текст выноски"/>
    <w:qFormat/>
    <w:pPr>
      <w:keepNext w:val="true"/>
      <w:widowControl/>
      <w:shd w:val="clear" w:fill="FFFFFF"/>
      <w:suppressAutoHyphens w:val="true"/>
      <w:overflowPunct w:val="false"/>
      <w:bidi w:val="0"/>
      <w:spacing w:lineRule="exact" w:line="240"/>
      <w:ind w:left="0" w:right="0" w:firstLine="709"/>
      <w:jc w:val="both"/>
    </w:pPr>
    <w:rPr>
      <w:rFonts w:ascii="Arial" w:hAnsi="Arial" w:eastAsia="Arial" w:cs="Mangal"/>
      <w:color w:val="auto"/>
      <w:kern w:val="2"/>
      <w:sz w:val="16"/>
      <w:szCs w:val="16"/>
      <w:lang w:val="ru-RU" w:eastAsia="zh-CN" w:bidi="hi-IN"/>
    </w:rPr>
  </w:style>
  <w:style w:type="paragraph" w:styleId="21">
    <w:name w:val="Обычный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8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2130</TotalTime>
  <Application>LibreOffice/6.2.8.2$Linux_X86_64 LibreOffice_project/20$Build-2</Application>
  <Pages>5</Pages>
  <Words>637</Words>
  <Characters>4904</Characters>
  <CharactersWithSpaces>5402</CharactersWithSpaces>
  <Paragraphs>144</Paragraphs>
  <Company>КонсультантПлюс Версия 4020.00.57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Акатьева</dc:creator>
  <dc:description/>
  <dc:language>ru-RU</dc:language>
  <cp:lastModifiedBy/>
  <cp:lastPrinted>2021-07-20T16:05:48Z</cp:lastPrinted>
  <dcterms:modified xsi:type="dcterms:W3CDTF">2021-11-02T11:28:36Z</dcterms:modified>
  <cp:revision>533</cp:revision>
  <dc:subject/>
  <dc:title>Постановление Правительства РФ от 16.05.2011 N 373(ред. от 03.11.2018)"О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услуг"(вместе с "Правилами разработки и утверждения административных регламентов осуществления государственного контроля (надзора)", "Правилами разработки и утверждения административных регламентов предоставления государственных услуг", "Правилами проведения экспертизы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4020.00.57</vt:lpwstr>
  </property>
</Properties>
</file>