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2" w:rsidRDefault="00816792" w:rsidP="00816792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ТЮМЕНИ</w:t>
      </w:r>
    </w:p>
    <w:p w:rsidR="00816792" w:rsidRDefault="00816792">
      <w:pPr>
        <w:pStyle w:val="ConsPlusTitle"/>
        <w:jc w:val="center"/>
      </w:pPr>
    </w:p>
    <w:p w:rsidR="00816792" w:rsidRDefault="00816792">
      <w:pPr>
        <w:pStyle w:val="ConsPlusTitle"/>
        <w:jc w:val="center"/>
      </w:pPr>
      <w:r>
        <w:t>ПОСТАНОВЛЕНИЕ</w:t>
      </w:r>
    </w:p>
    <w:p w:rsidR="00816792" w:rsidRDefault="00816792">
      <w:pPr>
        <w:pStyle w:val="ConsPlusTitle"/>
        <w:jc w:val="center"/>
      </w:pPr>
      <w:r>
        <w:t>от 25 июля 2011 г. N 80-пк</w:t>
      </w:r>
    </w:p>
    <w:p w:rsidR="00816792" w:rsidRDefault="00816792">
      <w:pPr>
        <w:pStyle w:val="ConsPlusTitle"/>
        <w:jc w:val="center"/>
      </w:pPr>
    </w:p>
    <w:p w:rsidR="00816792" w:rsidRDefault="0081679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16792" w:rsidRDefault="00816792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816792" w:rsidRDefault="00816792">
      <w:pPr>
        <w:pStyle w:val="ConsPlusTitle"/>
        <w:jc w:val="center"/>
      </w:pPr>
      <w:r>
        <w:t>ЗЕМЕЛЬНОГО УЧАСТКА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right"/>
      </w:pPr>
      <w:r>
        <w:t>Глава Администрации города</w:t>
      </w:r>
    </w:p>
    <w:p w:rsidR="00816792" w:rsidRDefault="00816792">
      <w:pPr>
        <w:pStyle w:val="ConsPlusNormal"/>
        <w:jc w:val="right"/>
      </w:pPr>
      <w:r>
        <w:t>А.В.МООР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right"/>
        <w:outlineLvl w:val="0"/>
      </w:pPr>
      <w:r>
        <w:t>Приложение</w:t>
      </w:r>
    </w:p>
    <w:p w:rsidR="00816792" w:rsidRDefault="00816792">
      <w:pPr>
        <w:pStyle w:val="ConsPlusNormal"/>
        <w:jc w:val="right"/>
      </w:pPr>
      <w:r>
        <w:t>к постановлению</w:t>
      </w:r>
    </w:p>
    <w:p w:rsidR="00816792" w:rsidRDefault="00816792">
      <w:pPr>
        <w:pStyle w:val="ConsPlusNormal"/>
        <w:jc w:val="right"/>
      </w:pPr>
      <w:r>
        <w:t>от 25.07.2011 N 80-пк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816792" w:rsidRDefault="00816792">
      <w:pPr>
        <w:pStyle w:val="ConsPlusTitle"/>
        <w:jc w:val="center"/>
      </w:pPr>
      <w:r>
        <w:t>ПРЕДОСТАВЛЕНИЯ МУНИЦИПАЛЬНОЙ УСЛУГИ ПО ВЫДАЧЕ</w:t>
      </w:r>
    </w:p>
    <w:p w:rsidR="00816792" w:rsidRDefault="00816792">
      <w:pPr>
        <w:pStyle w:val="ConsPlusTitle"/>
        <w:jc w:val="center"/>
      </w:pPr>
      <w:r>
        <w:t>ГРАДОСТРОИТЕЛЬНОГО ПЛАНА ЗЕМЕЛЬНОГО УЧАСТКА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1"/>
      </w:pPr>
      <w:r>
        <w:t>I. Общие положения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Муниципальная услуга предоставляется в отношении земельных участков, расположенных в границах городского округа город Тюмень.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lastRenderedPageBreak/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участка, иному лицу в случае, предусмотренном </w:t>
      </w:r>
      <w:hyperlink r:id="rId1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также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</w:t>
      </w:r>
      <w:proofErr w:type="gramEnd"/>
      <w:r>
        <w:t xml:space="preserve">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Единому порталу государственных и муниципальных услуг (функций) (www.gosuslugi.ru</w:t>
      </w:r>
      <w:proofErr w:type="gramEnd"/>
      <w:r>
        <w:t>) (далее - Единый портал), Региональному порталу, в том числе путем оборудования в МФЦ рабочих мест, предназначенных для обеспечения доступа к информационно-телекоммуникационной сети "Интернет", информационным стендам МФЦ.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14 рабочих дней со дня поступления заявления о выдаче градостроительного плана земельного участка в Департамент, в том числе из МФЦ посредством Регионального портала в электронной форме,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отношения, возникающие в связи с предоставлением муниципальных услуг, размещен в электронном региональном реестре муниципальных услуг (функций) Тюменской области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</w:t>
      </w:r>
      <w:r>
        <w:lastRenderedPageBreak/>
        <w:t>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заявление о выдаче градостроительного плана земельного участка (далее - заявление) в форме электронного документа с использованием "Личного кабинета" - по форме, размещенной на Региональном портале;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212-пк;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полномочия представителя заявителя - в случае подачи заявления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</w:t>
      </w:r>
      <w:proofErr w:type="gramEnd"/>
      <w:r>
        <w:t xml:space="preserve"> попечительства в соответствии с законодательством Российской Федерации);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д) схема расположения земельного участка или земельных участков на кадастровом плане территории, в случае если указанный документ отсутствует в Едином государственном реестре недвижимости (при обращении заявителя по основаниям, предусмотренным </w:t>
      </w:r>
      <w:hyperlink r:id="rId16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4" w:name="P55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в) документ, подтверждающий полномочия представителя заявителя - в случае подачи заявления представителем заявителя (случаях,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</w:t>
      </w:r>
      <w:r>
        <w:lastRenderedPageBreak/>
        <w:t>попечительства в соответствии с законодательством Российской Федерации);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исключен</w:t>
      </w:r>
      <w:proofErr w:type="gramEnd"/>
      <w:r>
        <w:t xml:space="preserve"> с 1 января 2021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28.09.2020 N 179-пк;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д) проект межевания территории (при обращении заявителя по основаниям, предусмотренным </w:t>
      </w:r>
      <w:hyperlink r:id="rId18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е) схема расположения земельного участка или земельных участков на кадастровом плане территории, в случае если указанный документ содержится в Едином государственном реестре недвижимости (при обращении заявителя по основаниям, предусмотренным </w:t>
      </w:r>
      <w:hyperlink r:id="rId19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 xml:space="preserve">ж) договор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или субъектом Российской Федерации) (в случае, предусмотренном предложением вторым </w:t>
      </w:r>
      <w:hyperlink r:id="rId21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Федерации).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5" w:name="P65"/>
      <w:bookmarkEnd w:id="5"/>
      <w:r>
        <w:t>2.10. В выдаче градостроительного плана земельного участка отказывается при наличии следующих оснований: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заявителем;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обращение заявителя в орган местного самоуправления не по месту нахождения земельного участка;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9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д) несоответствие условиям, предусмотренным предложением первым </w:t>
      </w:r>
      <w:hyperlink r:id="rId23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(в случае подачи заявления правообладателем земельного участка);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е) несоответствие условиям, предусмотренным предложением вторым </w:t>
      </w:r>
      <w:hyperlink r:id="rId24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(при обращении заявителя по основаниям, предусмотренным предложением вторым </w:t>
      </w:r>
      <w:hyperlink r:id="rId25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ж) несоответствие условиям, предусмотренным </w:t>
      </w:r>
      <w:hyperlink r:id="rId26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предъявляемым к земельному участку и к выдаче градостроительного плана земельного участка (при обращении заявителя по основаниям, предусмотренным </w:t>
      </w:r>
      <w:hyperlink r:id="rId27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lastRenderedPageBreak/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 либо иным доступным способом;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Регионального портала посредством заполнения электронной формы заявления.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29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lastRenderedPageBreak/>
        <w:t>г) получить сведения о ходе выполнения заявления, поданного в электронной форме;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2.17. В МФЦ обеспечивается доступ заявителей к Региональному порталу, в том числе для подачи заявлений в целях предоставления муниципальной услуги.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16792" w:rsidRDefault="00816792">
      <w:pPr>
        <w:pStyle w:val="ConsPlusTitle"/>
        <w:jc w:val="center"/>
      </w:pPr>
      <w:r>
        <w:t>административных процедур, требования к порядку их</w:t>
      </w:r>
    </w:p>
    <w:p w:rsidR="00816792" w:rsidRDefault="00816792">
      <w:pPr>
        <w:pStyle w:val="ConsPlusTitle"/>
        <w:jc w:val="center"/>
      </w:pPr>
      <w:r>
        <w:t>выполнения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2"/>
      </w:pPr>
      <w:bookmarkStart w:id="6" w:name="P100"/>
      <w:bookmarkEnd w:id="6"/>
      <w:r>
        <w:t>3.1. Прием документов, необходимых для предоставления</w:t>
      </w:r>
    </w:p>
    <w:p w:rsidR="00816792" w:rsidRDefault="00816792">
      <w:pPr>
        <w:pStyle w:val="ConsPlusTitle"/>
        <w:jc w:val="center"/>
      </w:pPr>
      <w:r>
        <w:t>муниципальной услуги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Департамент в электронной форме, в том числе из МФЦ посредством Регионального портала.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 xml:space="preserve">В целях предоставления муниципальной услуги в электронной форме МФЦ в рабочее время обеспечивает доступ заявителей к Региональному порталу, в том числе регистрацию заявителей на Региональном портале (в случае отсутствия регистрации на Региональном портале)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1376, </w:t>
      </w:r>
      <w:hyperlink r:id="rId31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Тюменской области "Многофункциональный центр предоставления государственных и муниципальных услуг в Тюменской области", утвержденным постановлением Правительства Тюменской области от 08.12.2017 N 610-п.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3.1.3.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816792" w:rsidRDefault="0081679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3.1.4</w:t>
        </w:r>
      </w:hyperlink>
      <w:r>
        <w:t>. При поступлении заявления в электронной форме, в том числе из МФЦ посредством Регионального портала, должностное лицо Департамента, ответственное за прием заявлений: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lastRenderedPageBreak/>
        <w:t>принимает решение об отказе в приеме документов, поступивших в электронной форме;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35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3.1.5. Результатом административной процедуры является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3.1.6.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10.03.2020 N 24-пк.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3.1.7. Срок административной процедуры не должен превышать 1 рабочего дня.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816792" w:rsidRDefault="00816792">
      <w:pPr>
        <w:pStyle w:val="ConsPlusNormal"/>
        <w:jc w:val="both"/>
      </w:pPr>
    </w:p>
    <w:bookmarkStart w:id="7" w:name="P116"/>
    <w:bookmarkEnd w:id="7"/>
    <w:p w:rsidR="00816792" w:rsidRDefault="00816792">
      <w:pPr>
        <w:pStyle w:val="ConsPlusTitle"/>
        <w:jc w:val="center"/>
        <w:outlineLvl w:val="2"/>
      </w:pPr>
      <w:r>
        <w:fldChar w:fldCharType="begin"/>
      </w:r>
      <w:r>
        <w:instrText xml:space="preserve"> HYPERLINK "consultantplus://offline/ref=3E7AABCF6F2A37483D13C773EB4E9A783595FE8DF155C5E9BF50E2FFDB2C9483771A61716FC691796CD227F3E0583A9A8A964AA94D121109A9673DEFADWBI" </w:instrText>
      </w:r>
      <w:r>
        <w:fldChar w:fldCharType="separate"/>
      </w:r>
      <w:r>
        <w:rPr>
          <w:color w:val="0000FF"/>
        </w:rPr>
        <w:t>3.2</w:t>
      </w:r>
      <w:r w:rsidRPr="000F2FA7">
        <w:rPr>
          <w:color w:val="0000FF"/>
        </w:rPr>
        <w:fldChar w:fldCharType="end"/>
      </w:r>
      <w:r>
        <w:t>. Рассмотрение заявления о выдаче градостроительного</w:t>
      </w:r>
    </w:p>
    <w:p w:rsidR="00816792" w:rsidRDefault="00816792">
      <w:pPr>
        <w:pStyle w:val="ConsPlusTitle"/>
        <w:jc w:val="center"/>
      </w:pPr>
      <w:r>
        <w:t>плана земельного участка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bookmarkStart w:id="8" w:name="P120"/>
    <w:bookmarkEnd w:id="8"/>
    <w:p w:rsidR="00816792" w:rsidRDefault="0081679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"consultantplus://offline/ref=3E7AABCF6F2A37483D13C773EB4E9A783595FE8DF155C5E9BF50E2FFDB2C9483771A61716FC691796CD227F3E7583A9A8A964AA94D121109A9673DEFADWBI" </w:instrText>
      </w:r>
      <w:r>
        <w:fldChar w:fldCharType="separate"/>
      </w:r>
      <w:r>
        <w:rPr>
          <w:color w:val="0000FF"/>
        </w:rPr>
        <w:t>3.2.2</w:t>
      </w:r>
      <w:r w:rsidRPr="000F2FA7">
        <w:rPr>
          <w:color w:val="0000FF"/>
        </w:rPr>
        <w:fldChar w:fldCharType="end"/>
      </w:r>
      <w: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регистрации заявления, поступившего в электронном виде, в том числе из МФЦ посредством Регионального портала: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225-пк;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об обременении его правами третьими лицами,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в заявлении указана информация о предоставлении земельного участка департаментом имущественных отношений Тюменской области или Администрацией</w:t>
      </w:r>
      <w:proofErr w:type="gramEnd"/>
      <w:r>
        <w:t xml:space="preserve"> города Тюмени и такие сведения отсутствуют в Едином </w:t>
      </w:r>
      <w:r>
        <w:lastRenderedPageBreak/>
        <w:t>государственном реестре недвижимости);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сведений о законных представителях, в том числе из Единой государственной информационной системы социального обеспечения;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28.09.2020 N 179-пк;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схемы расположения земельного участка или земельных участков на кадастровом плане территории.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Межведомственные запросы, предусмотренные настоящим пунктом, не осуществляются в отношении документов (сведений), имеющихся в распоряжении Департамента;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устанавливает в отношении земельного участка, указанного в заявлении, следующие факты: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наличие (отсутствие) утвержденного и действующего градостроительного плана земельного участка;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816792" w:rsidRDefault="00816792">
      <w:pPr>
        <w:pStyle w:val="ConsPlusNormal"/>
        <w:spacing w:before="220"/>
        <w:ind w:firstLine="540"/>
        <w:jc w:val="both"/>
      </w:pPr>
      <w:hyperlink r:id="rId39" w:history="1">
        <w:proofErr w:type="gramStart"/>
        <w:r>
          <w:rPr>
            <w:color w:val="0000FF"/>
          </w:rPr>
          <w:t>3.2.3</w:t>
        </w:r>
      </w:hyperlink>
      <w:r>
        <w:t xml:space="preserve">. На основании документов (сведений), предусмотренных </w:t>
      </w:r>
      <w:hyperlink w:anchor="P49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5" w:history="1">
        <w:r>
          <w:rPr>
            <w:color w:val="0000FF"/>
          </w:rPr>
          <w:t>2.7</w:t>
        </w:r>
      </w:hyperlink>
      <w:r>
        <w:t xml:space="preserve">, </w:t>
      </w:r>
      <w:hyperlink w:anchor="P120" w:history="1">
        <w:r>
          <w:rPr>
            <w:color w:val="0000FF"/>
          </w:rPr>
          <w:t>3.2.2</w:t>
        </w:r>
      </w:hyperlink>
      <w:r>
        <w:t xml:space="preserve"> Регламента, уполномоченное должностное лицо проверяет наличие оснований для отказа в выдаче градостроительного плана земельного участка, установленных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Регламента, и при отсутствии таких оснований для отказа в выдаче градостроительного плана земельного участка осуществляет подготовку проекта градостроительного плана земельного участка по форме, установленной уполномоченным Правительством Российской Федерации федеральным органом исполнительной власти</w:t>
      </w:r>
      <w:proofErr w:type="gramEnd"/>
      <w:r>
        <w:t xml:space="preserve">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Правительством Российской Федерации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</w:t>
      </w:r>
      <w:r>
        <w:lastRenderedPageBreak/>
        <w:t>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если в отношении земельного участка, указанного в заявлении,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если в отношении земельного участка, указанного в заявлении, ранее был утвержден и выдан градостроительный план земельного 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При наличии оснований для отказа в выдаче градостроительного плана земельного участка, установленных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оснований для отказа в соответствии с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Регламента), которое не позднее 2 рабочих дней после его подписания</w:t>
      </w:r>
      <w:proofErr w:type="gramEnd"/>
      <w:r>
        <w:t xml:space="preserve">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 xml:space="preserve">Проект градостроительного плана земельного участка и, в случаях, указанных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После визирования сотрудником Департамента, уполномоченным на проведение проверки соответствия подготовленных проектов требованиям действующего законодательства, уполномоченное должностное лицо подписывает градостроительный план земельного участка.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В случаях, перечисленных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3.2.3</w:t>
        </w:r>
      </w:hyperlink>
      <w:r>
        <w:t xml:space="preserve"> Регламента, проект приказа с делом и подготовленным градостроительным планом земельного участка передается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77" w:history="1">
        <w:r>
          <w:rPr>
            <w:color w:val="0000FF"/>
          </w:rPr>
          <w:t>пунктом 4.4</w:t>
        </w:r>
      </w:hyperlink>
      <w:r>
        <w:t xml:space="preserve"> настоящего Регламента.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 xml:space="preserve">Уполномоченное должностное лицо обеспечивает регистрацию приказа, присвоение номера градостроительному плану земельного участка в порядке, установленном уполномоченным Правительством Российской Федерации федеральным органом </w:t>
      </w:r>
      <w:r>
        <w:lastRenderedPageBreak/>
        <w:t>исполнительной власти, их размещение в государственной информационной системе обеспечения градостроительной деятельности, которые затем передаются должностному лицу Департамента,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Тюмени.</w:t>
      </w:r>
      <w:proofErr w:type="gramEnd"/>
    </w:p>
    <w:p w:rsidR="00816792" w:rsidRDefault="00816792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 xml:space="preserve">Градостроительный план земельного участка и, в случаях, указанных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3.2.3</w:t>
        </w:r>
      </w:hyperlink>
      <w:r>
        <w:t xml:space="preserve"> Регламента, приказ не позднее рабочего дня, следующего за днем их регистрации (если соглашением о взаимодействии не установлены иные сроки направления результата предоставления муниципальной услуги в МФЦ), направляется выбранным заявителем в заявлении способом получения результата предоставления муниципальной услуги.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40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</w:t>
      </w:r>
      <w:proofErr w:type="gramStart"/>
      <w:r>
        <w:t>пр</w:t>
      </w:r>
      <w:proofErr w:type="gramEnd"/>
      <w:r>
        <w:t xml:space="preserve">, а также </w:t>
      </w:r>
      <w:hyperlink r:id="rId41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816792" w:rsidRDefault="0081679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3.2.7</w:t>
        </w:r>
      </w:hyperlink>
      <w: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6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816792" w:rsidRDefault="0081679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3.2.8</w:t>
        </w:r>
      </w:hyperlink>
      <w:r>
        <w:t>. Срок административной процедуры не может превышать 14 рабочих дней со дня поступления заявления в Департамент, в том числе из МФЦ посредством Регионального портала в электронной форме,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3.2.9. Отдельные административные действия, предусмотренные </w:t>
      </w:r>
      <w:hyperlink w:anchor="P100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116" w:history="1">
        <w:r>
          <w:rPr>
            <w:color w:val="0000FF"/>
          </w:rPr>
          <w:t>3.2</w:t>
        </w:r>
      </w:hyperlink>
      <w:r>
        <w:t xml:space="preserve"> Регламента, могут осуществляться в автоматическом режиме в пределах функциональных возможностей информационных систем, используемых при предоставлении муниципальной услуги.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816792" w:rsidRDefault="00816792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816792" w:rsidRDefault="00816792">
      <w:pPr>
        <w:pStyle w:val="ConsPlusTitle"/>
        <w:jc w:val="center"/>
      </w:pPr>
      <w:proofErr w:type="gramStart"/>
      <w:r>
        <w:t>документах</w:t>
      </w:r>
      <w:proofErr w:type="gramEnd"/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в электронной форме, в том числе из МФЦ посредством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100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</w:t>
      </w:r>
      <w:r>
        <w:lastRenderedPageBreak/>
        <w:t>так и в экземпляр, находящийся в деле.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2"/>
      </w:pPr>
      <w:r>
        <w:t xml:space="preserve">3.4. Особенности выполнения </w:t>
      </w:r>
      <w:proofErr w:type="gramStart"/>
      <w:r>
        <w:t>отдельных</w:t>
      </w:r>
      <w:proofErr w:type="gramEnd"/>
      <w:r>
        <w:t xml:space="preserve"> административных</w:t>
      </w:r>
    </w:p>
    <w:p w:rsidR="00816792" w:rsidRDefault="00816792">
      <w:pPr>
        <w:pStyle w:val="ConsPlusTitle"/>
        <w:jc w:val="center"/>
      </w:pPr>
      <w:r>
        <w:t>процедур в МФЦ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bookmarkStart w:id="11" w:name="P164"/>
      <w:bookmarkEnd w:id="11"/>
      <w:r>
        <w:t>3.4.1. При предоставлении муниципальной услуги в МФЦ заявитель вправе:</w:t>
      </w:r>
    </w:p>
    <w:p w:rsidR="00816792" w:rsidRDefault="00816792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 и через Единый портал или Региональный</w:t>
      </w:r>
      <w:proofErr w:type="gramEnd"/>
      <w:r>
        <w:t xml:space="preserve"> портал, в том числе путем оборудования в МФЦ рабочих мест, предназначенных для обеспечения доступа к информационно-телекоммуникационной сети "Интернет";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Административные процедуры, предусмотренные </w:t>
      </w:r>
      <w:hyperlink w:anchor="P164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45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</w:t>
      </w:r>
      <w:r>
        <w:lastRenderedPageBreak/>
        <w:t>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816792" w:rsidRDefault="00816792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16792" w:rsidRDefault="00816792">
      <w:pPr>
        <w:pStyle w:val="ConsPlusTitle"/>
        <w:jc w:val="center"/>
      </w:pPr>
      <w:r>
        <w:t>и действий (бездействия) Департамента, МФЦ, а также их</w:t>
      </w:r>
    </w:p>
    <w:p w:rsidR="00816792" w:rsidRDefault="00816792">
      <w:pPr>
        <w:pStyle w:val="ConsPlusTitle"/>
        <w:jc w:val="center"/>
      </w:pPr>
      <w:r>
        <w:t>должностных лиц, муниципальных служащих, работников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46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7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816792" w:rsidRDefault="00816792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right"/>
        <w:outlineLvl w:val="1"/>
      </w:pPr>
      <w:r>
        <w:t>Приложение 1</w:t>
      </w:r>
    </w:p>
    <w:p w:rsidR="00816792" w:rsidRDefault="00816792">
      <w:pPr>
        <w:pStyle w:val="ConsPlusNormal"/>
        <w:jc w:val="right"/>
      </w:pPr>
      <w:r>
        <w:t>к Регламенту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Title"/>
        <w:jc w:val="center"/>
      </w:pPr>
      <w:r>
        <w:t>БЛОК-СХЕМА</w:t>
      </w:r>
    </w:p>
    <w:p w:rsidR="00816792" w:rsidRDefault="00816792">
      <w:pPr>
        <w:pStyle w:val="ConsPlusTitle"/>
        <w:jc w:val="center"/>
      </w:pPr>
      <w:r>
        <w:t>ПРЕДОСТАВЛЕНИЯ МУНИЦИПАЛЬНОЙ УСЛУГИ ПО ВЫДАЧЕ</w:t>
      </w:r>
    </w:p>
    <w:p w:rsidR="00816792" w:rsidRDefault="00816792">
      <w:pPr>
        <w:pStyle w:val="ConsPlusTitle"/>
        <w:jc w:val="center"/>
      </w:pPr>
      <w:r>
        <w:t>ГРАДОСТРОИТЕЛЬНОГО ПЛАНА ЗЕМЕЛЬНОГО УЧАСТКА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Исключена.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right"/>
        <w:outlineLvl w:val="1"/>
      </w:pPr>
      <w:r>
        <w:t>Приложение 2</w:t>
      </w:r>
    </w:p>
    <w:p w:rsidR="00816792" w:rsidRDefault="00816792">
      <w:pPr>
        <w:pStyle w:val="ConsPlusNormal"/>
        <w:jc w:val="right"/>
      </w:pPr>
      <w:r>
        <w:t>к Регламенту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center"/>
      </w:pPr>
      <w:r>
        <w:t>Заявление о выдаче градостроительного плана</w:t>
      </w:r>
    </w:p>
    <w:p w:rsidR="00816792" w:rsidRDefault="00816792">
      <w:pPr>
        <w:pStyle w:val="ConsPlusNormal"/>
        <w:jc w:val="center"/>
      </w:pPr>
      <w:r>
        <w:t>земельного участка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ind w:firstLine="540"/>
        <w:jc w:val="both"/>
      </w:pPr>
      <w:r>
        <w:t xml:space="preserve">Исключено.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jc w:val="both"/>
      </w:pPr>
    </w:p>
    <w:p w:rsidR="00816792" w:rsidRDefault="00816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B6" w:rsidRDefault="001B7AB6"/>
    <w:sectPr w:rsidR="001B7AB6" w:rsidSect="00BB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2"/>
    <w:rsid w:val="001B7AB6"/>
    <w:rsid w:val="008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7AABCF6F2A37483D13C773EB4E9A783595FE8DF152C2E1B557E2FFDB2C9483771A61717DC6C9756DDA39F1E54D6CCBCCACW2I" TargetMode="External"/><Relationship Id="rId18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26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39" Type="http://schemas.openxmlformats.org/officeDocument/2006/relationships/hyperlink" Target="consultantplus://offline/ref=3E7AABCF6F2A37483D13C773EB4E9A783595FE8DF155C5E9BF50E2FFDB2C9483771A61716FC691796CD227F3E7583A9A8A964AA94D121109A9673DEFADWBI" TargetMode="External"/><Relationship Id="rId21" Type="http://schemas.openxmlformats.org/officeDocument/2006/relationships/hyperlink" Target="consultantplus://offline/ref=3E7AABCF6F2A37483D13D97EFD22C4773096A384F453C8BEE004E4A8847C92D6375A67262F849873388363A4EE5266D5CEC559AA450EA1W0I" TargetMode="External"/><Relationship Id="rId34" Type="http://schemas.openxmlformats.org/officeDocument/2006/relationships/hyperlink" Target="consultantplus://offline/ref=3E7AABCF6F2A37483D13D97EFD22C4773099A787F750C8BEE004E4A8847C92D6375A67242C829C7064D973A0A70663CAC6DD47AE5B0E110DABW6I" TargetMode="External"/><Relationship Id="rId42" Type="http://schemas.openxmlformats.org/officeDocument/2006/relationships/hyperlink" Target="consultantplus://offline/ref=3E7AABCF6F2A37483D13C773EB4E9A783595FE8DF155C5E9BF50E2FFDB2C9483771A61716FC691796CD227F3E6583A9A8A964AA94D121109A9673DEFADWBI" TargetMode="External"/><Relationship Id="rId47" Type="http://schemas.openxmlformats.org/officeDocument/2006/relationships/hyperlink" Target="consultantplus://offline/ref=3E7AABCF6F2A37483D13D97EFD22C477309BA588F856C8BEE004E4A8847C92D6375A67242E86972C3D9672FCE25B70CBC8DD45A847A0W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7AABCF6F2A37483D13C773EB4E9A783595FE8DF150C2EFB555E2FFDB2C9483771A61716FC691796CD227F1E5583A9A8A964AA94D121109A9673DEFADW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29" Type="http://schemas.openxmlformats.org/officeDocument/2006/relationships/hyperlink" Target="consultantplus://offline/ref=3E7AABCF6F2A37483D13D97EFD22C4773096A580F052C8BEE004E4A8847C92D6375A672727D6CD3C39DF26F9FD5368D5CCC345AAW9I" TargetMode="External"/><Relationship Id="rId11" Type="http://schemas.openxmlformats.org/officeDocument/2006/relationships/hyperlink" Target="consultantplus://offline/ref=3E7AABCF6F2A37483D13C773EB4E9A783595FE8DF153C5E9BF52E2FFDB2C9483771A61716FC691796CD227F1EB583A9A8A964AA94D121109A9673DEFADWBI" TargetMode="External"/><Relationship Id="rId24" Type="http://schemas.openxmlformats.org/officeDocument/2006/relationships/hyperlink" Target="consultantplus://offline/ref=3E7AABCF6F2A37483D13D97EFD22C4773096A384F453C8BEE004E4A8847C92D6375A67262D8B9873388363A4EE5266D5CEC559AA450EA1W0I" TargetMode="External"/><Relationship Id="rId32" Type="http://schemas.openxmlformats.org/officeDocument/2006/relationships/hyperlink" Target="consultantplus://offline/ref=3E7AABCF6F2A37483D13C773EB4E9A783595FE8DF150C2EFB555E2FFDB2C9483771A61716FC691796CD227F3E3583A9A8A964AA94D121109A9673DEFADWBI" TargetMode="External"/><Relationship Id="rId37" Type="http://schemas.openxmlformats.org/officeDocument/2006/relationships/hyperlink" Target="consultantplus://offline/ref=3E7AABCF6F2A37483D13C773EB4E9A783595FE8DF152CAE8BF55E2FFDB2C9483771A61716FC691796CD227F3E1583A9A8A964AA94D121109A9673DEFADWBI" TargetMode="External"/><Relationship Id="rId40" Type="http://schemas.openxmlformats.org/officeDocument/2006/relationships/hyperlink" Target="consultantplus://offline/ref=3E7AABCF6F2A37483D13D97EFD22C4773096A480F15EC8BEE004E4A8847C92D6375A67242C829D7D6ED973A0A70663CAC6DD47AE5B0E110DABW6I" TargetMode="External"/><Relationship Id="rId45" Type="http://schemas.openxmlformats.org/officeDocument/2006/relationships/hyperlink" Target="consultantplus://offline/ref=3E7AABCF6F2A37483D13C773EB4E9A783595FE8DF154C4EBB958E2FFDB2C9483771A61716FC691796CD227F1EB583A9A8A964AA94D121109A9673DEFADWBI" TargetMode="External"/><Relationship Id="rId5" Type="http://schemas.openxmlformats.org/officeDocument/2006/relationships/hyperlink" Target="consultantplus://offline/ref=3E7AABCF6F2A37483D13D97EFD22C477309BA588F856C8BEE004E4A8847C92D6375A67242C829C7168D973A0A70663CAC6DD47AE5B0E110DABW6I" TargetMode="External"/><Relationship Id="rId15" Type="http://schemas.openxmlformats.org/officeDocument/2006/relationships/hyperlink" Target="consultantplus://offline/ref=3E7AABCF6F2A37483D13C773EB4E9A783595FE8DF150C2EFB555E2FFDB2C9483771A61716FC691796CD227F0E2583A9A8A964AA94D121109A9673DEFADWBI" TargetMode="External"/><Relationship Id="rId23" Type="http://schemas.openxmlformats.org/officeDocument/2006/relationships/hyperlink" Target="consultantplus://offline/ref=3E7AABCF6F2A37483D13D97EFD22C4773096A384F453C8BEE004E4A8847C92D6375A67262D8B9873388363A4EE5266D5CEC559AA450EA1W0I" TargetMode="External"/><Relationship Id="rId28" Type="http://schemas.openxmlformats.org/officeDocument/2006/relationships/hyperlink" Target="consultantplus://offline/ref=3E7AABCF6F2A37483D13D97EFD22C4773098A985F15FC8BEE004E4A8847C92D6375A67242C829C796CD973A0A70663CAC6DD47AE5B0E110DABW6I" TargetMode="External"/><Relationship Id="rId36" Type="http://schemas.openxmlformats.org/officeDocument/2006/relationships/hyperlink" Target="consultantplus://offline/ref=3E7AABCF6F2A37483D13C773EB4E9A783595FE8DF153C1E0BA56E2FFDB2C9483771A61716FC691796CD227F1EA583A9A8A964AA94D121109A9673DEFADWBI" TargetMode="External"/><Relationship Id="rId49" Type="http://schemas.openxmlformats.org/officeDocument/2006/relationships/hyperlink" Target="consultantplus://offline/ref=3E7AABCF6F2A37483D13C773EB4E9A783595FE8DF150C2EFB555E2FFDB2C9483771A61716FC691796CD227F2E1583A9A8A964AA94D121109A9673DEFADWBI" TargetMode="External"/><Relationship Id="rId10" Type="http://schemas.openxmlformats.org/officeDocument/2006/relationships/hyperlink" Target="consultantplus://offline/ref=3E7AABCF6F2A37483D13C773EB4E9A783595FE8DF855C0E0BE5BBFF5D375988170153E66688F9D786CD227F9E8073F8F9BCE46A05B0C1711B5653FAEWCI" TargetMode="External"/><Relationship Id="rId19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31" Type="http://schemas.openxmlformats.org/officeDocument/2006/relationships/hyperlink" Target="consultantplus://offline/ref=3E7AABCF6F2A37483D13C773EB4E9A783595FE8DF154C4EBB958E2FFDB2C9483771A61716FC691796CD227F1EB583A9A8A964AA94D121109A9673DEFADWBI" TargetMode="External"/><Relationship Id="rId44" Type="http://schemas.openxmlformats.org/officeDocument/2006/relationships/hyperlink" Target="consultantplus://offline/ref=3E7AABCF6F2A37483D13D97EFD22C4773098A985F15FC8BEE004E4A8847C92D6375A67242C829C796CD973A0A70663CAC6DD47AE5B0E110DABW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ABCF6F2A37483D13C773EB4E9A783595FE8DF157CAEBB551E2FFDB2C9483771A61716FC691796CD227F1E5583A9A8A964AA94D121109A9673DEFADWBI" TargetMode="External"/><Relationship Id="rId14" Type="http://schemas.openxmlformats.org/officeDocument/2006/relationships/hyperlink" Target="consultantplus://offline/ref=3E7AABCF6F2A37483D13C773EB4E9A783595FE8DF152C2E1B557E2FFDB2C9483771A61717DC6C9756DDA39F1E54D6CCBCCACW2I" TargetMode="External"/><Relationship Id="rId22" Type="http://schemas.openxmlformats.org/officeDocument/2006/relationships/hyperlink" Target="consultantplus://offline/ref=3E7AABCF6F2A37483D13D97EFD22C4773099A787F750C8BEE004E4A8847C92D6375A67242C829C7064D973A0A70663CAC6DD47AE5B0E110DABW6I" TargetMode="External"/><Relationship Id="rId27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30" Type="http://schemas.openxmlformats.org/officeDocument/2006/relationships/hyperlink" Target="consultantplus://offline/ref=3E7AABCF6F2A37483D13D97EFD22C4773098A985F15FC8BEE004E4A8847C92D6375A67242C829C796CD973A0A70663CAC6DD47AE5B0E110DABW6I" TargetMode="External"/><Relationship Id="rId35" Type="http://schemas.openxmlformats.org/officeDocument/2006/relationships/hyperlink" Target="consultantplus://offline/ref=3E7AABCF6F2A37483D13D97EFD22C4773196A186F355C8BEE004E4A8847C92D6375A67242C829C7A6CD973A0A70663CAC6DD47AE5B0E110DABW6I" TargetMode="External"/><Relationship Id="rId43" Type="http://schemas.openxmlformats.org/officeDocument/2006/relationships/hyperlink" Target="consultantplus://offline/ref=3E7AABCF6F2A37483D13C773EB4E9A783595FE8DF155C5E9BF50E2FFDB2C9483771A61716FC691796CD227F3E6583A9A8A964AA94D121109A9673DEFADWBI" TargetMode="External"/><Relationship Id="rId48" Type="http://schemas.openxmlformats.org/officeDocument/2006/relationships/hyperlink" Target="consultantplus://offline/ref=3E7AABCF6F2A37483D13C773EB4E9A783595FE8DF152C6EAB851E2FFDB2C9483771A61716FC691796CD226F9EB583A9A8A964AA94D121109A9673DEFADWBI" TargetMode="External"/><Relationship Id="rId8" Type="http://schemas.openxmlformats.org/officeDocument/2006/relationships/hyperlink" Target="consultantplus://offline/ref=3E7AABCF6F2A37483D13C773EB4E9A783595FE8DF753C3ECB55BBFF5D375988170153E66688F9D786CD227F6E8073F8F9BCE46A05B0C1711B5653FAEWC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7AABCF6F2A37483D13D97EFD22C4773096A384F453C8BEE004E4A8847C92D6375A67262D8B9E73388363A4EE5266D5CEC559AA450EA1W0I" TargetMode="External"/><Relationship Id="rId17" Type="http://schemas.openxmlformats.org/officeDocument/2006/relationships/hyperlink" Target="consultantplus://offline/ref=3E7AABCF6F2A37483D13C773EB4E9A783595FE8DF150C3EEBD51E2FFDB2C9483771A61716FC691796CD227F0E3583A9A8A964AA94D121109A9673DEFADWBI" TargetMode="External"/><Relationship Id="rId25" Type="http://schemas.openxmlformats.org/officeDocument/2006/relationships/hyperlink" Target="consultantplus://offline/ref=3E7AABCF6F2A37483D13D97EFD22C4773096A384F453C8BEE004E4A8847C92D6375A67262D8B9873388363A4EE5266D5CEC559AA450EA1W0I" TargetMode="External"/><Relationship Id="rId33" Type="http://schemas.openxmlformats.org/officeDocument/2006/relationships/hyperlink" Target="consultantplus://offline/ref=3E7AABCF6F2A37483D13C773EB4E9A783595FE8DF155C5E9BF50E2FFDB2C9483771A61716FC691796CD227F3E2583A9A8A964AA94D121109A9673DEFADWBI" TargetMode="External"/><Relationship Id="rId38" Type="http://schemas.openxmlformats.org/officeDocument/2006/relationships/hyperlink" Target="consultantplus://offline/ref=3E7AABCF6F2A37483D13C773EB4E9A783595FE8DF150C3EEBD51E2FFDB2C9483771A61716FC691796CD227F0E7583A9A8A964AA94D121109A9673DEFADWBI" TargetMode="External"/><Relationship Id="rId46" Type="http://schemas.openxmlformats.org/officeDocument/2006/relationships/hyperlink" Target="consultantplus://offline/ref=3E7AABCF6F2A37483D13D97EFD22C477309BA588F856C8BEE004E4A8847C92D6375A67272D8B972C3D9672FCE25B70CBC8DD45A847A0WDI" TargetMode="External"/><Relationship Id="rId20" Type="http://schemas.openxmlformats.org/officeDocument/2006/relationships/hyperlink" Target="consultantplus://offline/ref=3E7AABCF6F2A37483D13D97EFD22C4773096A384F453C8BEE004E4A8847C92D6255A3F282D8A82786ACC25F1E1A5W2I" TargetMode="External"/><Relationship Id="rId41" Type="http://schemas.openxmlformats.org/officeDocument/2006/relationships/hyperlink" Target="consultantplus://offline/ref=3E7AABCF6F2A37483D13D97EFD22C4773096A384F453C8BEE004E4A8847C92D6375A672724819873388363A4EE5266D5CEC559AA450EA1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ABCF6F2A37483D13C773EB4E9A783595FE8DF150C2E0BD53E2FFDB2C9483771A61716FC691796CD324F5E7583A9A8A964AA94D121109A9673DEFAD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2021-06-18T08:21:00Z</dcterms:created>
  <dcterms:modified xsi:type="dcterms:W3CDTF">2021-06-18T08:22:00Z</dcterms:modified>
</cp:coreProperties>
</file>