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C8" w:rsidRDefault="00516E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6EC8" w:rsidRDefault="00516EC8">
      <w:pPr>
        <w:pStyle w:val="ConsPlusNormal"/>
        <w:ind w:firstLine="540"/>
        <w:jc w:val="both"/>
        <w:outlineLvl w:val="0"/>
      </w:pPr>
    </w:p>
    <w:p w:rsidR="00516EC8" w:rsidRDefault="00516E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6EC8" w:rsidRDefault="00516EC8">
      <w:pPr>
        <w:pStyle w:val="ConsPlusTitle"/>
        <w:jc w:val="center"/>
      </w:pPr>
    </w:p>
    <w:p w:rsidR="00516EC8" w:rsidRDefault="00516EC8">
      <w:pPr>
        <w:pStyle w:val="ConsPlusTitle"/>
        <w:jc w:val="center"/>
      </w:pPr>
      <w:r>
        <w:t>ПОСТАНОВЛЕНИЕ</w:t>
      </w:r>
    </w:p>
    <w:p w:rsidR="00516EC8" w:rsidRDefault="00516EC8">
      <w:pPr>
        <w:pStyle w:val="ConsPlusTitle"/>
        <w:jc w:val="center"/>
      </w:pPr>
      <w:r>
        <w:t>от 16 февраля 2008 г. N 87</w:t>
      </w:r>
    </w:p>
    <w:p w:rsidR="00516EC8" w:rsidRDefault="00516EC8">
      <w:pPr>
        <w:pStyle w:val="ConsPlusTitle"/>
        <w:jc w:val="center"/>
      </w:pPr>
    </w:p>
    <w:p w:rsidR="00516EC8" w:rsidRDefault="00516EC8">
      <w:pPr>
        <w:pStyle w:val="ConsPlusTitle"/>
        <w:jc w:val="center"/>
      </w:pPr>
      <w:r>
        <w:t>О СОСТАВЕ РАЗДЕЛОВ ПРОЕКТНОЙ ДОКУМЕНТАЦИИ</w:t>
      </w:r>
    </w:p>
    <w:p w:rsidR="00516EC8" w:rsidRDefault="00516EC8">
      <w:pPr>
        <w:pStyle w:val="ConsPlusTitle"/>
        <w:jc w:val="center"/>
      </w:pPr>
      <w:r>
        <w:t>И ТРЕБОВАНИЯХ К ИХ СОДЕРЖАНИЮ</w:t>
      </w:r>
    </w:p>
    <w:p w:rsidR="00516EC8" w:rsidRDefault="00516E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16E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18.05.2009 </w:t>
            </w:r>
            <w:hyperlink r:id="rId6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21.12.2009 </w:t>
            </w:r>
            <w:hyperlink r:id="rId7" w:history="1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13.04.2010 </w:t>
            </w:r>
            <w:hyperlink r:id="rId8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07.12.2010 </w:t>
            </w:r>
            <w:hyperlink r:id="rId9" w:history="1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15.02.2011 </w:t>
            </w:r>
            <w:hyperlink r:id="rId10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25.06.2012 </w:t>
            </w:r>
            <w:hyperlink r:id="rId11" w:history="1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02.08.2012 </w:t>
            </w:r>
            <w:hyperlink r:id="rId12" w:history="1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22.04.2013 </w:t>
            </w:r>
            <w:hyperlink r:id="rId13" w:history="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30.04.2013 </w:t>
            </w:r>
            <w:hyperlink r:id="rId14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08.08.2013 </w:t>
            </w:r>
            <w:hyperlink r:id="rId15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16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10.12.2014 </w:t>
            </w:r>
            <w:hyperlink r:id="rId17" w:history="1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28.07.2015 </w:t>
            </w:r>
            <w:hyperlink r:id="rId18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27.10.2015 </w:t>
            </w:r>
            <w:hyperlink r:id="rId19" w:history="1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 xml:space="preserve">, от 23.01.2016 </w:t>
            </w:r>
            <w:hyperlink r:id="rId20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12.11.2016 </w:t>
            </w:r>
            <w:hyperlink r:id="rId21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28.01.2017 </w:t>
            </w:r>
            <w:hyperlink r:id="rId22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28.04.2017 </w:t>
            </w:r>
            <w:hyperlink r:id="rId23" w:history="1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 xml:space="preserve">, от 12.05.2017 </w:t>
            </w:r>
            <w:hyperlink r:id="rId24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25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08.09.2017 </w:t>
            </w:r>
            <w:hyperlink r:id="rId26" w:history="1">
              <w:r>
                <w:rPr>
                  <w:color w:val="0000FF"/>
                </w:rPr>
                <w:t>N 1081</w:t>
              </w:r>
            </w:hyperlink>
            <w:r>
              <w:rPr>
                <w:color w:val="392C69"/>
              </w:rPr>
              <w:t xml:space="preserve">, от 13.12.2017 </w:t>
            </w:r>
            <w:hyperlink r:id="rId27" w:history="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28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21.04.2018 </w:t>
            </w:r>
            <w:hyperlink r:id="rId29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17.09.2018 </w:t>
            </w:r>
            <w:hyperlink r:id="rId30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06.07.2019 </w:t>
            </w:r>
            <w:hyperlink r:id="rId31" w:history="1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 xml:space="preserve">, от 28.04.2020 </w:t>
            </w:r>
            <w:hyperlink r:id="rId32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01.10.2020 </w:t>
            </w:r>
            <w:hyperlink r:id="rId33" w:history="1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4" w:history="1">
              <w:r>
                <w:rPr>
                  <w:color w:val="0000FF"/>
                </w:rPr>
                <w:t>N 2184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 xml:space="preserve">В соответствии со </w:t>
      </w:r>
      <w:hyperlink r:id="rId35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1" w:history="1">
        <w:r>
          <w:rPr>
            <w:color w:val="0000FF"/>
          </w:rPr>
          <w:t>Положение</w:t>
        </w:r>
      </w:hyperlink>
      <w:r>
        <w:t xml:space="preserve"> о составе разделов проектной документации и требованиях к их содержанию.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а) разъяснения о порядке применения </w:t>
      </w:r>
      <w:hyperlink w:anchor="P51" w:history="1">
        <w:r>
          <w:rPr>
            <w:color w:val="0000FF"/>
          </w:rPr>
          <w:t>Положения</w:t>
        </w:r>
      </w:hyperlink>
      <w:r>
        <w:t>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</w:t>
      </w:r>
      <w:hyperlink w:anchor="P51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постановлением.</w:t>
      </w:r>
    </w:p>
    <w:p w:rsidR="00516EC8" w:rsidRDefault="00516EC8">
      <w:pPr>
        <w:pStyle w:val="ConsPlusNormal"/>
        <w:jc w:val="both"/>
      </w:pPr>
      <w:r>
        <w:t xml:space="preserve">(пп. "в"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22.04.2013 N 360)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</w:t>
      </w:r>
      <w:r>
        <w:lastRenderedPageBreak/>
        <w:t xml:space="preserve">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указанные в </w:t>
      </w:r>
      <w:hyperlink r:id="rId38" w:history="1">
        <w:r>
          <w:rPr>
            <w:color w:val="0000FF"/>
          </w:rPr>
          <w:t>части 14 статьи 48</w:t>
        </w:r>
      </w:hyperlink>
      <w:r>
        <w:t xml:space="preserve"> Градостроительного кодекса Российской Федерации, в части мероприятий по гражданской обороне и мероприятий по предупреждению чрезвычайных ситуаций природного и техногенного характера.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5. 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6. </w:t>
      </w:r>
      <w:hyperlink w:anchor="P105" w:history="1">
        <w:r>
          <w:rPr>
            <w:color w:val="0000FF"/>
          </w:rPr>
          <w:t>Пункты 9</w:t>
        </w:r>
      </w:hyperlink>
      <w:r>
        <w:t xml:space="preserve"> - </w:t>
      </w:r>
      <w:hyperlink w:anchor="P1048" w:history="1">
        <w:r>
          <w:rPr>
            <w:color w:val="0000FF"/>
          </w:rPr>
          <w:t>42</w:t>
        </w:r>
      </w:hyperlink>
      <w:r>
        <w:t xml:space="preserve"> Положения, утвержденного настоящим Постановлением, вступают в силу с 1 июля 2008 г.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7. Внести в акты Правительства Российской Федерации следующие изменения: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а) в </w:t>
      </w:r>
      <w:hyperlink r:id="rId39" w:history="1">
        <w:r>
          <w:rPr>
            <w:color w:val="0000FF"/>
          </w:rPr>
          <w:t>абзаце первом пункта 13</w:t>
        </w:r>
      </w:hyperlink>
      <w:r>
        <w:t xml:space="preserve">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774), слова "и проектной документации" заменить словами ", проектной и рабочей документации";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б) </w:t>
      </w:r>
      <w:hyperlink r:id="rId40" w:history="1">
        <w:r>
          <w:rPr>
            <w:color w:val="0000FF"/>
          </w:rPr>
          <w:t>подпункт "ж" пункта 2</w:t>
        </w:r>
      </w:hyperlink>
      <w:r>
        <w:t xml:space="preserve">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1336) изложить в следующей редакции: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right"/>
      </w:pPr>
      <w:r>
        <w:t>Председатель Правительства</w:t>
      </w:r>
    </w:p>
    <w:p w:rsidR="00516EC8" w:rsidRDefault="00516EC8">
      <w:pPr>
        <w:pStyle w:val="ConsPlusNormal"/>
        <w:jc w:val="right"/>
      </w:pPr>
      <w:r>
        <w:t>Российской Федерации</w:t>
      </w:r>
    </w:p>
    <w:p w:rsidR="00516EC8" w:rsidRDefault="00516EC8">
      <w:pPr>
        <w:pStyle w:val="ConsPlusNormal"/>
        <w:jc w:val="right"/>
      </w:pPr>
      <w:r>
        <w:t>В.ЗУБКОВ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right"/>
        <w:outlineLvl w:val="0"/>
      </w:pPr>
      <w:r>
        <w:t>Утверждено</w:t>
      </w:r>
    </w:p>
    <w:p w:rsidR="00516EC8" w:rsidRDefault="00516EC8">
      <w:pPr>
        <w:pStyle w:val="ConsPlusNormal"/>
        <w:jc w:val="right"/>
      </w:pPr>
      <w:r>
        <w:t>Постановлением Правительства</w:t>
      </w:r>
    </w:p>
    <w:p w:rsidR="00516EC8" w:rsidRDefault="00516EC8">
      <w:pPr>
        <w:pStyle w:val="ConsPlusNormal"/>
        <w:jc w:val="right"/>
      </w:pPr>
      <w:r>
        <w:t>Российской Федерации</w:t>
      </w:r>
    </w:p>
    <w:p w:rsidR="00516EC8" w:rsidRDefault="00516EC8">
      <w:pPr>
        <w:pStyle w:val="ConsPlusNormal"/>
        <w:jc w:val="right"/>
      </w:pPr>
      <w:r>
        <w:t>от 16 февраля 2008 г. N 87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Title"/>
        <w:jc w:val="center"/>
      </w:pPr>
      <w:bookmarkStart w:id="0" w:name="P51"/>
      <w:bookmarkEnd w:id="0"/>
      <w:r>
        <w:t>ПОЛОЖЕНИЕ</w:t>
      </w:r>
    </w:p>
    <w:p w:rsidR="00516EC8" w:rsidRDefault="00516EC8">
      <w:pPr>
        <w:pStyle w:val="ConsPlusTitle"/>
        <w:jc w:val="center"/>
      </w:pPr>
      <w:r>
        <w:t>О СОСТАВЕ РАЗДЕЛОВ ПРОЕКТНОЙ ДОКУМЕНТАЦИИ</w:t>
      </w:r>
    </w:p>
    <w:p w:rsidR="00516EC8" w:rsidRDefault="00516EC8">
      <w:pPr>
        <w:pStyle w:val="ConsPlusTitle"/>
        <w:jc w:val="center"/>
      </w:pPr>
      <w:r>
        <w:t>И ТРЕБОВАНИЯХ К ИХ СОДЕРЖАНИЮ</w:t>
      </w:r>
    </w:p>
    <w:p w:rsidR="00516EC8" w:rsidRDefault="00516E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16E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18.05.2009 </w:t>
            </w:r>
            <w:hyperlink r:id="rId41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21.12.2009 </w:t>
            </w:r>
            <w:hyperlink r:id="rId42" w:history="1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13.04.2010 </w:t>
            </w:r>
            <w:hyperlink r:id="rId43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07.12.2010 </w:t>
            </w:r>
            <w:hyperlink r:id="rId44" w:history="1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15.02.2011 </w:t>
            </w:r>
            <w:hyperlink r:id="rId45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25.06.2012 </w:t>
            </w:r>
            <w:hyperlink r:id="rId46" w:history="1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02.08.2012 </w:t>
            </w:r>
            <w:hyperlink r:id="rId47" w:history="1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22.04.2013 </w:t>
            </w:r>
            <w:hyperlink r:id="rId48" w:history="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30.04.2013 </w:t>
            </w:r>
            <w:hyperlink r:id="rId49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08.08.2013 </w:t>
            </w:r>
            <w:hyperlink r:id="rId50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51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10.12.2014 </w:t>
            </w:r>
            <w:hyperlink r:id="rId52" w:history="1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28.07.2015 </w:t>
            </w:r>
            <w:hyperlink r:id="rId53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27.10.2015 </w:t>
            </w:r>
            <w:hyperlink r:id="rId54" w:history="1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 xml:space="preserve">, от 23.01.2016 </w:t>
            </w:r>
            <w:hyperlink r:id="rId55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12.11.2016 </w:t>
            </w:r>
            <w:hyperlink r:id="rId56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28.01.2017 </w:t>
            </w:r>
            <w:hyperlink r:id="rId57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28.04.2017 </w:t>
            </w:r>
            <w:hyperlink r:id="rId58" w:history="1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 xml:space="preserve">, от 12.05.2017 </w:t>
            </w:r>
            <w:hyperlink r:id="rId59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60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08.09.2017 </w:t>
            </w:r>
            <w:hyperlink r:id="rId61" w:history="1">
              <w:r>
                <w:rPr>
                  <w:color w:val="0000FF"/>
                </w:rPr>
                <w:t>N 1081</w:t>
              </w:r>
            </w:hyperlink>
            <w:r>
              <w:rPr>
                <w:color w:val="392C69"/>
              </w:rPr>
              <w:t xml:space="preserve">, от 13.12.2017 </w:t>
            </w:r>
            <w:hyperlink r:id="rId62" w:history="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63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21.04.2018 </w:t>
            </w:r>
            <w:hyperlink r:id="rId64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17.09.2018 </w:t>
            </w:r>
            <w:hyperlink r:id="rId65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06.07.2019 </w:t>
            </w:r>
            <w:hyperlink r:id="rId66" w:history="1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 xml:space="preserve">, от 28.04.2020 </w:t>
            </w:r>
            <w:hyperlink r:id="rId67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01.10.2020 </w:t>
            </w:r>
            <w:hyperlink r:id="rId68" w:history="1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>,</w:t>
            </w:r>
          </w:p>
          <w:p w:rsidR="00516EC8" w:rsidRDefault="00516E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69" w:history="1">
              <w:r>
                <w:rPr>
                  <w:color w:val="0000FF"/>
                </w:rPr>
                <w:t>N 2184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Title"/>
        <w:jc w:val="center"/>
        <w:outlineLvl w:val="1"/>
      </w:pPr>
      <w:r>
        <w:t>I. Общие положения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а) при подготовке проектной документации на различные виды объектов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(далее - строительство).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линейные объекты (трубопроводы, автомобильные и железные дороги, линии электропередачи и др.).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3. Проектная документация состоит из текстовой и графической частей.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516EC8" w:rsidRDefault="00516EC8">
      <w:pPr>
        <w:pStyle w:val="ConsPlusNormal"/>
        <w:spacing w:before="220"/>
        <w:ind w:firstLine="540"/>
        <w:jc w:val="both"/>
      </w:pPr>
      <w:hyperlink r:id="rId70" w:history="1">
        <w:r>
          <w:rPr>
            <w:color w:val="0000FF"/>
          </w:rPr>
          <w:t>Порядок</w:t>
        </w:r>
      </w:hyperlink>
      <w:r>
        <w:t xml:space="preserve"> разработки и согласования специальных технических условий устанавливается Министерством строительства и жилищно-коммунального хозяйства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6. </w:t>
      </w:r>
      <w:hyperlink r:id="rId72" w:history="1">
        <w:r>
          <w:rPr>
            <w:color w:val="0000FF"/>
          </w:rPr>
          <w:t>Правила</w:t>
        </w:r>
      </w:hyperlink>
      <w:r>
        <w:t xml:space="preserve">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определяется по согласованию между проектной организацией и заказчиком такой документации.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Разделы 6, 11, 5 и 9 проектной документации, требования к содержанию которых устанавливаются соответственно </w:t>
      </w:r>
      <w:hyperlink w:anchor="P470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587" w:history="1">
        <w:r>
          <w:rPr>
            <w:color w:val="0000FF"/>
          </w:rPr>
          <w:t>27(1)</w:t>
        </w:r>
      </w:hyperlink>
      <w:r>
        <w:t xml:space="preserve"> - </w:t>
      </w:r>
      <w:hyperlink w:anchor="P628" w:history="1">
        <w:r>
          <w:rPr>
            <w:color w:val="0000FF"/>
          </w:rPr>
          <w:t>31</w:t>
        </w:r>
      </w:hyperlink>
      <w:r>
        <w:t xml:space="preserve">, </w:t>
      </w:r>
      <w:hyperlink w:anchor="P957" w:history="1">
        <w:r>
          <w:rPr>
            <w:color w:val="0000FF"/>
          </w:rPr>
          <w:t>38</w:t>
        </w:r>
      </w:hyperlink>
      <w:r>
        <w:t xml:space="preserve"> и </w:t>
      </w:r>
      <w:hyperlink w:anchor="P1048" w:history="1">
        <w:r>
          <w:rPr>
            <w:color w:val="0000FF"/>
          </w:rPr>
          <w:t>42</w:t>
        </w:r>
      </w:hyperlink>
      <w:r>
        <w:t xml:space="preserve">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13.04.2010 N 235)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Проектная документация в отношении отдельного этапа строительства разрабатывается в </w:t>
      </w:r>
      <w:r>
        <w:lastRenderedPageBreak/>
        <w:t>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иных частей этого объекта капитального строительства.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516EC8" w:rsidRDefault="00516EC8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 отношении автомобильных дорог и объектов капитального строительства инфраструктуры железнодорожного транспорта (в том числе высокоскоростного) под этапом строительства также понимается комплекс работ по подготовке территории строительства, включающий в себя оформление прав владения и пользования на земельные участки, необходимые для размещения автомобильной дороги и объектов инфраструктуры железнодорожного транспорта (в том числе высокоскоростного),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 и другие работы.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15.03.2018 N 257)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устройства тепло-,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комплексов.</w:t>
      </w:r>
    </w:p>
    <w:p w:rsidR="00516EC8" w:rsidRDefault="00516EC8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10.12.2014 N 1346)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Title"/>
        <w:jc w:val="center"/>
        <w:outlineLvl w:val="1"/>
      </w:pPr>
      <w:r>
        <w:t>II. Состав разделов проектной документации</w:t>
      </w:r>
    </w:p>
    <w:p w:rsidR="00516EC8" w:rsidRDefault="00516EC8">
      <w:pPr>
        <w:pStyle w:val="ConsPlusTitle"/>
        <w:jc w:val="center"/>
      </w:pPr>
      <w:r>
        <w:t>на объекты капитального строительства производственного</w:t>
      </w:r>
    </w:p>
    <w:p w:rsidR="00516EC8" w:rsidRDefault="00516EC8">
      <w:pPr>
        <w:pStyle w:val="ConsPlusTitle"/>
        <w:jc w:val="center"/>
      </w:pPr>
      <w:r>
        <w:t>и непроизводственного назначения и требования</w:t>
      </w:r>
    </w:p>
    <w:p w:rsidR="00516EC8" w:rsidRDefault="00516EC8">
      <w:pPr>
        <w:pStyle w:val="ConsPlusTitle"/>
        <w:jc w:val="center"/>
      </w:pPr>
      <w:r>
        <w:t>к содержанию этих разделов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bookmarkStart w:id="1" w:name="P105"/>
      <w:bookmarkEnd w:id="1"/>
      <w:r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требования к содержанию которых установлены </w:t>
      </w:r>
      <w:hyperlink w:anchor="P106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643" w:history="1">
        <w:r>
          <w:rPr>
            <w:color w:val="0000FF"/>
          </w:rPr>
          <w:t>32</w:t>
        </w:r>
      </w:hyperlink>
      <w:r>
        <w:t xml:space="preserve"> настоящего Положения.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2" w:name="P106"/>
      <w:bookmarkEnd w:id="2"/>
      <w:r>
        <w:t xml:space="preserve">10. Раздел 1 "Пояснительная </w:t>
      </w:r>
      <w:hyperlink r:id="rId78" w:history="1">
        <w:r>
          <w:rPr>
            <w:color w:val="0000FF"/>
          </w:rPr>
          <w:t>записка</w:t>
        </w:r>
      </w:hyperlink>
      <w:r>
        <w:t>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bookmarkStart w:id="3" w:name="P110"/>
      <w:bookmarkEnd w:id="3"/>
      <w:r>
        <w:t>а) реквизиты одного из следующих документов, на основании которого принято решение о разработке проектной документации: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решение застройщика;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задание на проектирование - в случае подготовки проектной документации на основании договора;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отчетная документация по результатам инженерных изысканий;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5" w:name="P118"/>
      <w:bookmarkEnd w:id="5"/>
      <w: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технические условия, предусмотренные </w:t>
      </w:r>
      <w:hyperlink r:id="rId79" w:history="1">
        <w:r>
          <w:rPr>
            <w:color w:val="0000FF"/>
          </w:rPr>
          <w:t>частью 7 статьи 48</w:t>
        </w:r>
      </w:hyperlink>
      <w:r>
        <w:t xml:space="preserve">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документы о согласовании отступлений от положений технических условий;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7" w:name="P125"/>
      <w:bookmarkEnd w:id="7"/>
      <w:r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обоснование безопасности опасного производственного объекта в случаях, предусмотренных </w:t>
      </w:r>
      <w:hyperlink r:id="rId80" w:history="1">
        <w:r>
          <w:rPr>
            <w:color w:val="0000FF"/>
          </w:rPr>
          <w:t>частью 4 статьи 3</w:t>
        </w:r>
      </w:hyperlink>
      <w:r>
        <w:t xml:space="preserve"> Федерального закона "О промышленной безопасности опасных производственных объектов", и положительное заключение экспертизы промышленной </w:t>
      </w:r>
      <w:r>
        <w:lastRenderedPageBreak/>
        <w:t>безопасности такого обоснования, внесенное в реестр заключений экспертизы промышленной безопасности;</w:t>
      </w:r>
    </w:p>
    <w:p w:rsidR="00516EC8" w:rsidRDefault="00516EC8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28.04.2017 N 506)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сведения о потребности объекта капитального строительства в топливе, газе, воде и электрической энергии;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данные о проектной мощности объекта капитального строительства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ж(1)) сведения об использовании возобновляемых источников энергии и вторичных энергетических ресурсов;</w:t>
      </w:r>
    </w:p>
    <w:p w:rsidR="00516EC8" w:rsidRDefault="00516EC8">
      <w:pPr>
        <w:pStyle w:val="ConsPlusNormal"/>
        <w:jc w:val="both"/>
      </w:pPr>
      <w:r>
        <w:t xml:space="preserve">(пп. "ж(1)"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8" w:name="P135"/>
      <w:bookmarkEnd w:id="8"/>
      <w:r>
        <w:t>з) сведения о земельных участках, изымаемых для государственных или муниципальных нужд, о земельных участках, в отношении которых устанавливается сервитут, публичный сервитут, обоснование их размеров,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проектами межевания территории, - при необходимости изъятия земельного участка для государственных или муниципальных нужд, установления сервитута, публичного сервитута;</w:t>
      </w:r>
    </w:p>
    <w:p w:rsidR="00516EC8" w:rsidRDefault="00516EC8">
      <w:pPr>
        <w:pStyle w:val="ConsPlusNormal"/>
        <w:jc w:val="both"/>
      </w:pPr>
      <w:r>
        <w:t xml:space="preserve">(пп. "з"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06.07.2019 N 864)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сведения о категории земель, на которых располагается (будет располагаться) объект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сведения о размере средств, требующихся для возмещения правообладателям земельных участков и (или) расположенных на таких земельных участках объектов недвижимого имущества, - в случае их изъятия для государственных или муниципальных нужд;</w:t>
      </w:r>
    </w:p>
    <w:p w:rsidR="00516EC8" w:rsidRDefault="00516EC8">
      <w:pPr>
        <w:pStyle w:val="ConsPlusNormal"/>
        <w:jc w:val="both"/>
      </w:pPr>
      <w:r>
        <w:t xml:space="preserve">(пп. "к"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06.07.2019 N 864)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к(1)) сведения о размере средств, требующихся для возмещения правообладателям земельных участков и (или) расположенных на таких земельных участках объектов недвижимого имущества убытков и (или) в качестве платы правообладателям земельных участков, - в случае установления сервитута, публичного сервитута в отношении таких земельных участков;</w:t>
      </w:r>
    </w:p>
    <w:p w:rsidR="00516EC8" w:rsidRDefault="00516EC8">
      <w:pPr>
        <w:pStyle w:val="ConsPlusNormal"/>
        <w:jc w:val="both"/>
      </w:pPr>
      <w:r>
        <w:t xml:space="preserve">(пп. "к(1)"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06.07.2019 N 864)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9" w:name="P142"/>
      <w:bookmarkEnd w:id="9"/>
      <w:r>
        <w:t>л) сведения об использованных в проекте изобретениях, результатах проведенных патентных исследований;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технико-экономические показатели проектируемых объектов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</w:t>
      </w:r>
      <w:r>
        <w:lastRenderedPageBreak/>
        <w:t>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11" w:name="P146"/>
      <w:bookmarkEnd w:id="11"/>
      <w: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р) обоснование возможности осуществления строительства объекта капитального строительства по этапам строительства с выделением этих этапов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12" w:name="P148"/>
      <w:bookmarkEnd w:id="12"/>
      <w: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11. Документы (копии документов, оформленные в установленном порядке), указанные в </w:t>
      </w:r>
      <w:hyperlink w:anchor="P114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должны быть приложены к пояснительной записке в полном объеме.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12. Раздел 2 "</w:t>
      </w:r>
      <w:hyperlink r:id="rId86" w:history="1">
        <w:r>
          <w:rPr>
            <w:color w:val="0000FF"/>
          </w:rPr>
          <w:t>Схема</w:t>
        </w:r>
      </w:hyperlink>
      <w:r>
        <w:t xml:space="preserve"> планировочной организации земельного участка"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характеристику земельного участка, предоставленного для размещения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описание организации рельефа вертикальной планировкой;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описание решений по благоустройству территории;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з) зонирование территории земельного участка, предоставленного для размещения объекта </w:t>
      </w:r>
      <w:r>
        <w:lastRenderedPageBreak/>
        <w:t>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м) схему планировочной организации земельного участка с отображением: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мест размещения существующих и проектируемых объектов капитального строительства с указанием существующих и проектируемых подъездов и подходов к ним;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границ зон действия публичных сервитутов (при их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зданий и сооружений объекта капитального строительства, подлежащих сносу (при их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решений по планировке, благоустройству, озеленению и освещению территории;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этапов строительства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движения транспортных средств на строительной площадке;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план земляных масс;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Градостроительным </w:t>
      </w:r>
      <w:hyperlink r:id="rId87" w:history="1">
        <w:r>
          <w:rPr>
            <w:color w:val="0000FF"/>
          </w:rPr>
          <w:t>кодексом</w:t>
        </w:r>
      </w:hyperlink>
      <w:r>
        <w:t xml:space="preserve"> Российской Федерации,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13" w:name="P179"/>
      <w:bookmarkEnd w:id="13"/>
      <w:r>
        <w:t xml:space="preserve">13. Раздел 3 "Архитектурные </w:t>
      </w:r>
      <w:hyperlink r:id="rId88" w:history="1">
        <w:r>
          <w:rPr>
            <w:color w:val="0000FF"/>
          </w:rPr>
          <w:t>решения</w:t>
        </w:r>
      </w:hyperlink>
      <w:r>
        <w:t>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б) обоснование принятых объемно-пространственных и архитектурно-художественных </w:t>
      </w:r>
      <w:r>
        <w:lastRenderedPageBreak/>
        <w:t>решений, в том числе в части соблюдения предельных параметров разрешенного строительства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б(1)) обоснование принятых архитектурных решений в части обеспечения соответствия зданий, строений и сооружений установленным требованиям энергетической эффективности (за исключением зданий, строений, сооружений, на которые требования энергетической эффективности не распространяются);</w:t>
      </w:r>
    </w:p>
    <w:p w:rsidR="00516EC8" w:rsidRDefault="00516EC8">
      <w:pPr>
        <w:pStyle w:val="ConsPlusNormal"/>
        <w:jc w:val="both"/>
      </w:pPr>
      <w:r>
        <w:t xml:space="preserve">(пп. "б(1)"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б(2)) перечень мероприятий по обеспечению соблюдения установленных требований энергетической эффективности к архитектурным решениям, влияющим на энергетическую эффективность зданий, строений и сооружений (за исключением зданий, строений, сооружений, на которые требования энергетической эффективности не распространяются);</w:t>
      </w:r>
    </w:p>
    <w:p w:rsidR="00516EC8" w:rsidRDefault="00516EC8">
      <w:pPr>
        <w:pStyle w:val="ConsPlusNormal"/>
        <w:jc w:val="both"/>
      </w:pPr>
      <w:r>
        <w:t xml:space="preserve">(пп. "б(2)"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описание решений по отделке помещений основного, вспомогательного, обслуживающего и технического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описание архитектурных решений, обеспечивающих естественное освещение помещений с постоянным пребыванием людей;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описание решений по светоограждению объекта, обеспечивающих безопасность полета воздушных судов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и) отображение фасадов;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цветовое решение фасадов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14. Раздел 4 "Конструктивные и объемно-планировочные </w:t>
      </w:r>
      <w:hyperlink r:id="rId91" w:history="1">
        <w:r>
          <w:rPr>
            <w:color w:val="0000FF"/>
          </w:rPr>
          <w:t>решения</w:t>
        </w:r>
      </w:hyperlink>
      <w:r>
        <w:t>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в) сведения о прочностных и деформационных характеристиках грунта в основании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14" w:name="P210"/>
      <w:bookmarkEnd w:id="14"/>
      <w: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описание конструктивных и технических решений подземной части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описание и обоснование принятых объемно-планировочных решений зданий и сооружений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обоснование проектных решений и мероприятий, обеспечивающих: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соблюдение требуемых теплозащитных характеристик ограждающих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снижение шума и вибраций;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гидроизоляцию и пароизоляцию помещений;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снижение загазованности помещений;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удаление избытков тепла;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соблюдение безопасного уровня электромагнитных и иных излучений, соблюдение санитарно-гигиенических условий;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пожарную безопасность;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соответствие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:rsidR="00516EC8" w:rsidRDefault="00516EC8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н) перечень мероприятий по защите строительных конструкций и фундаментов от разрушения;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о(1)) перечень мероприятий по обеспечению соблюдения установленных требований энергетической эффективности к конструктивным решениям, влияющим на энергетическую эффективность зданий, строений и сооружений;</w:t>
      </w:r>
    </w:p>
    <w:p w:rsidR="00516EC8" w:rsidRDefault="00516EC8">
      <w:pPr>
        <w:pStyle w:val="ConsPlusNormal"/>
        <w:jc w:val="both"/>
      </w:pPr>
      <w:r>
        <w:t xml:space="preserve">(пп. "о(1)"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п) поэтажные планы зданий и сооружений с указанием размеров и экспликации помещений;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с) чертежи фрагментов планов и разрезов, требующих детального изображения;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т) схемы каркасов и узлов строительных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у) планы перекрытий, покрытий, кровли;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ф) схемы расположения ограждающих конструкций и перегородок;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15" w:name="P240"/>
      <w:bookmarkEnd w:id="15"/>
      <w:r>
        <w:t>х) план и сечения фундаментов.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15. Раздел 5 "</w:t>
      </w:r>
      <w:hyperlink r:id="rId94" w:history="1">
        <w:r>
          <w:rPr>
            <w:color w:val="0000FF"/>
          </w:rPr>
          <w:t>Сведения</w:t>
        </w:r>
      </w:hyperlink>
      <w:r>
        <w:t xml:space="preserve">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16" w:name="P242"/>
      <w:bookmarkEnd w:id="16"/>
      <w:r>
        <w:t>а) подраздел "Система электроснабжения";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подраздел "Система водоснабжения";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подраздел "Система водоотведения";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17" w:name="P245"/>
      <w:bookmarkEnd w:id="17"/>
      <w:r>
        <w:t>г) подраздел "Отопление, вентиляция и кондиционирование воздуха, тепловые сети";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подраздел "Сети связи";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подраздел "Система газоснабжения";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18" w:name="P248"/>
      <w:bookmarkEnd w:id="18"/>
      <w:r>
        <w:t>ж) подраздел "Технологические решения".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19" w:name="P249"/>
      <w:bookmarkEnd w:id="19"/>
      <w:r>
        <w:t>16. Подраздел "Система электроснабжения" раздела 5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б) обоснование принятой схемы электроснабжения, выбора конструктивных и инженерно-технических решений, используемых в системе электроснабжения, в части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сведения о количестве энергопринимающих устройств, об их установленной, расчетной и максимальной мощности;</w:t>
      </w:r>
    </w:p>
    <w:p w:rsidR="00516EC8" w:rsidRDefault="00516EC8">
      <w:pPr>
        <w:pStyle w:val="ConsPlusNormal"/>
        <w:jc w:val="both"/>
      </w:pPr>
      <w:r>
        <w:t xml:space="preserve">(пп. "в"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17.09.2018 N 1096)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требования к надежности электроснабжения и качеству электроэнергии;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электроснабжения, позволяющих исключить нерациональный расход электрической энергии, и по учету расхода электрической энергии, если такие требования предусмотрены в задании на проектирование;</w:t>
      </w:r>
    </w:p>
    <w:p w:rsidR="00516EC8" w:rsidRDefault="00516EC8">
      <w:pPr>
        <w:pStyle w:val="ConsPlusNormal"/>
        <w:jc w:val="both"/>
      </w:pPr>
      <w:r>
        <w:t xml:space="preserve">(пп. "ж"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ж(1)) описание мест расположения приборов учета используемой электрической энергии и устройств сбора и передачи данных от таких приборов, а также технических решений включения приборов учета электрической энергии в интеллектуальную систему учета электрической энергии (мощности);</w:t>
      </w:r>
    </w:p>
    <w:p w:rsidR="00516EC8" w:rsidRDefault="00516EC8">
      <w:pPr>
        <w:pStyle w:val="ConsPlusNormal"/>
        <w:jc w:val="both"/>
      </w:pPr>
      <w:r>
        <w:t xml:space="preserve">(пп. "ж(1)"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1081;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21.12.2020 N 2184)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ж(2)) для многоквартирных домов - описание и перечень приборов учета электрической энергии, измерительных трансформаторов (при необходимости их установки одновременно с приборами учета), иного оборудования, которое указано в Основных </w:t>
      </w:r>
      <w:hyperlink r:id="rId100" w:history="1">
        <w:r>
          <w:rPr>
            <w:color w:val="0000FF"/>
          </w:rPr>
          <w:t>положениях</w:t>
        </w:r>
      </w:hyperlink>
      <w:r>
        <w:t xml:space="preserve"> функционирования розничных рынков электрической энергии, утвержденных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энергии", используется для коммерческого учета электрической энергии (мощности) и обеспечивает возможность присоединения приборов учета электрической энергии к интеллектуальной системе учета электрической энергии (мощности) гарантирующего поставщика, и способ присоединения приборов учета электрической энергии к интеллектуальной системе учета электрической энергии (мощности) гарантирующего поставщика;</w:t>
      </w:r>
    </w:p>
    <w:p w:rsidR="00516EC8" w:rsidRDefault="00516EC8">
      <w:pPr>
        <w:pStyle w:val="ConsPlusNormal"/>
        <w:jc w:val="both"/>
      </w:pPr>
      <w:r>
        <w:t xml:space="preserve">(пп. "ж(2)"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21.12.2020 N 2184)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сведения о мощности сетевых и трансформаторных объектов;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решения по организации масляного и ремонтного хозяйства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перечень мероприятий по заземлению (занулению) и молниезащите;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л) сведения о типе, классе проводов и осветительной арматуры, которые подлежат </w:t>
      </w:r>
      <w:r>
        <w:lastRenderedPageBreak/>
        <w:t>применению при строительстве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описание системы рабочего и аварийного освещения;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описание дополнительных и резервных источников электроэнергии, в том числе наличие устройств автоматического включения резерва (с указанием одностороннего или двустороннего его действия);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17.09.2018 N 1096)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перечень мероприятий по резервированию электроэнергии;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о(1)) перечень энергопринимающих устройств аварийной и (или) технологической брони и его обоснование;</w:t>
      </w:r>
    </w:p>
    <w:p w:rsidR="00516EC8" w:rsidRDefault="00516EC8">
      <w:pPr>
        <w:pStyle w:val="ConsPlusNormal"/>
        <w:jc w:val="both"/>
      </w:pPr>
      <w:r>
        <w:t xml:space="preserve">(пп. "о(1)"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17.09.2018 N 1096)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п) 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с) принципиальную схему сети освещения - для объектов непроизводственного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т) принципиальную схему сети аварийного освещения;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у) схемы заземлений (занулений) и молниезащиты;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ф) план сетей электроснабжения;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х) схему размещения электрооборудования (при необходимости).</w:t>
      </w:r>
    </w:p>
    <w:p w:rsidR="00516EC8" w:rsidRDefault="00516EC8">
      <w:pPr>
        <w:pStyle w:val="ConsPlusNormal"/>
        <w:jc w:val="both"/>
      </w:pPr>
      <w:r>
        <w:t xml:space="preserve">(пп. "х"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17. Подраздел "Система водоснабжения" раздела 5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сведения о существующих и проектируемых источниках водоснабжения;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сведения о существующих и проектируемых зонах охраны источников питьевого водоснабжения, водоохранных зонах;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описание и характеристику системы водоснабжения и ее параметров;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з) сведения о качестве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перечень мероприятий по обеспечению установленных показателей качества воды для различных потребителей;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перечень мероприятий по резервированию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перечень мероприятий по учету водопотребления, в том числе по учету потребления горячей воды для нужд горячего водоснабжения;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описание системы автоматизации водоснабжения;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холодного водоснабжения, позволяющих исключить нерациональный расход воды, если такие требования предусмотрены в задании на проектирование;</w:t>
      </w:r>
    </w:p>
    <w:p w:rsidR="00516EC8" w:rsidRDefault="00516EC8">
      <w:pPr>
        <w:pStyle w:val="ConsPlusNormal"/>
        <w:jc w:val="both"/>
      </w:pPr>
      <w:r>
        <w:t xml:space="preserve">(пп. "н"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н(1))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горячего водоснабжения, позволяющих исключить нерациональный расход воды и нерациональный расход энергетических ресурсов для ее подготовки, если такие требования предусмотрены в задании на проектирование;</w:t>
      </w:r>
    </w:p>
    <w:p w:rsidR="00516EC8" w:rsidRDefault="00516EC8">
      <w:pPr>
        <w:pStyle w:val="ConsPlusNormal"/>
        <w:jc w:val="both"/>
      </w:pPr>
      <w:r>
        <w:t xml:space="preserve">(пп. "н(1)"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описание системы горячего водоснабжения;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п) расчетный расход горячей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т(1)) обоснование выбора конструктивных и инженерно-технических решений, используемых в системе водоснабжения, в части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:rsidR="00516EC8" w:rsidRDefault="00516EC8">
      <w:pPr>
        <w:pStyle w:val="ConsPlusNormal"/>
        <w:jc w:val="both"/>
      </w:pPr>
      <w:r>
        <w:t xml:space="preserve">(пп. "т(1)"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т(2)) описание мест расположения приборов учета используемой холодной и горячей воды и устройств сбора и передачи данных от таких приборов;</w:t>
      </w:r>
    </w:p>
    <w:p w:rsidR="00516EC8" w:rsidRDefault="00516EC8">
      <w:pPr>
        <w:pStyle w:val="ConsPlusNormal"/>
        <w:jc w:val="both"/>
      </w:pPr>
      <w:r>
        <w:t xml:space="preserve">(пп. "т(2)"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у) принципиальные схемы систем водоснабжения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ф) план сетей водоснабжения.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18. Подраздел "Система водоотведения" раздела 5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сведения о существующих и проектируемых системах канализации, водоотведения и станциях очистки сточных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решения в отношении ливневой канализации и расчетного объема дождевых стоков;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решения по сбору и отводу дренажных вод;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ж) принципиальные схемы систем канализации и водоотведения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принципиальные схемы прокладки наружных сетей водоотведения, ливнестоков и дренажных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план сетей водоотведения.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20" w:name="P339"/>
      <w:bookmarkEnd w:id="20"/>
      <w:r>
        <w:t>19. Подраздел "Отопление, вентиляция и кондиционирование воздуха, тепловые сети" раздела 5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сведения об источниках теплоснабжения, параметрах теплоносителей систем отопления и вентиляции;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перечень мер по защите трубопроводов от агрессивного воздействия грунтов и грунтовых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д) обоснование принятых систем и принципиальных решений по отоплению,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</w:t>
      </w:r>
      <w:r>
        <w:lastRenderedPageBreak/>
        <w:t>строительных материалов, применяемых в проектируемом объекте капитального строительства, в соответствии с методикой, утверждаемой Министерством строительства и жилищно-коммунального хозяйства Российской Федерации;</w:t>
      </w:r>
    </w:p>
    <w:p w:rsidR="00516EC8" w:rsidRDefault="00516EC8">
      <w:pPr>
        <w:pStyle w:val="ConsPlusNormal"/>
        <w:jc w:val="both"/>
      </w:pPr>
      <w:r>
        <w:t xml:space="preserve">(пп. "д" 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28.01.2017 N 95)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д(1)) обоснование энергетической эффективности конструктивных и инженерно-технических решений, используемых в системах отопления, вентиляции и кондиционирования воздуха помещений, тепловых сетях;</w:t>
      </w:r>
    </w:p>
    <w:p w:rsidR="00516EC8" w:rsidRDefault="00516EC8">
      <w:pPr>
        <w:pStyle w:val="ConsPlusNormal"/>
        <w:jc w:val="both"/>
      </w:pPr>
      <w:r>
        <w:t xml:space="preserve">(пп. "д(1)"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е(1)) описание мест расположения приборов учета используемой тепловой энергии и устройств сбора и передачи данных от таких приборов;</w:t>
      </w:r>
    </w:p>
    <w:p w:rsidR="00516EC8" w:rsidRDefault="00516EC8">
      <w:pPr>
        <w:pStyle w:val="ConsPlusNormal"/>
        <w:jc w:val="both"/>
      </w:pPr>
      <w:r>
        <w:t xml:space="preserve">(пп. "е(1)"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сведения о потребности в паре;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описание технических решений, обеспечивающих надежность работы систем в экстремальных условиях;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характеристика технологического оборудования, выделяющего вредные вещества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обоснование выбранной системы очистки от газов и пыли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о(1))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системах отопления, вентиляции и кондиционирования воздуха помещений, тепловых сетях, позволяющих исключить нерациональный расход тепловой энергии, если такие требования предусмотрены в задании на проектирование;</w:t>
      </w:r>
    </w:p>
    <w:p w:rsidR="00516EC8" w:rsidRDefault="00516EC8">
      <w:pPr>
        <w:pStyle w:val="ConsPlusNormal"/>
        <w:jc w:val="both"/>
      </w:pPr>
      <w:r>
        <w:t xml:space="preserve">(пп. "о(1)"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п) принципиальные схемы систем отопления, вентиляции и кондиционирования воздуха;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р) схему паропроводов (при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с) схему холодоснабжения (при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т) план сетей теплоснабжения.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20. Подраздел "Сети связи" раздела 5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характеристику состава и структуры сооружений и линий связи;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сведения о технических, экономических и информационных условиях присоединения к сети связи общего пользования;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обоснование способа, с помощью которого устанавливаются соединения сетей связи (на местном, внутризонном и междугородном уровнях);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местоположения точек присоединения и технические параметры в точках присоединения сетей связи;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обоснование способов учета трафика;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описание технических решений по защите информации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описание системы внутренней связи, часофикации, радиофикации, телевидения - для объектов непроизводственного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lastRenderedPageBreak/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т) план сетей связи.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21. Подраздел "Система газоснабжения" раздела 5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характеристику источника газоснабжения в соответствии с техническими условиями;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сведения о типе и количестве установок, потребляющих топливо,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Правительства РФ от 08.08.2013 N 679;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з(1)) описание мест расположения приборов учета используемого газа и устройств сбора и передачи данных от таких приборов;</w:t>
      </w:r>
    </w:p>
    <w:p w:rsidR="00516EC8" w:rsidRDefault="00516EC8">
      <w:pPr>
        <w:pStyle w:val="ConsPlusNormal"/>
        <w:jc w:val="both"/>
      </w:pPr>
      <w:r>
        <w:t xml:space="preserve">(пп. "з(1)"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перечень сооружений резервного топливного хозяйства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обоснование технических решений устройства электрохимической защиты стального газопровода от коррозии;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р(1))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газоснабжения, позволяющих исключить нерациональный расход газа, если такие требования предусмотрены в задании на проектирование;</w:t>
      </w:r>
    </w:p>
    <w:p w:rsidR="00516EC8" w:rsidRDefault="00516EC8">
      <w:pPr>
        <w:pStyle w:val="ConsPlusNormal"/>
        <w:jc w:val="both"/>
      </w:pPr>
      <w:r>
        <w:t xml:space="preserve">(пп. "р(1)"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р(2)) обоснование выбора конструктивных и инженерно-технических решений, используемых в системе газоснабжения, в части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:rsidR="00516EC8" w:rsidRDefault="00516EC8">
      <w:pPr>
        <w:pStyle w:val="ConsPlusNormal"/>
        <w:jc w:val="both"/>
      </w:pPr>
      <w:r>
        <w:t xml:space="preserve">(пп. "р(2)"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с) схему маршрута прохождения газопровода с указанием границ его охранной зоны и сооружений на газопроводе;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ф) план сетей газоснабжения.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21" w:name="P429"/>
      <w:bookmarkEnd w:id="21"/>
      <w:r>
        <w:t>22. Подраздел "Технологические решения" раздела 5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б(1))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приборов;</w:t>
      </w:r>
    </w:p>
    <w:p w:rsidR="00516EC8" w:rsidRDefault="00516EC8">
      <w:pPr>
        <w:pStyle w:val="ConsPlusNormal"/>
        <w:jc w:val="both"/>
      </w:pPr>
      <w:r>
        <w:t xml:space="preserve">(пп. "б(1)"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перечень мероприятий по предотвращению (сокращению) выбросов и сбросов вредных веществ в окружающую среду;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о(1))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производственном процессе, позволяющих исключить нерациональный расход энергетических ресурсов, если такие требования предусмотрены в задании на проектирование;</w:t>
      </w:r>
    </w:p>
    <w:p w:rsidR="00516EC8" w:rsidRDefault="00516EC8">
      <w:pPr>
        <w:pStyle w:val="ConsPlusNormal"/>
        <w:jc w:val="both"/>
      </w:pPr>
      <w:r>
        <w:t xml:space="preserve">(пп. "о(1)"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о(2)) обоснование выбора функционально-технологических, конструктивных и инженерно-технических решений, используемых в объектах производственного назначения, в части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:rsidR="00516EC8" w:rsidRDefault="00516EC8">
      <w:pPr>
        <w:pStyle w:val="ConsPlusNormal"/>
        <w:jc w:val="both"/>
      </w:pPr>
      <w:r>
        <w:t xml:space="preserve">(пп. "о(2)"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п) описание и обоснование проектных решений, направленных на соблюдение требований </w:t>
      </w:r>
      <w:r>
        <w:lastRenderedPageBreak/>
        <w:t>технологических регламентов;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22" w:name="P454"/>
      <w:bookmarkEnd w:id="22"/>
      <w:r>
        <w:t>п(1))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516EC8" w:rsidRDefault="00516EC8">
      <w:pPr>
        <w:pStyle w:val="ConsPlusNormal"/>
        <w:jc w:val="both"/>
      </w:pPr>
      <w:r>
        <w:t xml:space="preserve">(пп. "п(1)"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23" w:name="P456"/>
      <w:bookmarkEnd w:id="23"/>
      <w:r>
        <w:t>п(2))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:rsidR="00516EC8" w:rsidRDefault="00516EC8">
      <w:pPr>
        <w:pStyle w:val="ConsPlusNormal"/>
        <w:jc w:val="both"/>
      </w:pPr>
      <w:r>
        <w:t xml:space="preserve">(пп. "п(2)"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п(3)) описание и обоснование проектных решений при реализации требований, предусмотренных </w:t>
      </w:r>
      <w:hyperlink r:id="rId123" w:history="1">
        <w:r>
          <w:rPr>
            <w:color w:val="0000FF"/>
          </w:rPr>
          <w:t>статьей 8</w:t>
        </w:r>
      </w:hyperlink>
      <w:r>
        <w:t xml:space="preserve"> Федерального закона "О транспортной безопасности";</w:t>
      </w:r>
    </w:p>
    <w:p w:rsidR="00516EC8" w:rsidRDefault="00516EC8">
      <w:pPr>
        <w:pStyle w:val="ConsPlusNormal"/>
        <w:jc w:val="both"/>
      </w:pPr>
      <w:r>
        <w:t xml:space="preserve">(пп. "п(3)"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т) схему грузопотоков (при необходимости)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у) схему расположения технических средств и устройств, предусмотренных проектными решениями, указанными в </w:t>
      </w:r>
      <w:hyperlink w:anchor="P454" w:history="1">
        <w:r>
          <w:rPr>
            <w:color w:val="0000FF"/>
          </w:rPr>
          <w:t>подпунктах "п(1)"</w:t>
        </w:r>
      </w:hyperlink>
      <w:r>
        <w:t xml:space="preserve"> и </w:t>
      </w:r>
      <w:hyperlink w:anchor="P456" w:history="1">
        <w:r>
          <w:rPr>
            <w:color w:val="0000FF"/>
          </w:rPr>
          <w:t>"п(2)"</w:t>
        </w:r>
      </w:hyperlink>
      <w:r>
        <w:t xml:space="preserve"> настоящего пункта;</w:t>
      </w:r>
    </w:p>
    <w:p w:rsidR="00516EC8" w:rsidRDefault="00516EC8">
      <w:pPr>
        <w:pStyle w:val="ConsPlusNormal"/>
        <w:jc w:val="both"/>
      </w:pPr>
      <w:r>
        <w:t xml:space="preserve">(пп. "у"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ф) схемы, предусмотренные </w:t>
      </w:r>
      <w:hyperlink r:id="rId126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127" w:history="1">
        <w:r>
          <w:rPr>
            <w:color w:val="0000FF"/>
          </w:rPr>
          <w:t>"г"</w:t>
        </w:r>
      </w:hyperlink>
      <w:r>
        <w:t xml:space="preserve">, </w:t>
      </w:r>
      <w:hyperlink r:id="rId128" w:history="1">
        <w:r>
          <w:rPr>
            <w:color w:val="0000FF"/>
          </w:rPr>
          <w:t>"е"</w:t>
        </w:r>
      </w:hyperlink>
      <w:r>
        <w:t xml:space="preserve"> и </w:t>
      </w:r>
      <w:hyperlink r:id="rId129" w:history="1">
        <w:r>
          <w:rPr>
            <w:color w:val="0000FF"/>
          </w:rPr>
          <w:t>"з" пункта 6</w:t>
        </w:r>
      </w:hyperlink>
      <w: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содержанию".</w:t>
      </w:r>
    </w:p>
    <w:p w:rsidR="00516EC8" w:rsidRDefault="00516EC8">
      <w:pPr>
        <w:pStyle w:val="ConsPlusNormal"/>
        <w:jc w:val="both"/>
      </w:pPr>
      <w:r>
        <w:t xml:space="preserve">(пп. "ф"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24" w:name="P470"/>
      <w:bookmarkEnd w:id="24"/>
      <w:r>
        <w:t>23. Раздел 6 "</w:t>
      </w:r>
      <w:hyperlink r:id="rId131" w:history="1">
        <w:r>
          <w:rPr>
            <w:color w:val="0000FF"/>
          </w:rPr>
          <w:t>Проект</w:t>
        </w:r>
      </w:hyperlink>
      <w:r>
        <w:t xml:space="preserve"> организации строительства"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характеристику района по месту расположения объекта капитального строительства и условий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оценку развитости транспортной инфраструктуры;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в) сведения о возможности использования местной рабочей силы при осуществлении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перечень мероприятий по привлечению для осуществления строительства квалифицированных специалистов, а также студенческих строительных отрядов, в том числе для выполнения работ вахтовым методом;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07.07.2017 N 806)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предложения по организации службы геодезического и лабораторного контроля;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р) обоснование потребности в жилье и социально-бытовом обслуживании персонала, участвующего в строительстве;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т) описание проектных решений и мероприятий по охране окружающей среды в период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т(1)) описание проектных решений и мероприятий по охране объектов в период строительства;</w:t>
      </w:r>
    </w:p>
    <w:p w:rsidR="00516EC8" w:rsidRDefault="00516EC8">
      <w:pPr>
        <w:pStyle w:val="ConsPlusNormal"/>
        <w:jc w:val="both"/>
      </w:pPr>
      <w:r>
        <w:t xml:space="preserve">(пп. "т(1)"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т(2)) описание проектных решений и мероприятий по реализации требований, предусмотренных </w:t>
      </w:r>
      <w:hyperlink r:id="rId134" w:history="1">
        <w:r>
          <w:rPr>
            <w:color w:val="0000FF"/>
          </w:rPr>
          <w:t>пунктом 8</w:t>
        </w:r>
      </w:hyperlink>
      <w: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516EC8" w:rsidRDefault="00516EC8">
      <w:pPr>
        <w:pStyle w:val="ConsPlusNormal"/>
        <w:jc w:val="both"/>
      </w:pPr>
      <w:r>
        <w:t xml:space="preserve">(пп. "т(2)" введен </w:t>
      </w:r>
      <w:hyperlink r:id="rId135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21.04.2018 N 479)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 указанием точек их подключения и мест расположения знаков закрепления разбивочных осей.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25" w:name="P504"/>
      <w:bookmarkEnd w:id="25"/>
      <w:r>
        <w:t>24. Раздел 7 "</w:t>
      </w:r>
      <w:hyperlink r:id="rId136" w:history="1">
        <w:r>
          <w:rPr>
            <w:color w:val="0000FF"/>
          </w:rPr>
          <w:t>Проект</w:t>
        </w:r>
      </w:hyperlink>
      <w:r>
        <w:t xml:space="preserve">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перечень зданий, строений и сооружений объектов капитального строительства, подлежащих сносу (демонтажу);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описание и обоснование принятого метода сноса (демонтажа);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расчеты и обоснование размеров зон развала и опасных зон в зависимости от принятого метода сноса (демонтажа);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описание и обоснование решений по безопасным методам ведения работ по сносу (демонтажу);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перечень мероприятий по обеспечению безопасности населения, в том числе его оповещения и эвакуации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описание решений по вывозу и утилизации отходов;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перечень мероприятий по рекультивации и благоустройству земельного участка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мест складирования разбираемых материалов, конструкций, изделий и оборудования;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р) чертежи защитных устройств инженерной инфраструктуры и подземных коммуникаций;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с) технологические карты-схемы последовательности сноса (демонтажа) строительных конструкций и оборудования.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25. Раздел 8 "</w:t>
      </w:r>
      <w:hyperlink r:id="rId137" w:history="1">
        <w:r>
          <w:rPr>
            <w:color w:val="0000FF"/>
          </w:rPr>
          <w:t>Перечень</w:t>
        </w:r>
      </w:hyperlink>
      <w:r>
        <w:t xml:space="preserve"> мероприятий по охране окружающей среды"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lastRenderedPageBreak/>
        <w:t>а) результаты оценки воздействия объекта капитального строительства на окружающую среду;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охране атмосферного воздуха;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оборотному водоснабжению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сбору, использованию, обезвреживанию, транспортировке и размещению опасных отходов;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охране недр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 xml:space="preserve"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</w:t>
      </w:r>
      <w:r>
        <w:lastRenderedPageBreak/>
        <w:t>Федерации, а также мест нахождения расчетных точек;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26. Раздел 9 "</w:t>
      </w:r>
      <w:hyperlink r:id="rId138" w:history="1">
        <w:r>
          <w:rPr>
            <w:color w:val="0000FF"/>
          </w:rPr>
          <w:t>Мероприятия</w:t>
        </w:r>
      </w:hyperlink>
      <w:r>
        <w:t xml:space="preserve"> по обеспечению пожарной безопасности"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описание системы обеспечения пожарной безопасности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описание и обоснование проектных решений по обеспечению безопасности людей при возникновении пожара;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перечень мероприятий по обеспечению безопасности подразделений пожарной охраны при ликвидации пожара;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bookmarkStart w:id="26" w:name="P572"/>
      <w:bookmarkEnd w:id="26"/>
      <w: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27" w:name="P574"/>
      <w:bookmarkEnd w:id="27"/>
      <w: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28" w:name="P575"/>
      <w:bookmarkEnd w:id="28"/>
      <w:r>
        <w:t>27. Раздел 10 "</w:t>
      </w:r>
      <w:hyperlink r:id="rId139" w:history="1">
        <w:r>
          <w:rPr>
            <w:color w:val="0000FF"/>
          </w:rPr>
          <w:t>Мероприятия</w:t>
        </w:r>
      </w:hyperlink>
      <w:r>
        <w:t xml:space="preserve"> по обеспечению доступа инвалидов"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bookmarkStart w:id="29" w:name="P579"/>
      <w:bookmarkEnd w:id="29"/>
      <w:r>
        <w:t xml:space="preserve">а) перечень мероприятий по обеспечению доступа инвалидов к объектам, предусмотренным в </w:t>
      </w:r>
      <w:hyperlink r:id="rId140" w:history="1">
        <w:r>
          <w:rPr>
            <w:color w:val="0000FF"/>
          </w:rPr>
          <w:t>пункте 10 части 12 статьи 48</w:t>
        </w:r>
      </w:hyperlink>
      <w:r>
        <w:t xml:space="preserve"> Градостроительного кодекса Российской Федерации;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</w:t>
      </w:r>
      <w:hyperlink w:anchor="P579" w:history="1">
        <w:r>
          <w:rPr>
            <w:color w:val="0000FF"/>
          </w:rPr>
          <w:t>подпункте "а"</w:t>
        </w:r>
      </w:hyperlink>
      <w:r>
        <w:t xml:space="preserve"> настоящего пункта, а также их эвакуацию из указанных объектов в случае пожара или стихийного бедствия;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описание проектных решений по обустройству рабочих мест инвалидов (при необходимости);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 xml:space="preserve">г) схему планировочной организации земельного участка (или фрагмент схемы), на котором расположены объекты, указанные в </w:t>
      </w:r>
      <w:hyperlink w:anchor="P579" w:history="1">
        <w:r>
          <w:rPr>
            <w:color w:val="0000FF"/>
          </w:rPr>
          <w:t>подпункте "а"</w:t>
        </w:r>
      </w:hyperlink>
      <w:r>
        <w:t xml:space="preserve"> настоящего пункта, с указанием путей перемещения инвалидов;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30" w:name="P587"/>
      <w:bookmarkEnd w:id="30"/>
      <w:r>
        <w:t>27(1). Раздел 10(1) "</w:t>
      </w:r>
      <w:hyperlink r:id="rId141" w:history="1">
        <w:r>
          <w:rPr>
            <w:color w:val="0000FF"/>
          </w:rPr>
          <w:t>Мероприятия</w:t>
        </w:r>
      </w:hyperlink>
      <w:r>
        <w:t xml:space="preserve">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 должен содержать: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а) сведения о типе и количестве установок, потребляющих топливо, тепловую энергию, воду, горячую воду для нужд горячего водоснабжения и электрическую энергию, параметрах и режимах </w:t>
      </w:r>
      <w:r>
        <w:lastRenderedPageBreak/>
        <w:t>их работы, характеристиках отдельных параметров технологических процессов;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сведения о потребности (расчетные (проектные) значения нагрузок и расхода) объекта капитального строительства в топливе, тепловой энергии, воде, горячей воде для нужд горячего водоснабжения и электрической энергии, в том числе на производственные нужды, и существующих лимитах их потребления;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сведения об источниках энергетических ресурсов, их характеристиках (в соответствии с техническими условиями), о параметрах энергоносителей, требованиях к надежности и качеству поставляемых энергетических ресурсов;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перечень мероприятий по резервированию электроэнергии и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сведения о показателях энергетической эффективности объекта капитального строительства, в том числе о показателях, характеризующих годовую удельную величину расхода энергетических ресурсов в объекте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сведения о нормируемых показателях удельных годовых расходов энергетических ресурсов и максимально допустимых величинах отклонений от таких нормируемых показателей (за исключением зданий, строений, сооружений, на которые требования энергетической эффективности не распространяются);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сведения о классе энергетической эффективности (в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энергосбережении) и о повышении энергетической эффективности;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 (за исключением зданий, строений, сооружений, на которые требования энергетической эффективности не распространяются);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перечень технических требований, обеспечивающих достижение показателей, характеризующих выполнение требований энергетической эффективности для зданий, строений и сооружений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распространяются), в том числе: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требований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требований к отдельным элементам и конструкциям зданий, строений, сооружений и к их эксплуатационным свойствам;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требований к используемым в зданиях, строениях, сооружениях устройствам и технологиям (в том числе применяемым системам внутреннего освещения и теплоснабжения), включая инженерные системы;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требований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позволяющих исключить нерациональный расход энергетических ресурсов как в процессе строительства, реконструкции, капитального ремонта, так и в процессе эксплуатации;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к) перечень мероприятий по обеспечению соблюдения установленных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распространяются), включающий мероприятия по обеспечению соблюдения установленных требований энергетической эффективности к архитектурным, конструктивным, функционально-технологическим и инженерно-техническим решениям, влияющим на энергетическую эффективность зданий, строений и сооружений, и если это предусмотрено в задании на проектирование, - требований к устройствам, технологиям и материалам, используемым в системах электроснабжения, водоснабжения, отопления, вентиляции, кондиционирования воздуха и газоснабжения, позволяющих исключить нерациональный расход энергии и ресурсов как в процессе строительства, реконструкции, капитального ремонта, так и в процессе эксплуатации;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перечень мероприятий по учету и контролю расходования используемых энергетических ресурсов;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(с учетом требований энергетической эффективности в отношении товаров, используемых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описание и обоснование принятых архитектурных, конструктивных, функционально-технологических и инженерно-технических решений, направленных на повышение энергетической эффективности объекта капитального строительства, в том числе в отношении наружных и внутренних систем электроснабжения, отопления, вентиляции, кондиционирования воздуха помещений (включая обоснование оптимальности размещения отопительного оборудования, решений в отношении тепловой изоляции теплопроводов, характеристик материалов для изготовления воздуховодов), горячего водоснабжения, оборотного водоснабжения и повторного использования тепла подогретой воды, решений по отделке помещений, решений, обеспечивающих естественное освещение помещений с постоянным пребыванием людей;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о) спецификацию предполагаемого к применению оборудования, изделий, материалов, позволяющих исключить нерациональный расход энергии и ресурсов, в том числе основные их характеристики, сведения о типе и классе предусмотренных проектом проводов и осветительной арматуры;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п) описание мест расположения приборов учета используемых энергетических ресурсов, устройств сбора и передачи данных от таких приборов;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р) описание и обоснование применяемых систем автоматизации и диспетчеризации и контроля тепловых процессов (для объектов производственного назначения) и процессов регулирования отопления, вентиляции и кондиционирования воздуха;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с) описание схемы прокладки наружного противопожарного водопровода;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т) сведения об инженерных сетях и источниках обеспечения строительной площадки водой, электроэнергией, тепловой энергией;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у) требования к приборам учета электрической энергии, измерительным трансформаторам, </w:t>
      </w:r>
      <w:r>
        <w:lastRenderedPageBreak/>
        <w:t xml:space="preserve">иному оборудованию, которое указано в Основных </w:t>
      </w:r>
      <w:hyperlink r:id="rId142" w:history="1">
        <w:r>
          <w:rPr>
            <w:color w:val="0000FF"/>
          </w:rPr>
          <w:t>положениях</w:t>
        </w:r>
      </w:hyperlink>
      <w:r>
        <w:t xml:space="preserve"> функционирования розничных рынков электрической энергии, утвержденных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энергии", используется для коммерческого учета электрической энергии (мощности) и обеспечивает возможность присоединения приборов учета электрической энергии к интеллектуальной системе учета электрической энергии (мощности) гарантирующего поставщика, и к способу присоединения приборов учета электрической энергии к интеллектуальной системе учета электрической энергии (мощности) гарантирующего поставщика для передачи данных от таких приборов, обеспечивающему возможность организации интеллектуальной системы учета электрической энергии (мощности), в соответствии с законодательством об электроэнергетике;</w:t>
      </w:r>
    </w:p>
    <w:p w:rsidR="00516EC8" w:rsidRDefault="00516EC8">
      <w:pPr>
        <w:pStyle w:val="ConsPlusNormal"/>
        <w:jc w:val="both"/>
      </w:pPr>
      <w:r>
        <w:t xml:space="preserve">(пп. "у"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21.12.2020 N 2184)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ф) требования об установке индивидуальных и общих (квартирных)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обеспечении защитой от несанкционированного вмешательства в работу приборов учета (указанные требования применяются в случае строительства, реконструкции или капитального ремонта многоквартирного дома, в котором не исполнено указанное требование, но имеется соответствующая техническая возможность).</w:t>
      </w:r>
    </w:p>
    <w:p w:rsidR="00516EC8" w:rsidRDefault="00516EC8">
      <w:pPr>
        <w:pStyle w:val="ConsPlusNormal"/>
        <w:jc w:val="both"/>
      </w:pPr>
      <w:r>
        <w:t xml:space="preserve">(пп. "ф"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21.12.2020 N 2184)</w:t>
      </w:r>
    </w:p>
    <w:p w:rsidR="00516EC8" w:rsidRDefault="00516EC8">
      <w:pPr>
        <w:pStyle w:val="ConsPlusNormal"/>
        <w:jc w:val="both"/>
      </w:pPr>
      <w:r>
        <w:t xml:space="preserve">(п. 27(1) 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РФ от 08.09.2017 N 1081)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31" w:name="P615"/>
      <w:bookmarkEnd w:id="31"/>
      <w:r>
        <w:t>28. Раздел 11 "</w:t>
      </w:r>
      <w:hyperlink r:id="rId146" w:history="1">
        <w:r>
          <w:rPr>
            <w:color w:val="0000FF"/>
          </w:rPr>
          <w:t>Смета</w:t>
        </w:r>
      </w:hyperlink>
      <w:r>
        <w:t xml:space="preserve">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29. Пояснительная записка к сметной документации, предусмотренная </w:t>
      </w:r>
      <w:hyperlink w:anchor="P615" w:history="1">
        <w:r>
          <w:rPr>
            <w:color w:val="0000FF"/>
          </w:rPr>
          <w:t>пунктом 28</w:t>
        </w:r>
      </w:hyperlink>
      <w:r>
        <w:t xml:space="preserve"> настоящего Положения, должна содержать следующую информацию: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а) сведения о месте расположения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б) перечень утвержденных сметных нормативов, сведения о которых включены в федеральный </w:t>
      </w:r>
      <w:hyperlink r:id="rId147" w:history="1">
        <w:r>
          <w:rPr>
            <w:color w:val="0000FF"/>
          </w:rPr>
          <w:t>реестр</w:t>
        </w:r>
      </w:hyperlink>
      <w:r>
        <w:t xml:space="preserve"> сметных нормативов, принятых для составления сметной документации на строительство;</w:t>
      </w:r>
    </w:p>
    <w:p w:rsidR="00516EC8" w:rsidRDefault="00516EC8">
      <w:pPr>
        <w:pStyle w:val="ConsPlusNormal"/>
        <w:jc w:val="both"/>
      </w:pPr>
      <w:r>
        <w:t xml:space="preserve">(в ред. Постановлений Правительства РФ от 12.11.2016 </w:t>
      </w:r>
      <w:hyperlink r:id="rId148" w:history="1">
        <w:r>
          <w:rPr>
            <w:color w:val="0000FF"/>
          </w:rPr>
          <w:t>N 1159</w:t>
        </w:r>
      </w:hyperlink>
      <w:r>
        <w:t xml:space="preserve">, от 13.12.2017 </w:t>
      </w:r>
      <w:hyperlink r:id="rId149" w:history="1">
        <w:r>
          <w:rPr>
            <w:color w:val="0000FF"/>
          </w:rPr>
          <w:t>N 1541</w:t>
        </w:r>
      </w:hyperlink>
      <w:r>
        <w:t xml:space="preserve">, от 01.10.2020 </w:t>
      </w:r>
      <w:hyperlink r:id="rId150" w:history="1">
        <w:r>
          <w:rPr>
            <w:color w:val="0000FF"/>
          </w:rPr>
          <w:t>N 1590</w:t>
        </w:r>
      </w:hyperlink>
      <w:r>
        <w:t>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наименование подрядной организации (при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32" w:name="P623"/>
      <w:bookmarkEnd w:id="32"/>
      <w:r>
        <w:t xml:space="preserve">30. Сметная документация, предусмотренная в </w:t>
      </w:r>
      <w:hyperlink w:anchor="P615" w:history="1">
        <w:r>
          <w:rPr>
            <w:color w:val="0000FF"/>
          </w:rPr>
          <w:t>пункте 28</w:t>
        </w:r>
      </w:hyperlink>
      <w:r>
        <w:t xml:space="preserve">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Сметная документация на строительство объектов капитального строительства, финансируемое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составляется с применением утвержденных сметных </w:t>
      </w:r>
      <w:r>
        <w:lastRenderedPageBreak/>
        <w:t>нормативов, сведения о которых включены в федеральный реестр сметных нормативов. Разработка и применение индивидуальных сметных нормативов,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по решению Правительства Российской Федерации.</w:t>
      </w:r>
    </w:p>
    <w:p w:rsidR="00516EC8" w:rsidRDefault="00516EC8">
      <w:pPr>
        <w:pStyle w:val="ConsPlusNormal"/>
        <w:jc w:val="both"/>
      </w:pPr>
      <w:r>
        <w:t xml:space="preserve">(абзац введен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1006; в ред. Постановлений Правительства РФ от 28.07.2015 </w:t>
      </w:r>
      <w:hyperlink r:id="rId152" w:history="1">
        <w:r>
          <w:rPr>
            <w:color w:val="0000FF"/>
          </w:rPr>
          <w:t>N 767</w:t>
        </w:r>
      </w:hyperlink>
      <w:r>
        <w:t xml:space="preserve">, от 13.12.2017 </w:t>
      </w:r>
      <w:hyperlink r:id="rId153" w:history="1">
        <w:r>
          <w:rPr>
            <w:color w:val="0000FF"/>
          </w:rPr>
          <w:t>N 1541</w:t>
        </w:r>
      </w:hyperlink>
      <w:r>
        <w:t>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составления), или с применением ресурсного метода определения стоимости строительства.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516EC8" w:rsidRDefault="00516EC8">
      <w:pPr>
        <w:pStyle w:val="ConsPlusNormal"/>
        <w:jc w:val="both"/>
      </w:pPr>
      <w:r>
        <w:t xml:space="preserve">(в ред. Постановлений Правительства РФ от 18.05.2009 </w:t>
      </w:r>
      <w:hyperlink r:id="rId154" w:history="1">
        <w:r>
          <w:rPr>
            <w:color w:val="0000FF"/>
          </w:rPr>
          <w:t>N 427</w:t>
        </w:r>
      </w:hyperlink>
      <w:r>
        <w:t xml:space="preserve">, от 13.12.2017 </w:t>
      </w:r>
      <w:hyperlink r:id="rId155" w:history="1">
        <w:r>
          <w:rPr>
            <w:color w:val="0000FF"/>
          </w:rPr>
          <w:t>N 1541</w:t>
        </w:r>
      </w:hyperlink>
      <w:r>
        <w:t>)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33" w:name="P628"/>
      <w:bookmarkEnd w:id="33"/>
      <w:r>
        <w:t xml:space="preserve">31. Сводный сметный расчет стоимости строительства, предусмотренный </w:t>
      </w:r>
      <w:hyperlink w:anchor="P623" w:history="1">
        <w:r>
          <w:rPr>
            <w:color w:val="0000FF"/>
          </w:rPr>
          <w:t>пунктом 30</w:t>
        </w:r>
      </w:hyperlink>
      <w:r>
        <w:t xml:space="preserve"> настоящего Положения, составляется с распределением средств по следующим главам: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подготовка территории строительства (глава 1);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основные объекты строительства (глава 2);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объекты подсобного и обслуживающего назначения (глава 3);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объекты энергетического хозяйства (глава 4);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объекты транспортного хозяйства и связи (глава 5);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наружные сети и сооружения водоснабжения, водоотведения, теплоснабжения и газоснабжения (глава 6);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благоустройство и озеленение территории (глава 7);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временные здания и сооружения (глава 8);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прочие работы и затраты (глава 9);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содержание службы заказчика. Строительный контроль (глава 10);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подготовка эксплуатационных кадров для строящегося объекта капитального строительства (глава 11);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публичный технологический и ценовой аудит,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инвестиций, аудит проектной документации, проектные и изыскательские работы (глава 12).</w:t>
      </w:r>
    </w:p>
    <w:p w:rsidR="00516EC8" w:rsidRDefault="00516EC8">
      <w:pPr>
        <w:pStyle w:val="ConsPlusNormal"/>
        <w:jc w:val="both"/>
      </w:pPr>
      <w:r>
        <w:t xml:space="preserve">(в ред. Постановлений Правительства РФ от 30.04.2013 </w:t>
      </w:r>
      <w:hyperlink r:id="rId156" w:history="1">
        <w:r>
          <w:rPr>
            <w:color w:val="0000FF"/>
          </w:rPr>
          <w:t>N 382</w:t>
        </w:r>
      </w:hyperlink>
      <w:r>
        <w:t xml:space="preserve">, от 12.11.2016 </w:t>
      </w:r>
      <w:hyperlink r:id="rId157" w:history="1">
        <w:r>
          <w:rPr>
            <w:color w:val="0000FF"/>
          </w:rPr>
          <w:t>N 1159</w:t>
        </w:r>
      </w:hyperlink>
      <w:r>
        <w:t xml:space="preserve">, от 12.05.2017 </w:t>
      </w:r>
      <w:hyperlink r:id="rId158" w:history="1">
        <w:r>
          <w:rPr>
            <w:color w:val="0000FF"/>
          </w:rPr>
          <w:t>N 563</w:t>
        </w:r>
      </w:hyperlink>
      <w:r>
        <w:t>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31(1) - 31(2). Утратили силу. - </w:t>
      </w:r>
      <w:hyperlink r:id="rId159" w:history="1">
        <w:r>
          <w:rPr>
            <w:color w:val="0000FF"/>
          </w:rPr>
          <w:t>Постановление</w:t>
        </w:r>
      </w:hyperlink>
      <w:r>
        <w:t xml:space="preserve"> Правительства РФ от 25.06.2012 N 628.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34" w:name="P643"/>
      <w:bookmarkEnd w:id="34"/>
      <w:r>
        <w:t>32. Раздел 12 "</w:t>
      </w:r>
      <w:hyperlink r:id="rId160" w:history="1">
        <w:r>
          <w:rPr>
            <w:color w:val="0000FF"/>
          </w:rPr>
          <w:t>Иная документация</w:t>
        </w:r>
      </w:hyperlink>
      <w:r>
        <w:t xml:space="preserve"> в случаях, предусмотренных федеральными законами"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</w:t>
      </w:r>
      <w:r>
        <w:lastRenderedPageBreak/>
        <w:t>законодательными актами Российской Федерации, в том числе: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декларацию безопасности гидротехнических сооружений, разрабатываемую на стадии проектирования;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</w:t>
      </w:r>
      <w:hyperlink r:id="rId16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особо опасных, технически сложных, уникальных объектов, объектов обороны и безопасности;</w:t>
      </w:r>
    </w:p>
    <w:p w:rsidR="00516EC8" w:rsidRDefault="00516EC8">
      <w:pPr>
        <w:pStyle w:val="ConsPlusNormal"/>
        <w:jc w:val="both"/>
      </w:pPr>
      <w:r>
        <w:t xml:space="preserve">(пп. "б.1" введен </w:t>
      </w:r>
      <w:hyperlink r:id="rId162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21.12.2009 N 1044)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иную документацию, установленную законодательными актами Российской Федерации.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Title"/>
        <w:jc w:val="center"/>
        <w:outlineLvl w:val="1"/>
      </w:pPr>
      <w:r>
        <w:t>III. Состав разделов проектной документации</w:t>
      </w:r>
    </w:p>
    <w:p w:rsidR="00516EC8" w:rsidRDefault="00516EC8">
      <w:pPr>
        <w:pStyle w:val="ConsPlusTitle"/>
        <w:jc w:val="center"/>
      </w:pPr>
      <w:r>
        <w:t>на линейные объекты капитального строительства</w:t>
      </w:r>
    </w:p>
    <w:p w:rsidR="00516EC8" w:rsidRDefault="00516EC8">
      <w:pPr>
        <w:pStyle w:val="ConsPlusTitle"/>
        <w:jc w:val="center"/>
      </w:pPr>
      <w:r>
        <w:t>и требования к содержанию этих разделов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 xml:space="preserve">33. Проектная документация на линейные объекты капитального строительства (далее - линейные объекты) состоит из 10 разделов, требования к содержанию которых установлены </w:t>
      </w:r>
      <w:hyperlink w:anchor="P655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1048" w:history="1">
        <w:r>
          <w:rPr>
            <w:color w:val="0000FF"/>
          </w:rPr>
          <w:t>42</w:t>
        </w:r>
      </w:hyperlink>
      <w:r>
        <w:t xml:space="preserve"> настоящего Положения.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35" w:name="P655"/>
      <w:bookmarkEnd w:id="35"/>
      <w:r>
        <w:t>34. Раздел 1 "Пояснительная записка" должен содержать в текстовой части: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а) реквизиты одного из указанных в </w:t>
      </w:r>
      <w:hyperlink w:anchor="P110" w:history="1">
        <w:r>
          <w:rPr>
            <w:color w:val="0000FF"/>
          </w:rPr>
          <w:t>подпункте "а" пункта 10</w:t>
        </w:r>
      </w:hyperlink>
      <w:r>
        <w:t xml:space="preserve"> настоящего Положения документов, на основании которого принято решение о разработке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б) исходные данные и условия для подготовки проектной документации на линейный объект, указанные в </w:t>
      </w:r>
      <w:hyperlink w:anchor="P114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за исключением </w:t>
      </w:r>
      <w:hyperlink w:anchor="P118" w:history="1">
        <w:r>
          <w:rPr>
            <w:color w:val="0000FF"/>
          </w:rPr>
          <w:t>абзацев пятого</w:t>
        </w:r>
      </w:hyperlink>
      <w:r>
        <w:t xml:space="preserve">, </w:t>
      </w:r>
      <w:hyperlink w:anchor="P123" w:history="1">
        <w:r>
          <w:rPr>
            <w:color w:val="0000FF"/>
          </w:rPr>
          <w:t>десятого</w:t>
        </w:r>
      </w:hyperlink>
      <w:r>
        <w:t xml:space="preserve"> и </w:t>
      </w:r>
      <w:hyperlink w:anchor="P125" w:history="1">
        <w:r>
          <w:rPr>
            <w:color w:val="0000FF"/>
          </w:rPr>
          <w:t>двенадцатого</w:t>
        </w:r>
      </w:hyperlink>
      <w:r>
        <w:t>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или (до 31 декабря 2012 г.) исходные данные и условия, содержащиеся в градостроительном плане земельного участка;</w:t>
      </w:r>
    </w:p>
    <w:p w:rsidR="00516EC8" w:rsidRDefault="00516EC8">
      <w:pPr>
        <w:pStyle w:val="ConsPlusNormal"/>
        <w:jc w:val="both"/>
      </w:pPr>
      <w:r>
        <w:t xml:space="preserve">(пп. "б" 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02.08.2012 N 788)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 xml:space="preserve">ж) сведения, указанные в </w:t>
      </w:r>
      <w:hyperlink w:anchor="P135" w:history="1">
        <w:r>
          <w:rPr>
            <w:color w:val="0000FF"/>
          </w:rPr>
          <w:t>подпунктах "з"</w:t>
        </w:r>
      </w:hyperlink>
      <w:r>
        <w:t xml:space="preserve"> - </w:t>
      </w:r>
      <w:hyperlink w:anchor="P142" w:history="1">
        <w:r>
          <w:rPr>
            <w:color w:val="0000FF"/>
          </w:rPr>
          <w:t>"л"</w:t>
        </w:r>
      </w:hyperlink>
      <w:r>
        <w:t xml:space="preserve">, </w:t>
      </w:r>
      <w:hyperlink w:anchor="P144" w:history="1">
        <w:r>
          <w:rPr>
            <w:color w:val="0000FF"/>
          </w:rPr>
          <w:t>"н"</w:t>
        </w:r>
      </w:hyperlink>
      <w:r>
        <w:t xml:space="preserve">, </w:t>
      </w:r>
      <w:hyperlink w:anchor="P146" w:history="1">
        <w:r>
          <w:rPr>
            <w:color w:val="0000FF"/>
          </w:rPr>
          <w:t>"п"</w:t>
        </w:r>
      </w:hyperlink>
      <w:r>
        <w:t xml:space="preserve"> и </w:t>
      </w:r>
      <w:hyperlink w:anchor="P148" w:history="1">
        <w:r>
          <w:rPr>
            <w:color w:val="0000FF"/>
          </w:rPr>
          <w:t>"с" пункта 10</w:t>
        </w:r>
      </w:hyperlink>
      <w:r>
        <w:t xml:space="preserve"> настоящего Положения;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35. Раздел 2 "Проект полосы отвода"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расчет размеров земельных участков, предоставленных для размещения линейного объекта (далее - полоса отвода);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описание решений по организации рельефа трассы и инженерной подготовке территории;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сведения о путепроводах, эстакадах, пешеходных переходах и развязках - для автомобильных и железных дорог;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л) план трассы с указанием участков воздушных линий связи (включая места размещения </w:t>
      </w:r>
      <w:r>
        <w:lastRenderedPageBreak/>
        <w:t>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bookmarkStart w:id="36" w:name="P688"/>
      <w:bookmarkEnd w:id="36"/>
      <w: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сведения о прочностных и деформационных характеристиках грунта в основании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сведения о категории и классе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перечень мероприятий по энергосбережению;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м(1)) описание и обоснование проектных решений при реализации требований, предусмотренных </w:t>
      </w:r>
      <w:hyperlink r:id="rId164" w:history="1">
        <w:r>
          <w:rPr>
            <w:color w:val="0000FF"/>
          </w:rPr>
          <w:t>статьей 8</w:t>
        </w:r>
      </w:hyperlink>
      <w:r>
        <w:t xml:space="preserve"> Федерального закона "О транспортной безопасности";</w:t>
      </w:r>
    </w:p>
    <w:p w:rsidR="00516EC8" w:rsidRDefault="00516EC8">
      <w:pPr>
        <w:pStyle w:val="ConsPlusNormal"/>
        <w:jc w:val="both"/>
      </w:pPr>
      <w:r>
        <w:t xml:space="preserve">(пп. "м(1)" введен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н) описание решений по организации ремонтного хозяйства, его оснащенность;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37" w:name="P703"/>
      <w:bookmarkEnd w:id="37"/>
      <w:r>
        <w:t>о) обоснование технических решений по строительству в сложных инженерно-геологических условиях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п) для автомобильных дорог - документы, указанные в </w:t>
      </w:r>
      <w:hyperlink w:anchor="P68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03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требований к грунтам отсыпки (влажность и гранулометрический состав);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необходимой плотности грунта насыпи и величин коэффициентов уплотнения для различных видов грунта;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расчет объемов земляных работ;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принятых способов отвода поверхностных вод, поступающих к земляному полотну;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типов конструкций и ведомость дорожных покрытий;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конструктивных решений противодеформационных сооружений земляного полотна;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защите трассы от снежных заносов и попадания на них животных;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размеров отверстий искусственных сооружений, обеспечивающих пропуск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схем мостов, путепроводов, схем опор мостов (при необходимости), схем развязок на разных уровнях;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способах пересечения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р) для железных дорог - документы и сведения, указанные в </w:t>
      </w:r>
      <w:hyperlink w:anchor="P68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03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перечень мероприятий по защите трассы от снежных заносов и попадания на них животных;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категории железной дороги, характеристика грузопотоков, в том числе объем (доля) пассажирских перевозок;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данные о расчетном количестве подвижного состава;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проектируемой схемы тягового обслуживания;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потребности в эксплуатационном персонале;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р(1)) для метрополитена - документы и сведения, указанные в </w:t>
      </w:r>
      <w:hyperlink w:anchor="P68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03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системе электроснабжения: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принятой схемы электроснабжения;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количестве электроприемников, их установленной и расчетной мощности;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требования к надежности электроснабжения и качеству электроэнергии;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экономии электроэнергии;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мощности сетевых и трансформаторных объектов;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решения по организации масляного и ремонтного хозяйства;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заземлению (занулению) и молниезащите;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рабочего и аварийного освещения;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дополнительных и резервных источников электроэнергии;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резервированию электроэнергии;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системе водоснабжения: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существующих и проектируемых источниках водоснабжения;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существующих и проектируемых зонах охраны источников питьевого водоснабжения, водоохранных зонах;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и характеристика системы водоснабжения и ее параметров;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расчетном (проектном) расходе воды на производственные нужды;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качестве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обеспечению установленных показателей качества воды для различных потребителей;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резервированию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учету водопотребления;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автоматизации водоснабжения;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рациональному использованию воды, ее экономии;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горячего водоснабжения;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расчетный расход горячей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системе водоотведения: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существующих и проектируемых системах канализации, водоотведения и станциях очистки сточных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обоснование принятых систем сбора и отвода сточных вод, объема сточных вод, </w:t>
      </w:r>
      <w:r>
        <w:lastRenderedPageBreak/>
        <w:t>концентраций их загрязнений, способов предварительной очистки, применяемых реагентов, оборудования и аппаратуры;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принятого порядка сбора, утилизации и захоронения отходов;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проектных решений в отношении ливневой канализации и расчетного объема дождевых стоков;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проектных решений по сбору и отводу дренажных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системах отопления, вентиляции и кондиционирования воздуха, тепловых сетях: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об источниках теплоснабжения, параметрах теплоносителей систем отопления и вентиляции;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 по защите трубопроводов от агрессивного воздействия грунтов и грунтовых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тепловых нагрузках на отопление, вентиляцию, горячее водоснабжение на производственные и другие нужды;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потребности в паре;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рациональности трассировки воздуховодов вентиляционных систем;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технических решений, обеспечивающих надежность работы систем в экстремальных условиях;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характеристика технологического оборудования, выделяющего вредные вещества;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выбранной системы очистки от газов и пыли;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системе автоматики и телемеханики движения поездов: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общие сведения о проектируемых системах автоматики и телемеханики для обеспечения безопасности и организации движения поездов, пропускной способности линии (участка);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устройств автоматического регулирования скорости;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контролируемых ступенях скорости;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нормативах для расчета тормозных путей и выполнения тяговых расчетов;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устройств автоматической блокировки, сигнализации светофоров и режимов эксплуатации;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расчет схемы блок-участков (по каждому перегону);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параметрах системы централизации стрелок и сигналов;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пропускной способности оборотных тупиков;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автоматизации часто повторяющихся маршрутов;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схемы управления стрелочными приводами, тип стрелочного привода;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контроля остановки поездов на станциях с путевым развитием;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сигнализации полуавтоматических светофоров;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пригласительных сигналов и их автоматизации, резервирования аппаратуры;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основные параметры систем телеуправления и телесигнализации, дальность управления и каналы связи, емкость систем;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дублирования ответственных команд;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резервировании аппаратуры;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размещении центральных и станционных устройств;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автоматического управления движением поездов;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взаимодействии с системами автоматического регулирования и безопасности движения;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системах сетей связи и электрочасов: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технических условиях присоединения к сети связи города (метрополитена);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характеристика и состав средств связи с обоснованием применяемого оборудования и емкости, указанием мест размещения оборудования;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описание технических решений по записи и защите информации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выбранной трассы линии связи;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путях и контактном рельсе: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принятой норме ширины колеи на прямых и кривых участках пути;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принятого типа рельсов и рода подрельсового основания на главных, станционных и соединительных путях, расположенных на подземных, наземных и надземных участках линии;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принятых типах и марках стрелочных переводов, перекрестных съездов, глухих пересечений, промежуточных скреплений (в том числе виброгасящих), путевом бетонном (балластном) слое, способе сварки рельсов и длине сварных рельсовых плетей;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системе охранной сигнализации и контроля доступа, а также о системе антитеррористической защиты для электродепо и дистанции защиты автоматики: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технических решений по передаче информации о срабатывании системы;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выбранной трассы сети охранной сигнализации;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параметрах, марках и сечениях кабелей, определение емкости кабелей, расход кабелей;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516EC8" w:rsidRDefault="00516EC8">
      <w:pPr>
        <w:pStyle w:val="ConsPlusNormal"/>
        <w:jc w:val="both"/>
      </w:pPr>
      <w:r>
        <w:t xml:space="preserve">(пп. "р(1)"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с) для линий связи - документы и сведения, указанные в </w:t>
      </w:r>
      <w:hyperlink w:anchor="P68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03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сведения о возможности обледенения проводов и перечень мероприятий по антиобледенению;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конструкций фундаментов, опор, системы молниезащиты, а также мер по защите конструкций от коррозии;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принятых систем сигнализации;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т) для магистральных трубопроводов - документы и сведения, указанные в </w:t>
      </w:r>
      <w:hyperlink w:anchor="P68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03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технологии процесса транспортирования продукта;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проектной пропускной способности трубопровода по перемещению продукта - для нефтепроводов;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характеристика параметров трубопровода;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диаметра трубопровода;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рабочем давлении и максимально допустимом рабочем давлении;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работы клапанов-регуляторов;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необходимости использования антифрикционных присадок;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сведения о расходе топлива, электроэнергии, воды и других материалов на технологические нужды;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управления технологическим процессом (при наличии технологического процесса);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диагностики состояния трубопровода;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защите трубопровода от снижения (увеличения) температуры продукта выше (ниже) допустимой;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вида, состава и объема отходов, подлежащих утилизации и захоронению;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оценка возможных аварийных ситуаций;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об опасных участках на трассе трубопровода и обоснование выбора размера защитных зон;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надежности и устойчивости трубопровода и отдельных его элементов;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нагрузках и воздействиях на трубопровод;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принятых расчетных сочетаниях нагрузок;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основные физические характеристики стали труб, принятые для расчета;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и обоснование классов и марок бетона и стали, применяемых при строительстве;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глубины заложения трубопровода на отдельных участках;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bookmarkStart w:id="38" w:name="P882"/>
      <w:bookmarkEnd w:id="38"/>
      <w:r>
        <w:t>у) схему линейного объекта с обозначением мест установки технологического оборудования (при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х) чертежи основных элементов искусственных сооружений,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х(1)) схемы, предусмотренные </w:t>
      </w:r>
      <w:hyperlink r:id="rId167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168" w:history="1">
        <w:r>
          <w:rPr>
            <w:color w:val="0000FF"/>
          </w:rPr>
          <w:t>"г"</w:t>
        </w:r>
      </w:hyperlink>
      <w:r>
        <w:t xml:space="preserve">, </w:t>
      </w:r>
      <w:hyperlink r:id="rId169" w:history="1">
        <w:r>
          <w:rPr>
            <w:color w:val="0000FF"/>
          </w:rPr>
          <w:t>"е"</w:t>
        </w:r>
      </w:hyperlink>
      <w:r>
        <w:t xml:space="preserve"> и </w:t>
      </w:r>
      <w:hyperlink r:id="rId170" w:history="1">
        <w:r>
          <w:rPr>
            <w:color w:val="0000FF"/>
          </w:rPr>
          <w:t>"з" пункта 6</w:t>
        </w:r>
      </w:hyperlink>
      <w: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516EC8" w:rsidRDefault="00516EC8">
      <w:pPr>
        <w:pStyle w:val="ConsPlusNormal"/>
        <w:jc w:val="both"/>
      </w:pPr>
      <w:r>
        <w:t xml:space="preserve">(пп. "х(1)" введен </w:t>
      </w:r>
      <w:hyperlink r:id="rId171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39" w:name="P887"/>
      <w:bookmarkEnd w:id="39"/>
      <w:r>
        <w:t>ц) схемы крепления элементов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ч) для автомобильных дорог - схемы и чертежи, указанные в </w:t>
      </w:r>
      <w:hyperlink w:anchor="P882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87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чертежи характерных профилей насыпи и выемок, конструкций дорожных одежд;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чертежи индивидуальных профилей земляного полотна;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ш) для железных дорог - схемы и чертежи, указанные в </w:t>
      </w:r>
      <w:hyperlink w:anchor="P882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87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чертежи характерных профилей насыпи и выемок, верхнего строения пути;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чертежи индивидуальных профилей земляного полотна;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диаграмму грузопотока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ш(1)) для метрополитена - документы и сведения, указанные в </w:t>
      </w:r>
      <w:hyperlink w:anchor="P882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87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применительно к системе электроснабжения: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принципиальная схема сети освещения, в том числе промышленной площадки и транспортных коммуникаций;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принципиальная схема сети аварийного освещения;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заземлений (занулений) и молниезащиты;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план сетей электроснабжения;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схема размещения электрооборудования;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применительно к системе водоснабжения: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принципиальные схемы систем водоснабжения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план сетей водоснабжения;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применительно к системе водоотведения: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принципиальные схемы систем канализации и водоотведения объекта капитального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принципиальные схемы прокладки наружных сетей водоотведения, ливнестоков и дренажных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план сетей водоотведения;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применительно к системам отопления, вентиляции и кондиционирования воздуха, тепловых сетей: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принципиальные схемы систем отопления, вентиляции и кондиционирования воздуха;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схема паропроводов (при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схема холодоснабжения (при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план сетей теплоснабжения;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применительно к системам автоматики и телемеханики движения поездов: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схема распределения допустимых скоростных режимов движения поездов на путевых участках;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маршрутов на станциях с путевым развитием;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схема расположения оборудования и кабельный план;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чертежи основных технических решений линий или участков в устройствах автоматики и телемеханики движения поездов;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схема размещения оборудования в аппаратных автоматики и телемеханики движения поездов;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применительно к системам сетей связи и электрочасов: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скелетные схемы сетей средств связи, локальных вычислительных сетей (при наличии) и иных слаботочных сетей;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схема комплексных магистральных сетей;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применительно к конструкции путей и контактного рельса: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чертежи принятых конструкций верхнего строения пути и контактного рельса;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скелетные схемы сетей охранной сигнализации и управления контролем доступа на объект метрополитена;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516EC8" w:rsidRDefault="00516EC8">
      <w:pPr>
        <w:pStyle w:val="ConsPlusNormal"/>
        <w:jc w:val="both"/>
      </w:pPr>
      <w:r>
        <w:t xml:space="preserve">(пп. "ш(1)" введен </w:t>
      </w:r>
      <w:hyperlink r:id="rId172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щ) для сетей связи - схемы и чертежи, указанные в </w:t>
      </w:r>
      <w:hyperlink w:anchor="P882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87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устройства кабельных переходов через железные и автомобильные (шоссейные, грунтовые) дороги, а также через водные преграды;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крепления опор и мачт оттяжками;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узлов перехода с подземной линии на воздушную линию;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расстановки оборудования связи на линейном объекте;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э) для магистральных трубопроводов - схемы и чертежи, указанные в </w:t>
      </w:r>
      <w:hyperlink w:anchor="P882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87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расстановки основного и вспомогательного оборудования;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схемы трассы с указанием мест установки задвижек, узлов пуска и приема шаровых </w:t>
      </w:r>
      <w:r>
        <w:lastRenderedPageBreak/>
        <w:t>разделителей (очистителей);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управления технологическими процессами и их контроля;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схемы сочетания нагрузок;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принципиальные схемы автоматизированной системы управления технологическими процессами на линейном объекте.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37. Раздел 4 "Здания, строения и сооружения, входящие в инфраструктуру линейного объекта"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перечень зданий, строений и сооружений, проектируемых в составе линейного объекта, с указанием их характеристик;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 таких объектов разрабатывается в соответствии с </w:t>
      </w:r>
      <w:hyperlink w:anchor="P106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643" w:history="1">
        <w:r>
          <w:rPr>
            <w:color w:val="0000FF"/>
          </w:rPr>
          <w:t>32</w:t>
        </w:r>
      </w:hyperlink>
      <w:r>
        <w:t xml:space="preserve"> настоящего Положения, а в отношении подземных объектов метрополитена - в соответствии с </w:t>
      </w:r>
      <w:hyperlink w:anchor="P179" w:history="1">
        <w:r>
          <w:rPr>
            <w:color w:val="0000FF"/>
          </w:rPr>
          <w:t>пунктом 13</w:t>
        </w:r>
      </w:hyperlink>
      <w:r>
        <w:t xml:space="preserve">, </w:t>
      </w:r>
      <w:hyperlink w:anchor="P210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240" w:history="1">
        <w:r>
          <w:rPr>
            <w:color w:val="0000FF"/>
          </w:rPr>
          <w:t>"х" пункта 14</w:t>
        </w:r>
      </w:hyperlink>
      <w:r>
        <w:t xml:space="preserve">, </w:t>
      </w:r>
      <w:hyperlink w:anchor="P242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245" w:history="1">
        <w:r>
          <w:rPr>
            <w:color w:val="0000FF"/>
          </w:rPr>
          <w:t>"г"</w:t>
        </w:r>
      </w:hyperlink>
      <w:r>
        <w:t xml:space="preserve">, </w:t>
      </w:r>
      <w:hyperlink w:anchor="P248" w:history="1">
        <w:r>
          <w:rPr>
            <w:color w:val="0000FF"/>
          </w:rPr>
          <w:t>"ж" пункта 15</w:t>
        </w:r>
      </w:hyperlink>
      <w:r>
        <w:t xml:space="preserve"> и </w:t>
      </w:r>
      <w:hyperlink w:anchor="P249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339" w:history="1">
        <w:r>
          <w:rPr>
            <w:color w:val="0000FF"/>
          </w:rPr>
          <w:t>19</w:t>
        </w:r>
      </w:hyperlink>
      <w:r>
        <w:t xml:space="preserve">, </w:t>
      </w:r>
      <w:hyperlink w:anchor="P429" w:history="1">
        <w:r>
          <w:rPr>
            <w:color w:val="0000FF"/>
          </w:rPr>
          <w:t>22</w:t>
        </w:r>
      </w:hyperlink>
      <w:r>
        <w:t xml:space="preserve">, </w:t>
      </w:r>
      <w:hyperlink w:anchor="P575" w:history="1">
        <w:r>
          <w:rPr>
            <w:color w:val="0000FF"/>
          </w:rPr>
          <w:t>27</w:t>
        </w:r>
      </w:hyperlink>
      <w:r>
        <w:t xml:space="preserve"> настоящего Положения с учетом особенностей, предусмотренных настоящим подпунктом. В случае если размещение зданий и сооружений, проектируемых в составе линейного объекта, предусмотрено утвержденным проектом планировки территории и проектом межевания территории, наличие градостроительного плана земельного участка не требуется;</w:t>
      </w:r>
    </w:p>
    <w:p w:rsidR="00516EC8" w:rsidRDefault="00516EC8">
      <w:pPr>
        <w:pStyle w:val="ConsPlusNormal"/>
        <w:jc w:val="both"/>
      </w:pPr>
      <w:r>
        <w:t xml:space="preserve">(в ред. Постановлений Правительства РФ от 07.12.2010 </w:t>
      </w:r>
      <w:hyperlink r:id="rId173" w:history="1">
        <w:r>
          <w:rPr>
            <w:color w:val="0000FF"/>
          </w:rPr>
          <w:t>N 1006</w:t>
        </w:r>
      </w:hyperlink>
      <w:r>
        <w:t xml:space="preserve">, от 28.04.2020 </w:t>
      </w:r>
      <w:hyperlink r:id="rId174" w:history="1">
        <w:r>
          <w:rPr>
            <w:color w:val="0000FF"/>
          </w:rPr>
          <w:t>N 598</w:t>
        </w:r>
      </w:hyperlink>
      <w:r>
        <w:t>)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40" w:name="P957"/>
      <w:bookmarkEnd w:id="40"/>
      <w:r>
        <w:t>38. Раздел 5 "Проект организации строительства"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07.12.2010 N 1006)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516EC8" w:rsidRDefault="00516EC8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07.12.2010 N 1006)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сведения об объемах и трудоемкости основных строительных и монтажных работ по участкам трассы;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описание технических решений по возможному использованию отдельных участков проектируемого линейного объекта для нужд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н) перечень мероприятий по обеспечению на линейном объекте безопасного движения в период его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н(1)) описание проектных решений и мероприятий по реализации требований, предусмотренных </w:t>
      </w:r>
      <w:hyperlink r:id="rId177" w:history="1">
        <w:r>
          <w:rPr>
            <w:color w:val="0000FF"/>
          </w:rPr>
          <w:t>пунктом 8</w:t>
        </w:r>
      </w:hyperlink>
      <w: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516EC8" w:rsidRDefault="00516EC8">
      <w:pPr>
        <w:pStyle w:val="ConsPlusNormal"/>
        <w:jc w:val="both"/>
      </w:pPr>
      <w:r>
        <w:t xml:space="preserve">(пп. "н(1)" введен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21.04.2018 N 479)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п) обоснование принятой продолжительности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р(1)) описание проектных решений и перечень мероприятий промышленной безопасности для подземных объектов метрополитена, включающие: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барражного эффекта, загрязнения грунтовых вод, карстовых и оползневых явлений;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перечень мероприятий по обеспечению пожарной безопасности в процессе производства строительно-монтажных работ;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основные положения по энергобезопасности (бесперебойное обеспечение электроэнергией, сжатым воздухом, связью), описание и разработку мер по предупреждению электротравматизма и используемых для этого технических средств;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схемы водоотлива при проходке стволов, выработок и котлованов, решения по отводу и очистке шахтных вод;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описание системы наблюдения за деформациями;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применяемом оборудовании и механизмах;</w:t>
      </w:r>
    </w:p>
    <w:p w:rsidR="00516EC8" w:rsidRDefault="00516EC8">
      <w:pPr>
        <w:pStyle w:val="ConsPlusNormal"/>
        <w:jc w:val="both"/>
      </w:pPr>
      <w:r>
        <w:t xml:space="preserve">(пп. "р(1)" введен </w:t>
      </w:r>
      <w:hyperlink r:id="rId179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39. 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сведения, указанные в </w:t>
      </w:r>
      <w:hyperlink w:anchor="P504" w:history="1">
        <w:r>
          <w:rPr>
            <w:color w:val="0000FF"/>
          </w:rPr>
          <w:t>пункте 24</w:t>
        </w:r>
      </w:hyperlink>
      <w:r>
        <w:t xml:space="preserve">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40. Раздел 7 "Мероприятия по охране окружающей среды"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результаты оценки воздействия на окружающую среду;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охране атмосферного воздуха;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сбору, использованию, обезвреживанию, транспортировке и размещению опасных отходов;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мероприятия по охране недр и континентального шельфа Российской Федерации;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охране растительного и животного мира, в том числе: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мероприятия по сохранению среды обитания животных, путей их миграции, доступа в нерестилища рыб;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также при авариях на его отдельных участках;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программу специальных наблюдений за линейным объектом на участках, подверженных опасным природным воздействиям;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конструктивные решения и защитные устройства, предотвращающие 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41. Раздел 8 "Мероприятия по обеспечению пожарной безопасности" должен содержать: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текстовой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б) характеристику пожарной опасности технологических процессов, используемых на линейном объекте;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lastRenderedPageBreak/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е) перечень мероприятий, обеспечивающих безопасность подразделений пожарной охраны при ликвидации пожара;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ж) сведения о категории оборудования и наружных установок по критерию взрывопожарной и пожарной опасности;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 xml:space="preserve">и) описание и обоснование технических систем противопожарной защиты (автоматических систем пожаротушения, пожарной сигнализации, </w:t>
      </w:r>
      <w:hyperlink r:id="rId180" w:history="1">
        <w:r>
          <w:rPr>
            <w:color w:val="0000FF"/>
          </w:rPr>
          <w:t>оповещения и управления</w:t>
        </w:r>
      </w:hyperlink>
      <w:r>
        <w:t xml:space="preserve">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к) описание технических решений по противопожарной защите технологических узлов и систем;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л) описание организационно-технических мероприятий 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516EC8" w:rsidRDefault="00516EC8">
      <w:pPr>
        <w:pStyle w:val="ConsPlusNormal"/>
        <w:spacing w:before="220"/>
        <w:ind w:firstLine="540"/>
        <w:jc w:val="both"/>
      </w:pPr>
      <w: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jc w:val="center"/>
      </w:pPr>
      <w:r>
        <w:t>в графической части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  <w:r>
        <w:t xml:space="preserve">н) схемы и планы, указанные в </w:t>
      </w:r>
      <w:hyperlink w:anchor="P572" w:history="1">
        <w:r>
          <w:rPr>
            <w:color w:val="0000FF"/>
          </w:rPr>
          <w:t>подпунктах "н"</w:t>
        </w:r>
      </w:hyperlink>
      <w:r>
        <w:t xml:space="preserve"> и </w:t>
      </w:r>
      <w:hyperlink w:anchor="P574" w:history="1">
        <w:r>
          <w:rPr>
            <w:color w:val="0000FF"/>
          </w:rPr>
          <w:t>"п" пункта 26</w:t>
        </w:r>
      </w:hyperlink>
      <w:r>
        <w:t xml:space="preserve"> настоящего Положения.</w:t>
      </w:r>
    </w:p>
    <w:p w:rsidR="00516EC8" w:rsidRDefault="00516EC8">
      <w:pPr>
        <w:pStyle w:val="ConsPlusNormal"/>
        <w:spacing w:before="220"/>
        <w:ind w:firstLine="540"/>
        <w:jc w:val="both"/>
      </w:pPr>
      <w:bookmarkStart w:id="41" w:name="P1048"/>
      <w:bookmarkEnd w:id="41"/>
      <w:r>
        <w:t xml:space="preserve"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</w:t>
      </w:r>
      <w:hyperlink w:anchor="P615" w:history="1">
        <w:r>
          <w:rPr>
            <w:color w:val="0000FF"/>
          </w:rPr>
          <w:t>пунктах 28</w:t>
        </w:r>
      </w:hyperlink>
      <w:r>
        <w:t xml:space="preserve"> - </w:t>
      </w:r>
      <w:hyperlink w:anchor="P628" w:history="1">
        <w:r>
          <w:rPr>
            <w:color w:val="0000FF"/>
          </w:rPr>
          <w:t>31</w:t>
        </w:r>
      </w:hyperlink>
      <w:r>
        <w:t xml:space="preserve"> и </w:t>
      </w:r>
      <w:hyperlink w:anchor="P643" w:history="1">
        <w:r>
          <w:rPr>
            <w:color w:val="0000FF"/>
          </w:rPr>
          <w:t>пункте 32</w:t>
        </w:r>
      </w:hyperlink>
      <w:r>
        <w:t xml:space="preserve"> настоящего Положения.</w:t>
      </w: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ind w:firstLine="540"/>
        <w:jc w:val="both"/>
      </w:pPr>
    </w:p>
    <w:p w:rsidR="00516EC8" w:rsidRDefault="00516E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E9E" w:rsidRDefault="00482E9E">
      <w:bookmarkStart w:id="42" w:name="_GoBack"/>
      <w:bookmarkEnd w:id="42"/>
    </w:p>
    <w:sectPr w:rsidR="00482E9E" w:rsidSect="00A1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C8"/>
    <w:rsid w:val="00482E9E"/>
    <w:rsid w:val="005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6E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6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6E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6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6E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6E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6E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6E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6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6E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6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6E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6E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6E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6C17671A2539930685A175A003911260E33DC61BEA575E41A522BF7D339F0201FC102A77BCF2B50EF32700BA0BE5722A59C2F87CCC7D5E0v4O6K" TargetMode="External"/><Relationship Id="rId117" Type="http://schemas.openxmlformats.org/officeDocument/2006/relationships/hyperlink" Target="consultantplus://offline/ref=96C17671A2539930685A175A003911260E33DC61BEA575E41A522BF7D339F0201FC102A77BCF2B54EC32700BA0BE5722A59C2F87CCC7D5E0v4O6K" TargetMode="External"/><Relationship Id="rId21" Type="http://schemas.openxmlformats.org/officeDocument/2006/relationships/hyperlink" Target="consultantplus://offline/ref=96C17671A2539930685A175A003911260F30D962B2A475E41A522BF7D339F0201FC102A77BCF2B56E932700BA0BE5722A59C2F87CCC7D5E0v4O6K" TargetMode="External"/><Relationship Id="rId42" Type="http://schemas.openxmlformats.org/officeDocument/2006/relationships/hyperlink" Target="consultantplus://offline/ref=96C17671A2539930685A175A003911260531D960BFAD28EE120B27F5D436AF3718880EA67BCF2B55E16D751EB1E65B27BF822E98D0C5D7vEO3K" TargetMode="External"/><Relationship Id="rId47" Type="http://schemas.openxmlformats.org/officeDocument/2006/relationships/hyperlink" Target="consultantplus://offline/ref=96C17671A2539930685A175A003911260D37D862B2AF75E41A522BF7D339F0201FC102A77BCF2B50EF32700BA0BE5722A59C2F87CCC7D5E0v4O6K" TargetMode="External"/><Relationship Id="rId63" Type="http://schemas.openxmlformats.org/officeDocument/2006/relationships/hyperlink" Target="consultantplus://offline/ref=96C17671A2539930685A175A003911260E3DD860BCA375E41A522BF7D339F0201FC102A77BCF2B51EA32700BA0BE5722A59C2F87CCC7D5E0v4O6K" TargetMode="External"/><Relationship Id="rId68" Type="http://schemas.openxmlformats.org/officeDocument/2006/relationships/hyperlink" Target="consultantplus://offline/ref=96C17671A2539930685A175A003911260F32DF64B8A175E41A522BF7D339F0201FC102A77BCF2B58EE32700BA0BE5722A59C2F87CCC7D5E0v4O6K" TargetMode="External"/><Relationship Id="rId84" Type="http://schemas.openxmlformats.org/officeDocument/2006/relationships/hyperlink" Target="consultantplus://offline/ref=96C17671A2539930685A175A003911260F36D362BCA775E41A522BF7D339F0201FC102A77BCF2B51E832700BA0BE5722A59C2F87CCC7D5E0v4O6K" TargetMode="External"/><Relationship Id="rId89" Type="http://schemas.openxmlformats.org/officeDocument/2006/relationships/hyperlink" Target="consultantplus://offline/ref=96C17671A2539930685A175A003911260E33DC61BEA575E41A522BF7D339F0201FC102A77BCF2B51EB32700BA0BE5722A59C2F87CCC7D5E0v4O6K" TargetMode="External"/><Relationship Id="rId112" Type="http://schemas.openxmlformats.org/officeDocument/2006/relationships/hyperlink" Target="consultantplus://offline/ref=96C17671A2539930685A175A003911260E33DC61BEA575E41A522BF7D339F0201FC102A77BCF2B53ED32700BA0BE5722A59C2F87CCC7D5E0v4O6K" TargetMode="External"/><Relationship Id="rId133" Type="http://schemas.openxmlformats.org/officeDocument/2006/relationships/hyperlink" Target="consultantplus://offline/ref=96C17671A2539930685A175A003911260D35DB62B9AE75E41A522BF7D339F0201FC102A77BCF2B52EB32700BA0BE5722A59C2F87CCC7D5E0v4O6K" TargetMode="External"/><Relationship Id="rId138" Type="http://schemas.openxmlformats.org/officeDocument/2006/relationships/hyperlink" Target="consultantplus://offline/ref=96C17671A2539930685A175A003911260F33DB67B8AE75E41A522BF7D339F0201FC102A77BCF2C57E832700BA0BE5722A59C2F87CCC7D5E0v4O6K" TargetMode="External"/><Relationship Id="rId154" Type="http://schemas.openxmlformats.org/officeDocument/2006/relationships/hyperlink" Target="consultantplus://offline/ref=96C17671A2539930685A175A003911260F34D263BAA175E41A522BF7D339F0201FC102A77BCF2A51E932700BA0BE5722A59C2F87CCC7D5E0v4O6K" TargetMode="External"/><Relationship Id="rId159" Type="http://schemas.openxmlformats.org/officeDocument/2006/relationships/hyperlink" Target="consultantplus://offline/ref=96C17671A2539930685A175A003911260D37DA63BEA575E41A522BF7D339F0201FC102A77BCF2B50EF32700BA0BE5722A59C2F87CCC7D5E0v4O6K" TargetMode="External"/><Relationship Id="rId175" Type="http://schemas.openxmlformats.org/officeDocument/2006/relationships/hyperlink" Target="consultantplus://offline/ref=96C17671A2539930685A175A003911260D34DC6DBFA275E41A522BF7D339F0201FC102A77BCF2A56ED32700BA0BE5722A59C2F87CCC7D5E0v4O6K" TargetMode="External"/><Relationship Id="rId170" Type="http://schemas.openxmlformats.org/officeDocument/2006/relationships/hyperlink" Target="consultantplus://offline/ref=96C17671A2539930685A175A003911260F32DD66B3AE75E41A522BF7D339F0201FC102A77BCF2B52EF32700BA0BE5722A59C2F87CCC7D5E0v4O6K" TargetMode="External"/><Relationship Id="rId16" Type="http://schemas.openxmlformats.org/officeDocument/2006/relationships/hyperlink" Target="consultantplus://offline/ref=96C17671A2539930685A175A003911260D32DF65BCA775E41A522BF7D339F0201FC102A77BCF2B53EB32700BA0BE5722A59C2F87CCC7D5E0v4O6K" TargetMode="External"/><Relationship Id="rId107" Type="http://schemas.openxmlformats.org/officeDocument/2006/relationships/hyperlink" Target="consultantplus://offline/ref=96C17671A2539930685A175A003911260E33DC61BEA575E41A522BF7D339F0201FC102A77BCF2B52E332700BA0BE5722A59C2F87CCC7D5E0v4O6K" TargetMode="External"/><Relationship Id="rId11" Type="http://schemas.openxmlformats.org/officeDocument/2006/relationships/hyperlink" Target="consultantplus://offline/ref=96C17671A2539930685A175A003911260D37DA63BEA575E41A522BF7D339F0201FC102A77BCF2B50EF32700BA0BE5722A59C2F87CCC7D5E0v4O6K" TargetMode="External"/><Relationship Id="rId32" Type="http://schemas.openxmlformats.org/officeDocument/2006/relationships/hyperlink" Target="consultantplus://offline/ref=96C17671A2539930685A175A003911260F31DA63B8A075E41A522BF7D339F0201FC102A77BCF2B50EF32700BA0BE5722A59C2F87CCC7D5E0v4O6K" TargetMode="External"/><Relationship Id="rId37" Type="http://schemas.openxmlformats.org/officeDocument/2006/relationships/hyperlink" Target="consultantplus://offline/ref=96C17671A2539930685A175A003911260D30DE62B2A575E41A522BF7D339F0201FC102A77BCF2B50EC32700BA0BE5722A59C2F87CCC7D5E0v4O6K" TargetMode="External"/><Relationship Id="rId53" Type="http://schemas.openxmlformats.org/officeDocument/2006/relationships/hyperlink" Target="consultantplus://offline/ref=96C17671A2539930685A175A003911260D3CD862BCA775E41A522BF7D339F0201FC102A77BCF2B50ED32700BA0BE5722A59C2F87CCC7D5E0v4O6K" TargetMode="External"/><Relationship Id="rId58" Type="http://schemas.openxmlformats.org/officeDocument/2006/relationships/hyperlink" Target="consultantplus://offline/ref=96C17671A2539930685A175A003911260E35DD66B8A675E41A522BF7D339F0201FC102A77BCF2B51EB32700BA0BE5722A59C2F87CCC7D5E0v4O6K" TargetMode="External"/><Relationship Id="rId74" Type="http://schemas.openxmlformats.org/officeDocument/2006/relationships/hyperlink" Target="consultantplus://offline/ref=96C17671A2539930685A175A00391126053DDF63BCAD28EE120B27F5D436AF3718880EA67BCF2A50E16D751EB1E65B27BF822E98D0C5D7vEO3K" TargetMode="External"/><Relationship Id="rId79" Type="http://schemas.openxmlformats.org/officeDocument/2006/relationships/hyperlink" Target="consultantplus://offline/ref=96C17671A2539930685A175A003911260F33DB67B8AE75E41A522BF7D339F0201FC102A77BCF2C55E232700BA0BE5722A59C2F87CCC7D5E0v4O6K" TargetMode="External"/><Relationship Id="rId102" Type="http://schemas.openxmlformats.org/officeDocument/2006/relationships/hyperlink" Target="consultantplus://offline/ref=96C17671A2539930685A175A003911260F34DD6DBCA775E41A522BF7D339F0201FC102A77BCF2B55EF32700BA0BE5722A59C2F87CCC7D5E0v4O6K" TargetMode="External"/><Relationship Id="rId123" Type="http://schemas.openxmlformats.org/officeDocument/2006/relationships/hyperlink" Target="consultantplus://offline/ref=96C17671A2539930685A175A003911260F37D266BEA475E41A522BF7D339F0201FC102A278C47F01AE6C295BE0F55A22BF802F84vDO3K" TargetMode="External"/><Relationship Id="rId128" Type="http://schemas.openxmlformats.org/officeDocument/2006/relationships/hyperlink" Target="consultantplus://offline/ref=96C17671A2539930685A175A003911260F32DD66B3AE75E41A522BF7D339F0201FC102A77BCF2B52E932700BA0BE5722A59C2F87CCC7D5E0v4O6K" TargetMode="External"/><Relationship Id="rId144" Type="http://schemas.openxmlformats.org/officeDocument/2006/relationships/hyperlink" Target="consultantplus://offline/ref=96C17671A2539930685A175A003911260F33DA6DBDA075E41A522BF7D339F0201FC102A77BCF2B52E332700BA0BE5722A59C2F87CCC7D5E0v4O6K" TargetMode="External"/><Relationship Id="rId149" Type="http://schemas.openxmlformats.org/officeDocument/2006/relationships/hyperlink" Target="consultantplus://offline/ref=96C17671A2539930685A175A003911260F30D963BAA075E41A522BF7D339F0201FC102A77BCF2B51EA32700BA0BE5722A59C2F87CCC7D5E0v4O6K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96C17671A2539930685A175A003911260E33DC61BEA575E41A522BF7D339F0201FC102A77BCF2B51E932700BA0BE5722A59C2F87CCC7D5E0v4O6K" TargetMode="External"/><Relationship Id="rId95" Type="http://schemas.openxmlformats.org/officeDocument/2006/relationships/hyperlink" Target="consultantplus://offline/ref=96C17671A2539930685A175A003911260E33DC61BEA575E41A522BF7D339F0201FC102A77BCF2B52EA32700BA0BE5722A59C2F87CCC7D5E0v4O6K" TargetMode="External"/><Relationship Id="rId160" Type="http://schemas.openxmlformats.org/officeDocument/2006/relationships/hyperlink" Target="consultantplus://offline/ref=96C17671A2539930685A175A003911260F33DB67B8AE75E41A522BF7D339F0201FC102A77BCF2C57EF32700BA0BE5722A59C2F87CCC7D5E0v4O6K" TargetMode="External"/><Relationship Id="rId165" Type="http://schemas.openxmlformats.org/officeDocument/2006/relationships/hyperlink" Target="consultantplus://offline/ref=96C17671A2539930685A175A003911260F32DD66B3AE75E41A522BF7D339F0201FC102A77BCF2B55EF32700BA0BE5722A59C2F87CCC7D5E0v4O6K" TargetMode="External"/><Relationship Id="rId181" Type="http://schemas.openxmlformats.org/officeDocument/2006/relationships/fontTable" Target="fontTable.xml"/><Relationship Id="rId22" Type="http://schemas.openxmlformats.org/officeDocument/2006/relationships/hyperlink" Target="consultantplus://offline/ref=96C17671A2539930685A175A003911260E35D964BDA775E41A522BF7D339F0201FC102A77BCF2B50EF32700BA0BE5722A59C2F87CCC7D5E0v4O6K" TargetMode="External"/><Relationship Id="rId27" Type="http://schemas.openxmlformats.org/officeDocument/2006/relationships/hyperlink" Target="consultantplus://offline/ref=96C17671A2539930685A175A003911260F30D963BAA075E41A522BF7D339F0201FC102A77BCF2B50E332700BA0BE5722A59C2F87CCC7D5E0v4O6K" TargetMode="External"/><Relationship Id="rId43" Type="http://schemas.openxmlformats.org/officeDocument/2006/relationships/hyperlink" Target="consultantplus://offline/ref=96C17671A2539930685A175A00391126053DDF63BCAD28EE120B27F5D436AF3718880EA67BCF2B59E16D751EB1E65B27BF822E98D0C5D7vEO3K" TargetMode="External"/><Relationship Id="rId48" Type="http://schemas.openxmlformats.org/officeDocument/2006/relationships/hyperlink" Target="consultantplus://offline/ref=96C17671A2539930685A175A003911260D30DE62B2A575E41A522BF7D339F0201FC102A77BCF2B50E232700BA0BE5722A59C2F87CCC7D5E0v4O6K" TargetMode="External"/><Relationship Id="rId64" Type="http://schemas.openxmlformats.org/officeDocument/2006/relationships/hyperlink" Target="consultantplus://offline/ref=96C17671A2539930685A175A003911260F32DD66B3A175E41A522BF7D339F0201FC102A77BCF2B50E332700BA0BE5722A59C2F87CCC7D5E0v4O6K" TargetMode="External"/><Relationship Id="rId69" Type="http://schemas.openxmlformats.org/officeDocument/2006/relationships/hyperlink" Target="consultantplus://offline/ref=96C17671A2539930685A175A003911260F33DA6DBDA075E41A522BF7D339F0201FC102A77BCF2B52E832700BA0BE5722A59C2F87CCC7D5E0v4O6K" TargetMode="External"/><Relationship Id="rId113" Type="http://schemas.openxmlformats.org/officeDocument/2006/relationships/hyperlink" Target="consultantplus://offline/ref=96C17671A2539930685A175A003911260E33DC61BEA575E41A522BF7D339F0201FC102A77BCF2B53E332700BA0BE5722A59C2F87CCC7D5E0v4O6K" TargetMode="External"/><Relationship Id="rId118" Type="http://schemas.openxmlformats.org/officeDocument/2006/relationships/hyperlink" Target="consultantplus://offline/ref=96C17671A2539930685A175A003911260E33DC61BEA575E41A522BF7D339F0201FC102A77BCF2B54E232700BA0BE5722A59C2F87CCC7D5E0v4O6K" TargetMode="External"/><Relationship Id="rId134" Type="http://schemas.openxmlformats.org/officeDocument/2006/relationships/hyperlink" Target="consultantplus://offline/ref=96C17671A2539930685A175A003911260F32DD66B3AE75E41A522BF7D339F0201FC102A77BCF2B52E232700BA0BE5722A59C2F87CCC7D5E0v4O6K" TargetMode="External"/><Relationship Id="rId139" Type="http://schemas.openxmlformats.org/officeDocument/2006/relationships/hyperlink" Target="consultantplus://offline/ref=96C17671A2539930685A175A003911260F33DB67B8AE75E41A522BF7D339F0201FC102A779C6285BBE68600FE9EA5E3DA1833184D2C7vDO4K" TargetMode="External"/><Relationship Id="rId80" Type="http://schemas.openxmlformats.org/officeDocument/2006/relationships/hyperlink" Target="consultantplus://offline/ref=96C17671A2539930685A175A003911260F33DB67BBA275E41A522BF7D339F0201FC102A57BCA2004BB7D7157E5EF4423A09C2D86D0vCO4K" TargetMode="External"/><Relationship Id="rId85" Type="http://schemas.openxmlformats.org/officeDocument/2006/relationships/hyperlink" Target="consultantplus://offline/ref=96C17671A2539930685A175A003911260F36D362BCA775E41A522BF7D339F0201FC102A77BCF2B51EE32700BA0BE5722A59C2F87CCC7D5E0v4O6K" TargetMode="External"/><Relationship Id="rId150" Type="http://schemas.openxmlformats.org/officeDocument/2006/relationships/hyperlink" Target="consultantplus://offline/ref=96C17671A2539930685A175A003911260F32DF64B8A175E41A522BF7D339F0201FC102A77BCF2B58EE32700BA0BE5722A59C2F87CCC7D5E0v4O6K" TargetMode="External"/><Relationship Id="rId155" Type="http://schemas.openxmlformats.org/officeDocument/2006/relationships/hyperlink" Target="consultantplus://offline/ref=96C17671A2539930685A175A003911260F30D963BAA075E41A522BF7D339F0201FC102A77BCF2B51EF32700BA0BE5722A59C2F87CCC7D5E0v4O6K" TargetMode="External"/><Relationship Id="rId171" Type="http://schemas.openxmlformats.org/officeDocument/2006/relationships/hyperlink" Target="consultantplus://offline/ref=96C17671A2539930685A175A003911260F32DD66B3AE75E41A522BF7D339F0201FC102A77BCF2B55ED32700BA0BE5722A59C2F87CCC7D5E0v4O6K" TargetMode="External"/><Relationship Id="rId176" Type="http://schemas.openxmlformats.org/officeDocument/2006/relationships/hyperlink" Target="consultantplus://offline/ref=96C17671A2539930685A175A003911260D34DC6DBFA275E41A522BF7D339F0201FC102A77BCF2A56E232700BA0BE5722A59C2F87CCC7D5E0v4O6K" TargetMode="External"/><Relationship Id="rId12" Type="http://schemas.openxmlformats.org/officeDocument/2006/relationships/hyperlink" Target="consultantplus://offline/ref=96C17671A2539930685A175A003911260D37D862B2AF75E41A522BF7D339F0201FC102A77BCF2B50EF32700BA0BE5722A59C2F87CCC7D5E0v4O6K" TargetMode="External"/><Relationship Id="rId17" Type="http://schemas.openxmlformats.org/officeDocument/2006/relationships/hyperlink" Target="consultantplus://offline/ref=96C17671A2539930685A175A003911260D33D965BAA175E41A522BF7D339F0201FC102A77BCF2B51EA32700BA0BE5722A59C2F87CCC7D5E0v4O6K" TargetMode="External"/><Relationship Id="rId33" Type="http://schemas.openxmlformats.org/officeDocument/2006/relationships/hyperlink" Target="consultantplus://offline/ref=96C17671A2539930685A175A003911260F32DF64B8A175E41A522BF7D339F0201FC102A77BCF2B58EE32700BA0BE5722A59C2F87CCC7D5E0v4O6K" TargetMode="External"/><Relationship Id="rId38" Type="http://schemas.openxmlformats.org/officeDocument/2006/relationships/hyperlink" Target="consultantplus://offline/ref=96C17671A2539930685A175A003911260F33DB67B8AE75E41A522BF7D339F0201FC102A77BCF2C57ED32700BA0BE5722A59C2F87CCC7D5E0v4O6K" TargetMode="External"/><Relationship Id="rId59" Type="http://schemas.openxmlformats.org/officeDocument/2006/relationships/hyperlink" Target="consultantplus://offline/ref=96C17671A2539930685A175A003911260F30D962B2A375E41A522BF7D339F0201FC102A77BCF2952EF32700BA0BE5722A59C2F87CCC7D5E0v4O6K" TargetMode="External"/><Relationship Id="rId103" Type="http://schemas.openxmlformats.org/officeDocument/2006/relationships/hyperlink" Target="consultantplus://offline/ref=96C17671A2539930685A175A003911260F34DD6DBCA775E41A522BF7D339F0201FC102A77BCF2B55EC32700BA0BE5722A59C2F87CCC7D5E0v4O6K" TargetMode="External"/><Relationship Id="rId108" Type="http://schemas.openxmlformats.org/officeDocument/2006/relationships/hyperlink" Target="consultantplus://offline/ref=96C17671A2539930685A175A003911260E33DC61BEA575E41A522BF7D339F0201FC102A77BCF2B53EB32700BA0BE5722A59C2F87CCC7D5E0v4O6K" TargetMode="External"/><Relationship Id="rId124" Type="http://schemas.openxmlformats.org/officeDocument/2006/relationships/hyperlink" Target="consultantplus://offline/ref=96C17671A2539930685A175A003911260F32DD66B3AE75E41A522BF7D339F0201FC102A77BCF2B55EA32700BA0BE5722A59C2F87CCC7D5E0v4O6K" TargetMode="External"/><Relationship Id="rId129" Type="http://schemas.openxmlformats.org/officeDocument/2006/relationships/hyperlink" Target="consultantplus://offline/ref=96C17671A2539930685A175A003911260F32DD66B3AE75E41A522BF7D339F0201FC102A77BCF2B52EF32700BA0BE5722A59C2F87CCC7D5E0v4O6K" TargetMode="External"/><Relationship Id="rId54" Type="http://schemas.openxmlformats.org/officeDocument/2006/relationships/hyperlink" Target="consultantplus://offline/ref=96C17671A2539930685A175A003911260D3CD367B8A675E41A522BF7D339F0201FC102A77BCF2B51E832700BA0BE5722A59C2F87CCC7D5E0v4O6K" TargetMode="External"/><Relationship Id="rId70" Type="http://schemas.openxmlformats.org/officeDocument/2006/relationships/hyperlink" Target="consultantplus://offline/ref=96C17671A2539930685A175A003911260F33DA61BCAF75E41A522BF7D339F0201FC102A77BCF2B51EB32700BA0BE5722A59C2F87CCC7D5E0v4O6K" TargetMode="External"/><Relationship Id="rId75" Type="http://schemas.openxmlformats.org/officeDocument/2006/relationships/hyperlink" Target="consultantplus://offline/ref=96C17671A2539930685A175A003911260D34DC6DBFA275E41A522BF7D339F0201FC102A77BCF2B51EB32700BA0BE5722A59C2F87CCC7D5E0v4O6K" TargetMode="External"/><Relationship Id="rId91" Type="http://schemas.openxmlformats.org/officeDocument/2006/relationships/hyperlink" Target="consultantplus://offline/ref=96C17671A2539930685A175A003911260F33DB67B8AE75E41A522BF7D339F0201FC102A77BCF2C56ED32700BA0BE5722A59C2F87CCC7D5E0v4O6K" TargetMode="External"/><Relationship Id="rId96" Type="http://schemas.openxmlformats.org/officeDocument/2006/relationships/hyperlink" Target="consultantplus://offline/ref=96C17671A2539930685A175A003911260F34DD6DBCA775E41A522BF7D339F0201FC102A77BCF2B55E932700BA0BE5722A59C2F87CCC7D5E0v4O6K" TargetMode="External"/><Relationship Id="rId140" Type="http://schemas.openxmlformats.org/officeDocument/2006/relationships/hyperlink" Target="consultantplus://offline/ref=96C17671A2539930685A175A003911260F33DB67B8AE75E41A522BF7D339F0201FC102A77BCF2C57E932700BA0BE5722A59C2F87CCC7D5E0v4O6K" TargetMode="External"/><Relationship Id="rId145" Type="http://schemas.openxmlformats.org/officeDocument/2006/relationships/hyperlink" Target="consultantplus://offline/ref=96C17671A2539930685A175A003911260E33DC61BEA575E41A522BF7D339F0201FC102A77BCF2B55E932700BA0BE5722A59C2F87CCC7D5E0v4O6K" TargetMode="External"/><Relationship Id="rId161" Type="http://schemas.openxmlformats.org/officeDocument/2006/relationships/hyperlink" Target="consultantplus://offline/ref=96C17671A2539930685A175A003911260F33DB67BBA275E41A522BF7D339F0201FC102A77BCF2B51EC32700BA0BE5722A59C2F87CCC7D5E0v4O6K" TargetMode="External"/><Relationship Id="rId166" Type="http://schemas.openxmlformats.org/officeDocument/2006/relationships/hyperlink" Target="consultantplus://offline/ref=96C17671A2539930685A175A003911260D34DC6DBFA275E41A522BF7D339F0201FC102A77BCF2B52ED32700BA0BE5722A59C2F87CCC7D5E0v4O6K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C17671A2539930685A175A003911260F34D263BAA175E41A522BF7D339F0201FC102A77BCF2A51E932700BA0BE5722A59C2F87CCC7D5E0v4O6K" TargetMode="External"/><Relationship Id="rId23" Type="http://schemas.openxmlformats.org/officeDocument/2006/relationships/hyperlink" Target="consultantplus://offline/ref=96C17671A2539930685A175A003911260E35DD66B8A675E41A522BF7D339F0201FC102A77BCF2B51EB32700BA0BE5722A59C2F87CCC7D5E0v4O6K" TargetMode="External"/><Relationship Id="rId28" Type="http://schemas.openxmlformats.org/officeDocument/2006/relationships/hyperlink" Target="consultantplus://offline/ref=96C17671A2539930685A175A003911260E3DD860BCA375E41A522BF7D339F0201FC102A77BCF2B51EA32700BA0BE5722A59C2F87CCC7D5E0v4O6K" TargetMode="External"/><Relationship Id="rId49" Type="http://schemas.openxmlformats.org/officeDocument/2006/relationships/hyperlink" Target="consultantplus://offline/ref=96C17671A2539930685A175A003911260F30D962BDA475E41A522BF7D339F0201FC102A77BCF2A54EF32700BA0BE5722A59C2F87CCC7D5E0v4O6K" TargetMode="External"/><Relationship Id="rId114" Type="http://schemas.openxmlformats.org/officeDocument/2006/relationships/hyperlink" Target="consultantplus://offline/ref=96C17671A2539930685A175A003911260D31DB61B8A675E41A522BF7D339F0201FC102A77BCF2B53E932700BA0BE5722A59C2F87CCC7D5E0v4O6K" TargetMode="External"/><Relationship Id="rId119" Type="http://schemas.openxmlformats.org/officeDocument/2006/relationships/hyperlink" Target="consultantplus://offline/ref=96C17671A2539930685A175A003911260E33DC61BEA575E41A522BF7D339F0201FC102A77BCF2B55EA32700BA0BE5722A59C2F87CCC7D5E0v4O6K" TargetMode="External"/><Relationship Id="rId44" Type="http://schemas.openxmlformats.org/officeDocument/2006/relationships/hyperlink" Target="consultantplus://offline/ref=96C17671A2539930685A175A003911260D34DC6DBFA275E41A522BF7D339F0201FC102A77BCF2B51EA32700BA0BE5722A59C2F87CCC7D5E0v4O6K" TargetMode="External"/><Relationship Id="rId60" Type="http://schemas.openxmlformats.org/officeDocument/2006/relationships/hyperlink" Target="consultantplus://offline/ref=96C17671A2539930685A175A003911260E35D26CBCA175E41A522BF7D339F0201FC102A77BCF2B50EF32700BA0BE5722A59C2F87CCC7D5E0v4O6K" TargetMode="External"/><Relationship Id="rId65" Type="http://schemas.openxmlformats.org/officeDocument/2006/relationships/hyperlink" Target="consultantplus://offline/ref=96C17671A2539930685A175A003911260F34DD6DBCA775E41A522BF7D339F0201FC102A77BCF2B55E832700BA0BE5722A59C2F87CCC7D5E0v4O6K" TargetMode="External"/><Relationship Id="rId81" Type="http://schemas.openxmlformats.org/officeDocument/2006/relationships/hyperlink" Target="consultantplus://offline/ref=96C17671A2539930685A175A003911260E35DD66B8A675E41A522BF7D339F0201FC102A77BCF2B51EB32700BA0BE5722A59C2F87CCC7D5E0v4O6K" TargetMode="External"/><Relationship Id="rId86" Type="http://schemas.openxmlformats.org/officeDocument/2006/relationships/hyperlink" Target="consultantplus://offline/ref=96C17671A2539930685A175A003911260F33DB67B8AE75E41A522BF7D339F0201FC102A77EC62B5BBE68600FE9EA5E3DA1833184D2C7vDO4K" TargetMode="External"/><Relationship Id="rId130" Type="http://schemas.openxmlformats.org/officeDocument/2006/relationships/hyperlink" Target="consultantplus://offline/ref=96C17671A2539930685A175A003911260F32DD66B3AE75E41A522BF7D339F0201FC102A77BCF2B55E832700BA0BE5722A59C2F87CCC7D5E0v4O6K" TargetMode="External"/><Relationship Id="rId135" Type="http://schemas.openxmlformats.org/officeDocument/2006/relationships/hyperlink" Target="consultantplus://offline/ref=96C17671A2539930685A175A003911260F32DD66B3A175E41A522BF7D339F0201FC102A77BCF2B51EA32700BA0BE5722A59C2F87CCC7D5E0v4O6K" TargetMode="External"/><Relationship Id="rId151" Type="http://schemas.openxmlformats.org/officeDocument/2006/relationships/hyperlink" Target="consultantplus://offline/ref=96C17671A2539930685A175A003911260D34DC6DBFA275E41A522BF7D339F0201FC102A77BCF2B51EF32700BA0BE5722A59C2F87CCC7D5E0v4O6K" TargetMode="External"/><Relationship Id="rId156" Type="http://schemas.openxmlformats.org/officeDocument/2006/relationships/hyperlink" Target="consultantplus://offline/ref=96C17671A2539930685A175A003911260F30D962BDA475E41A522BF7D339F0201FC102A77BCF2A54EF32700BA0BE5722A59C2F87CCC7D5E0v4O6K" TargetMode="External"/><Relationship Id="rId177" Type="http://schemas.openxmlformats.org/officeDocument/2006/relationships/hyperlink" Target="consultantplus://offline/ref=96C17671A2539930685A175A003911260F32DD66B3AE75E41A522BF7D339F0201FC102A77BCF2B52E232700BA0BE5722A59C2F87CCC7D5E0v4O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C17671A2539930685A175A003911260D34DC6DBFA275E41A522BF7D339F0201FC102A77BCF2B50ED32700BA0BE5722A59C2F87CCC7D5E0v4O6K" TargetMode="External"/><Relationship Id="rId172" Type="http://schemas.openxmlformats.org/officeDocument/2006/relationships/hyperlink" Target="consultantplus://offline/ref=96C17671A2539930685A175A003911260D34DC6DBFA275E41A522BF7D339F0201FC102A77BCF2A52E232700BA0BE5722A59C2F87CCC7D5E0v4O6K" TargetMode="External"/><Relationship Id="rId180" Type="http://schemas.openxmlformats.org/officeDocument/2006/relationships/hyperlink" Target="consultantplus://offline/ref=96C17671A2539930685A175A00391126043CD960B8AD28EE120B27F5D436AF2518D002A77FD12B51F43B2458vEO5K" TargetMode="External"/><Relationship Id="rId13" Type="http://schemas.openxmlformats.org/officeDocument/2006/relationships/hyperlink" Target="consultantplus://offline/ref=96C17671A2539930685A175A003911260D30DE62B2A575E41A522BF7D339F0201FC102A77BCF2B50EF32700BA0BE5722A59C2F87CCC7D5E0v4O6K" TargetMode="External"/><Relationship Id="rId18" Type="http://schemas.openxmlformats.org/officeDocument/2006/relationships/hyperlink" Target="consultantplus://offline/ref=96C17671A2539930685A175A003911260D3CD862BCA775E41A522BF7D339F0201FC102A77BCF2B50ED32700BA0BE5722A59C2F87CCC7D5E0v4O6K" TargetMode="External"/><Relationship Id="rId39" Type="http://schemas.openxmlformats.org/officeDocument/2006/relationships/hyperlink" Target="consultantplus://offline/ref=96C17671A2539930685A175A00391126093CD966BDAD28EE120B27F5D436AF3718880EA67BCF2856E16D751EB1E65B27BF822E98D0C5D7vEO3K" TargetMode="External"/><Relationship Id="rId109" Type="http://schemas.openxmlformats.org/officeDocument/2006/relationships/hyperlink" Target="consultantplus://offline/ref=96C17671A2539930685A175A003911260E33DC61BEA575E41A522BF7D339F0201FC102A77BCF2B53E932700BA0BE5722A59C2F87CCC7D5E0v4O6K" TargetMode="External"/><Relationship Id="rId34" Type="http://schemas.openxmlformats.org/officeDocument/2006/relationships/hyperlink" Target="consultantplus://offline/ref=96C17671A2539930685A175A003911260F33DA6DBDA075E41A522BF7D339F0201FC102A77BCF2B52E832700BA0BE5722A59C2F87CCC7D5E0v4O6K" TargetMode="External"/><Relationship Id="rId50" Type="http://schemas.openxmlformats.org/officeDocument/2006/relationships/hyperlink" Target="consultantplus://offline/ref=96C17671A2539930685A175A003911260D31DB61B8A675E41A522BF7D339F0201FC102A77BCF2B53E932700BA0BE5722A59C2F87CCC7D5E0v4O6K" TargetMode="External"/><Relationship Id="rId55" Type="http://schemas.openxmlformats.org/officeDocument/2006/relationships/hyperlink" Target="consultantplus://offline/ref=96C17671A2539930685A175A003911260F32DD66B3AE75E41A522BF7D339F0201FC102A77BCF2B50E232700BA0BE5722A59C2F87CCC7D5E0v4O6K" TargetMode="External"/><Relationship Id="rId76" Type="http://schemas.openxmlformats.org/officeDocument/2006/relationships/hyperlink" Target="consultantplus://offline/ref=96C17671A2539930685A175A003911260E3DD860BCA375E41A522BF7D339F0201FC102A77BCF2B51EA32700BA0BE5722A59C2F87CCC7D5E0v4O6K" TargetMode="External"/><Relationship Id="rId97" Type="http://schemas.openxmlformats.org/officeDocument/2006/relationships/hyperlink" Target="consultantplus://offline/ref=96C17671A2539930685A175A003911260E33DC61BEA575E41A522BF7D339F0201FC102A77BCF2B52EB32700BA0BE5722A59C2F87CCC7D5E0v4O6K" TargetMode="External"/><Relationship Id="rId104" Type="http://schemas.openxmlformats.org/officeDocument/2006/relationships/hyperlink" Target="consultantplus://offline/ref=96C17671A2539930685A175A003911260D34DC6DBFA275E41A522BF7D339F0201FC102A77BCF2B51E932700BA0BE5722A59C2F87CCC7D5E0v4O6K" TargetMode="External"/><Relationship Id="rId120" Type="http://schemas.openxmlformats.org/officeDocument/2006/relationships/hyperlink" Target="consultantplus://offline/ref=96C17671A2539930685A175A003911260E33DC61BEA575E41A522BF7D339F0201FC102A77BCF2B55E832700BA0BE5722A59C2F87CCC7D5E0v4O6K" TargetMode="External"/><Relationship Id="rId125" Type="http://schemas.openxmlformats.org/officeDocument/2006/relationships/hyperlink" Target="consultantplus://offline/ref=96C17671A2539930685A175A003911260D35DB62B9AE75E41A522BF7D339F0201FC102A77BCF2B51E332700BA0BE5722A59C2F87CCC7D5E0v4O6K" TargetMode="External"/><Relationship Id="rId141" Type="http://schemas.openxmlformats.org/officeDocument/2006/relationships/hyperlink" Target="consultantplus://offline/ref=96C17671A2539930685A175A003911260F33DB67B8AE75E41A522BF7D339F0201FC102A77BCE2F50E932700BA0BE5722A59C2F87CCC7D5E0v4O6K" TargetMode="External"/><Relationship Id="rId146" Type="http://schemas.openxmlformats.org/officeDocument/2006/relationships/hyperlink" Target="consultantplus://offline/ref=96C17671A2539930685A175A003911260F33DB67B8AE75E41A522BF7D339F0201FC102A47BCC2B5BBE68600FE9EA5E3DA1833184D2C7vDO4K" TargetMode="External"/><Relationship Id="rId167" Type="http://schemas.openxmlformats.org/officeDocument/2006/relationships/hyperlink" Target="consultantplus://offline/ref=96C17671A2539930685A175A003911260F32DD66B3AE75E41A522BF7D339F0201FC102A77BCF2B51E332700BA0BE5722A59C2F87CCC7D5E0v4O6K" TargetMode="External"/><Relationship Id="rId7" Type="http://schemas.openxmlformats.org/officeDocument/2006/relationships/hyperlink" Target="consultantplus://offline/ref=96C17671A2539930685A175A003911260531D960BFAD28EE120B27F5D436AF3718880EA67BCF2B55E16D751EB1E65B27BF822E98D0C5D7vEO3K" TargetMode="External"/><Relationship Id="rId71" Type="http://schemas.openxmlformats.org/officeDocument/2006/relationships/hyperlink" Target="consultantplus://offline/ref=96C17671A2539930685A175A003911260D32DF65BCA775E41A522BF7D339F0201FC102A77BCF2B53E932700BA0BE5722A59C2F87CCC7D5E0v4O6K" TargetMode="External"/><Relationship Id="rId92" Type="http://schemas.openxmlformats.org/officeDocument/2006/relationships/hyperlink" Target="consultantplus://offline/ref=96C17671A2539930685A175A003911260E33DC61BEA575E41A522BF7D339F0201FC102A77BCF2B51EF32700BA0BE5722A59C2F87CCC7D5E0v4O6K" TargetMode="External"/><Relationship Id="rId162" Type="http://schemas.openxmlformats.org/officeDocument/2006/relationships/hyperlink" Target="consultantplus://offline/ref=96C17671A2539930685A175A003911260531D960BFAD28EE120B27F5D436AF3718880EA67BCF2B55E16D751EB1E65B27BF822E98D0C5D7vEO3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6C17671A2539930685A175A003911260F32DD66B3A175E41A522BF7D339F0201FC102A77BCF2B50E332700BA0BE5722A59C2F87CCC7D5E0v4O6K" TargetMode="External"/><Relationship Id="rId24" Type="http://schemas.openxmlformats.org/officeDocument/2006/relationships/hyperlink" Target="consultantplus://offline/ref=96C17671A2539930685A175A003911260F30D962B2A375E41A522BF7D339F0201FC102A77BCF2952EF32700BA0BE5722A59C2F87CCC7D5E0v4O6K" TargetMode="External"/><Relationship Id="rId40" Type="http://schemas.openxmlformats.org/officeDocument/2006/relationships/hyperlink" Target="consultantplus://offline/ref=96C17671A2539930685A175A003911260B30DA61B8AD28EE120B27F5D436AF3718880EA67BCF2A57E16D751EB1E65B27BF822E98D0C5D7vEO3K" TargetMode="External"/><Relationship Id="rId45" Type="http://schemas.openxmlformats.org/officeDocument/2006/relationships/hyperlink" Target="consultantplus://offline/ref=96C17671A2539930685A175A003911260D35DB62B9AE75E41A522BF7D339F0201FC102A77BCF2B51EE32700BA0BE5722A59C2F87CCC7D5E0v4O6K" TargetMode="External"/><Relationship Id="rId66" Type="http://schemas.openxmlformats.org/officeDocument/2006/relationships/hyperlink" Target="consultantplus://offline/ref=96C17671A2539930685A175A003911260F36D362BCA775E41A522BF7D339F0201FC102A77BCF2B50E332700BA0BE5722A59C2F87CCC7D5E0v4O6K" TargetMode="External"/><Relationship Id="rId87" Type="http://schemas.openxmlformats.org/officeDocument/2006/relationships/hyperlink" Target="consultantplus://offline/ref=96C17671A2539930685A175A003911260F33DB67B8AE75E41A522BF7D339F0200DC15AAB7ACB3550EB27265AE6vEOAK" TargetMode="External"/><Relationship Id="rId110" Type="http://schemas.openxmlformats.org/officeDocument/2006/relationships/hyperlink" Target="consultantplus://offline/ref=96C17671A2539930685A175A003911260E35D964BDA775E41A522BF7D339F0201FC102A77BCF2B50EF32700BA0BE5722A59C2F87CCC7D5E0v4O6K" TargetMode="External"/><Relationship Id="rId115" Type="http://schemas.openxmlformats.org/officeDocument/2006/relationships/hyperlink" Target="consultantplus://offline/ref=96C17671A2539930685A175A003911260E33DC61BEA575E41A522BF7D339F0201FC102A77BCF2B54E832700BA0BE5722A59C2F87CCC7D5E0v4O6K" TargetMode="External"/><Relationship Id="rId131" Type="http://schemas.openxmlformats.org/officeDocument/2006/relationships/hyperlink" Target="consultantplus://offline/ref=96C17671A2539930685A175A003911260F33DB67B8AE75E41A522BF7D339F0201FC102A77BCF2C56E332700BA0BE5722A59C2F87CCC7D5E0v4O6K" TargetMode="External"/><Relationship Id="rId136" Type="http://schemas.openxmlformats.org/officeDocument/2006/relationships/hyperlink" Target="consultantplus://offline/ref=96C17671A2539930685A175A003911260F33DB67B8AE75E41A522BF7D339F0201FC102A77BCF2C57EA32700BA0BE5722A59C2F87CCC7D5E0v4O6K" TargetMode="External"/><Relationship Id="rId157" Type="http://schemas.openxmlformats.org/officeDocument/2006/relationships/hyperlink" Target="consultantplus://offline/ref=96C17671A2539930685A175A003911260F30D962B2A475E41A522BF7D339F0201FC102A77BCF2B56EC32700BA0BE5722A59C2F87CCC7D5E0v4O6K" TargetMode="External"/><Relationship Id="rId178" Type="http://schemas.openxmlformats.org/officeDocument/2006/relationships/hyperlink" Target="consultantplus://offline/ref=96C17671A2539930685A175A003911260F32DD66B3A175E41A522BF7D339F0201FC102A77BCF2B51E832700BA0BE5722A59C2F87CCC7D5E0v4O6K" TargetMode="External"/><Relationship Id="rId61" Type="http://schemas.openxmlformats.org/officeDocument/2006/relationships/hyperlink" Target="consultantplus://offline/ref=96C17671A2539930685A175A003911260E33DC61BEA575E41A522BF7D339F0201FC102A77BCF2B50EF32700BA0BE5722A59C2F87CCC7D5E0v4O6K" TargetMode="External"/><Relationship Id="rId82" Type="http://schemas.openxmlformats.org/officeDocument/2006/relationships/hyperlink" Target="consultantplus://offline/ref=96C17671A2539930685A175A003911260E33DC61BEA575E41A522BF7D339F0201FC102A77BCF2B50E332700BA0BE5722A59C2F87CCC7D5E0v4O6K" TargetMode="External"/><Relationship Id="rId152" Type="http://schemas.openxmlformats.org/officeDocument/2006/relationships/hyperlink" Target="consultantplus://offline/ref=96C17671A2539930685A175A003911260D3CD862BCA775E41A522BF7D339F0201FC102A77BCF2B50ED32700BA0BE5722A59C2F87CCC7D5E0v4O6K" TargetMode="External"/><Relationship Id="rId173" Type="http://schemas.openxmlformats.org/officeDocument/2006/relationships/hyperlink" Target="consultantplus://offline/ref=96C17671A2539930685A175A003911260D34DC6DBFA275E41A522BF7D339F0201FC102A77BCF2A56EF32700BA0BE5722A59C2F87CCC7D5E0v4O6K" TargetMode="External"/><Relationship Id="rId19" Type="http://schemas.openxmlformats.org/officeDocument/2006/relationships/hyperlink" Target="consultantplus://offline/ref=96C17671A2539930685A175A003911260D3CD367B8A675E41A522BF7D339F0201FC102A77BCF2B51E832700BA0BE5722A59C2F87CCC7D5E0v4O6K" TargetMode="External"/><Relationship Id="rId14" Type="http://schemas.openxmlformats.org/officeDocument/2006/relationships/hyperlink" Target="consultantplus://offline/ref=96C17671A2539930685A175A003911260F30D962BDA475E41A522BF7D339F0201FC102A77BCF2A54EF32700BA0BE5722A59C2F87CCC7D5E0v4O6K" TargetMode="External"/><Relationship Id="rId30" Type="http://schemas.openxmlformats.org/officeDocument/2006/relationships/hyperlink" Target="consultantplus://offline/ref=96C17671A2539930685A175A003911260F34DD6DBCA775E41A522BF7D339F0201FC102A77BCF2B55E832700BA0BE5722A59C2F87CCC7D5E0v4O6K" TargetMode="External"/><Relationship Id="rId35" Type="http://schemas.openxmlformats.org/officeDocument/2006/relationships/hyperlink" Target="consultantplus://offline/ref=96C17671A2539930685A175A003911260F33DB67B8AE75E41A522BF7D339F0201FC102A778C82004BB7D7157E5EF4423A09C2D86D0vCO4K" TargetMode="External"/><Relationship Id="rId56" Type="http://schemas.openxmlformats.org/officeDocument/2006/relationships/hyperlink" Target="consultantplus://offline/ref=96C17671A2539930685A175A003911260F30D962B2A475E41A522BF7D339F0201FC102A77BCF2B56E932700BA0BE5722A59C2F87CCC7D5E0v4O6K" TargetMode="External"/><Relationship Id="rId77" Type="http://schemas.openxmlformats.org/officeDocument/2006/relationships/hyperlink" Target="consultantplus://offline/ref=96C17671A2539930685A175A003911260D33D965BAA175E41A522BF7D339F0201FC102A77BCF2B51EA32700BA0BE5722A59C2F87CCC7D5E0v4O6K" TargetMode="External"/><Relationship Id="rId100" Type="http://schemas.openxmlformats.org/officeDocument/2006/relationships/hyperlink" Target="consultantplus://offline/ref=96C17671A2539930685A175A003911260F33D867B3A675E41A522BF7D339F0201FC102A77BCF2B56EB32700BA0BE5722A59C2F87CCC7D5E0v4O6K" TargetMode="External"/><Relationship Id="rId105" Type="http://schemas.openxmlformats.org/officeDocument/2006/relationships/hyperlink" Target="consultantplus://offline/ref=96C17671A2539930685A175A003911260E33DC61BEA575E41A522BF7D339F0201FC102A77BCF2B52EC32700BA0BE5722A59C2F87CCC7D5E0v4O6K" TargetMode="External"/><Relationship Id="rId126" Type="http://schemas.openxmlformats.org/officeDocument/2006/relationships/hyperlink" Target="consultantplus://offline/ref=96C17671A2539930685A175A003911260F32DD66B3AE75E41A522BF7D339F0201FC102A77BCF2B51E332700BA0BE5722A59C2F87CCC7D5E0v4O6K" TargetMode="External"/><Relationship Id="rId147" Type="http://schemas.openxmlformats.org/officeDocument/2006/relationships/hyperlink" Target="consultantplus://offline/ref=96C17671A2539930685A175A003911260E3DDC6DBBA075E41A522BF7D339F0201FC102A77BCF2B51E832700BA0BE5722A59C2F87CCC7D5E0v4O6K" TargetMode="External"/><Relationship Id="rId168" Type="http://schemas.openxmlformats.org/officeDocument/2006/relationships/hyperlink" Target="consultantplus://offline/ref=96C17671A2539930685A175A003911260F32DD66B3AE75E41A522BF7D339F0201FC102A77BCF2B52EB32700BA0BE5722A59C2F87CCC7D5E0v4O6K" TargetMode="External"/><Relationship Id="rId8" Type="http://schemas.openxmlformats.org/officeDocument/2006/relationships/hyperlink" Target="consultantplus://offline/ref=96C17671A2539930685A175A00391126053DDF63BCAD28EE120B27F5D436AF3718880EA67BCF2B55E16D751EB1E65B27BF822E98D0C5D7vEO3K" TargetMode="External"/><Relationship Id="rId51" Type="http://schemas.openxmlformats.org/officeDocument/2006/relationships/hyperlink" Target="consultantplus://offline/ref=96C17671A2539930685A175A003911260D32DF65BCA775E41A522BF7D339F0201FC102A77BCF2B53E932700BA0BE5722A59C2F87CCC7D5E0v4O6K" TargetMode="External"/><Relationship Id="rId72" Type="http://schemas.openxmlformats.org/officeDocument/2006/relationships/hyperlink" Target="consultantplus://offline/ref=96C17671A2539930685A175A003911260D34DA63B2A575E41A522BF7D339F0200DC15AAB7ACB3550EB27265AE6vEOAK" TargetMode="External"/><Relationship Id="rId93" Type="http://schemas.openxmlformats.org/officeDocument/2006/relationships/hyperlink" Target="consultantplus://offline/ref=96C17671A2539930685A175A003911260E33DC61BEA575E41A522BF7D339F0201FC102A77BCF2B51ED32700BA0BE5722A59C2F87CCC7D5E0v4O6K" TargetMode="External"/><Relationship Id="rId98" Type="http://schemas.openxmlformats.org/officeDocument/2006/relationships/hyperlink" Target="consultantplus://offline/ref=96C17671A2539930685A175A003911260E33DC61BEA575E41A522BF7D339F0201FC102A77BCF2B52E932700BA0BE5722A59C2F87CCC7D5E0v4O6K" TargetMode="External"/><Relationship Id="rId121" Type="http://schemas.openxmlformats.org/officeDocument/2006/relationships/hyperlink" Target="consultantplus://offline/ref=96C17671A2539930685A175A003911260D35DB62B9AE75E41A522BF7D339F0201FC102A77BCF2B51EC32700BA0BE5722A59C2F87CCC7D5E0v4O6K" TargetMode="External"/><Relationship Id="rId142" Type="http://schemas.openxmlformats.org/officeDocument/2006/relationships/hyperlink" Target="consultantplus://offline/ref=96C17671A2539930685A175A003911260F33D867B3A675E41A522BF7D339F0201FC102A77BCF2B56EB32700BA0BE5722A59C2F87CCC7D5E0v4O6K" TargetMode="External"/><Relationship Id="rId163" Type="http://schemas.openxmlformats.org/officeDocument/2006/relationships/hyperlink" Target="consultantplus://offline/ref=96C17671A2539930685A175A003911260D37D862B2AF75E41A522BF7D339F0201FC102A77BCF2B50EF32700BA0BE5722A59C2F87CCC7D5E0v4O6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6C17671A2539930685A175A003911260E35D26CBCA175E41A522BF7D339F0201FC102A77BCF2B50EF32700BA0BE5722A59C2F87CCC7D5E0v4O6K" TargetMode="External"/><Relationship Id="rId46" Type="http://schemas.openxmlformats.org/officeDocument/2006/relationships/hyperlink" Target="consultantplus://offline/ref=96C17671A2539930685A175A003911260D37DA63BEA575E41A522BF7D339F0201FC102A77BCF2B50EF32700BA0BE5722A59C2F87CCC7D5E0v4O6K" TargetMode="External"/><Relationship Id="rId67" Type="http://schemas.openxmlformats.org/officeDocument/2006/relationships/hyperlink" Target="consultantplus://offline/ref=96C17671A2539930685A175A003911260F31DA63B8A075E41A522BF7D339F0201FC102A77BCF2B50EF32700BA0BE5722A59C2F87CCC7D5E0v4O6K" TargetMode="External"/><Relationship Id="rId116" Type="http://schemas.openxmlformats.org/officeDocument/2006/relationships/hyperlink" Target="consultantplus://offline/ref=96C17671A2539930685A175A003911260E33DC61BEA575E41A522BF7D339F0201FC102A77BCF2B54EE32700BA0BE5722A59C2F87CCC7D5E0v4O6K" TargetMode="External"/><Relationship Id="rId137" Type="http://schemas.openxmlformats.org/officeDocument/2006/relationships/hyperlink" Target="consultantplus://offline/ref=96C17671A2539930685A175A003911260F33DB67B8AE75E41A522BF7D339F0201FC102A77BCF2C57EB32700BA0BE5722A59C2F87CCC7D5E0v4O6K" TargetMode="External"/><Relationship Id="rId158" Type="http://schemas.openxmlformats.org/officeDocument/2006/relationships/hyperlink" Target="consultantplus://offline/ref=96C17671A2539930685A175A003911260F30D962B2A375E41A522BF7D339F0201FC102A77BCF2952EF32700BA0BE5722A59C2F87CCC7D5E0v4O6K" TargetMode="External"/><Relationship Id="rId20" Type="http://schemas.openxmlformats.org/officeDocument/2006/relationships/hyperlink" Target="consultantplus://offline/ref=96C17671A2539930685A175A003911260F32DD66B3AE75E41A522BF7D339F0201FC102A77BCF2B50E232700BA0BE5722A59C2F87CCC7D5E0v4O6K" TargetMode="External"/><Relationship Id="rId41" Type="http://schemas.openxmlformats.org/officeDocument/2006/relationships/hyperlink" Target="consultantplus://offline/ref=96C17671A2539930685A175A003911260F34D263BAA175E41A522BF7D339F0201FC102A77BCF2A51E932700BA0BE5722A59C2F87CCC7D5E0v4O6K" TargetMode="External"/><Relationship Id="rId62" Type="http://schemas.openxmlformats.org/officeDocument/2006/relationships/hyperlink" Target="consultantplus://offline/ref=96C17671A2539930685A175A003911260F30D963BAA075E41A522BF7D339F0201FC102A77BCF2B50E332700BA0BE5722A59C2F87CCC7D5E0v4O6K" TargetMode="External"/><Relationship Id="rId83" Type="http://schemas.openxmlformats.org/officeDocument/2006/relationships/hyperlink" Target="consultantplus://offline/ref=96C17671A2539930685A175A003911260F36D362BCA775E41A522BF7D339F0201FC102A77BCF2B51EA32700BA0BE5722A59C2F87CCC7D5E0v4O6K" TargetMode="External"/><Relationship Id="rId88" Type="http://schemas.openxmlformats.org/officeDocument/2006/relationships/hyperlink" Target="consultantplus://offline/ref=96C17671A2539930685A175A003911260F33DB67B8AE75E41A522BF7D339F0201FC102A77BCF2C56EC32700BA0BE5722A59C2F87CCC7D5E0v4O6K" TargetMode="External"/><Relationship Id="rId111" Type="http://schemas.openxmlformats.org/officeDocument/2006/relationships/hyperlink" Target="consultantplus://offline/ref=96C17671A2539930685A175A003911260E33DC61BEA575E41A522BF7D339F0201FC102A77BCF2B53EF32700BA0BE5722A59C2F87CCC7D5E0v4O6K" TargetMode="External"/><Relationship Id="rId132" Type="http://schemas.openxmlformats.org/officeDocument/2006/relationships/hyperlink" Target="consultantplus://offline/ref=96C17671A2539930685A175A003911260E35D26CBCA175E41A522BF7D339F0201FC102A77BCF2B50EF32700BA0BE5722A59C2F87CCC7D5E0v4O6K" TargetMode="External"/><Relationship Id="rId153" Type="http://schemas.openxmlformats.org/officeDocument/2006/relationships/hyperlink" Target="consultantplus://offline/ref=96C17671A2539930685A175A003911260F30D963BAA075E41A522BF7D339F0201FC102A77BCF2B51EE32700BA0BE5722A59C2F87CCC7D5E0v4O6K" TargetMode="External"/><Relationship Id="rId174" Type="http://schemas.openxmlformats.org/officeDocument/2006/relationships/hyperlink" Target="consultantplus://offline/ref=96C17671A2539930685A175A003911260F31DA63B8A075E41A522BF7D339F0201FC102A77BCF2B50EF32700BA0BE5722A59C2F87CCC7D5E0v4O6K" TargetMode="External"/><Relationship Id="rId179" Type="http://schemas.openxmlformats.org/officeDocument/2006/relationships/hyperlink" Target="consultantplus://offline/ref=96C17671A2539930685A175A003911260D34DC6DBFA275E41A522BF7D339F0201FC102A77BCF2A56E332700BA0BE5722A59C2F87CCC7D5E0v4O6K" TargetMode="External"/><Relationship Id="rId15" Type="http://schemas.openxmlformats.org/officeDocument/2006/relationships/hyperlink" Target="consultantplus://offline/ref=96C17671A2539930685A175A003911260D31DB61B8A675E41A522BF7D339F0201FC102A77BCF2B53E932700BA0BE5722A59C2F87CCC7D5E0v4O6K" TargetMode="External"/><Relationship Id="rId36" Type="http://schemas.openxmlformats.org/officeDocument/2006/relationships/hyperlink" Target="consultantplus://offline/ref=96C17671A2539930685A175A003911260D32DF65BCA775E41A522BF7D339F0201FC102A77BCF2B53E832700BA0BE5722A59C2F87CCC7D5E0v4O6K" TargetMode="External"/><Relationship Id="rId57" Type="http://schemas.openxmlformats.org/officeDocument/2006/relationships/hyperlink" Target="consultantplus://offline/ref=96C17671A2539930685A175A003911260E35D964BDA775E41A522BF7D339F0201FC102A77BCF2B50EF32700BA0BE5722A59C2F87CCC7D5E0v4O6K" TargetMode="External"/><Relationship Id="rId106" Type="http://schemas.openxmlformats.org/officeDocument/2006/relationships/hyperlink" Target="consultantplus://offline/ref=96C17671A2539930685A175A003911260E33DC61BEA575E41A522BF7D339F0201FC102A77BCF2B52ED32700BA0BE5722A59C2F87CCC7D5E0v4O6K" TargetMode="External"/><Relationship Id="rId127" Type="http://schemas.openxmlformats.org/officeDocument/2006/relationships/hyperlink" Target="consultantplus://offline/ref=96C17671A2539930685A175A003911260F32DD66B3AE75E41A522BF7D339F0201FC102A77BCF2B52EB32700BA0BE5722A59C2F87CCC7D5E0v4O6K" TargetMode="External"/><Relationship Id="rId10" Type="http://schemas.openxmlformats.org/officeDocument/2006/relationships/hyperlink" Target="consultantplus://offline/ref=96C17671A2539930685A175A003911260D35DB62B9AE75E41A522BF7D339F0201FC102A77BCF2B50EF32700BA0BE5722A59C2F87CCC7D5E0v4O6K" TargetMode="External"/><Relationship Id="rId31" Type="http://schemas.openxmlformats.org/officeDocument/2006/relationships/hyperlink" Target="consultantplus://offline/ref=96C17671A2539930685A175A003911260F36D362BCA775E41A522BF7D339F0201FC102A77BCF2B50E332700BA0BE5722A59C2F87CCC7D5E0v4O6K" TargetMode="External"/><Relationship Id="rId52" Type="http://schemas.openxmlformats.org/officeDocument/2006/relationships/hyperlink" Target="consultantplus://offline/ref=96C17671A2539930685A175A003911260D33D965BAA175E41A522BF7D339F0201FC102A77BCF2B51EA32700BA0BE5722A59C2F87CCC7D5E0v4O6K" TargetMode="External"/><Relationship Id="rId73" Type="http://schemas.openxmlformats.org/officeDocument/2006/relationships/hyperlink" Target="consultantplus://offline/ref=96C17671A2539930685A175A003911260D32DF65BCA775E41A522BF7D339F0201FC102A77BCF2B53E932700BA0BE5722A59C2F87CCC7D5E0v4O6K" TargetMode="External"/><Relationship Id="rId78" Type="http://schemas.openxmlformats.org/officeDocument/2006/relationships/hyperlink" Target="consultantplus://offline/ref=96C17671A2539930685A175A003911260F33DB67B8AE75E41A522BF7D339F0201FC102A77BCF2C56EE32700BA0BE5722A59C2F87CCC7D5E0v4O6K" TargetMode="External"/><Relationship Id="rId94" Type="http://schemas.openxmlformats.org/officeDocument/2006/relationships/hyperlink" Target="consultantplus://offline/ref=96C17671A2539930685A175A003911260F33DB67B8AE75E41A522BF7D339F0201FC102A77BCF2C56E232700BA0BE5722A59C2F87CCC7D5E0v4O6K" TargetMode="External"/><Relationship Id="rId99" Type="http://schemas.openxmlformats.org/officeDocument/2006/relationships/hyperlink" Target="consultantplus://offline/ref=96C17671A2539930685A175A003911260F33DA6DBDA075E41A522BF7D339F0201FC102A77BCF2B52EE32700BA0BE5722A59C2F87CCC7D5E0v4O6K" TargetMode="External"/><Relationship Id="rId101" Type="http://schemas.openxmlformats.org/officeDocument/2006/relationships/hyperlink" Target="consultantplus://offline/ref=96C17671A2539930685A175A003911260F33DA6DBDA075E41A522BF7D339F0201FC102A77BCF2B52EF32700BA0BE5722A59C2F87CCC7D5E0v4O6K" TargetMode="External"/><Relationship Id="rId122" Type="http://schemas.openxmlformats.org/officeDocument/2006/relationships/hyperlink" Target="consultantplus://offline/ref=96C17671A2539930685A175A003911260D35DB62B9AE75E41A522BF7D339F0201FC102A77BCF2B51E232700BA0BE5722A59C2F87CCC7D5E0v4O6K" TargetMode="External"/><Relationship Id="rId143" Type="http://schemas.openxmlformats.org/officeDocument/2006/relationships/hyperlink" Target="consultantplus://offline/ref=96C17671A2539930685A175A003911260F33DA6DBDA075E41A522BF7D339F0201FC102A77BCF2B52ED32700BA0BE5722A59C2F87CCC7D5E0v4O6K" TargetMode="External"/><Relationship Id="rId148" Type="http://schemas.openxmlformats.org/officeDocument/2006/relationships/hyperlink" Target="consultantplus://offline/ref=96C17671A2539930685A175A003911260F30D962B2A475E41A522BF7D339F0201FC102A77BCF2B56EE32700BA0BE5722A59C2F87CCC7D5E0v4O6K" TargetMode="External"/><Relationship Id="rId164" Type="http://schemas.openxmlformats.org/officeDocument/2006/relationships/hyperlink" Target="consultantplus://offline/ref=96C17671A2539930685A175A003911260F37D266BEA475E41A522BF7D339F0201FC102A278C47F01AE6C295BE0F55A22BF802F84vDO3K" TargetMode="External"/><Relationship Id="rId169" Type="http://schemas.openxmlformats.org/officeDocument/2006/relationships/hyperlink" Target="consultantplus://offline/ref=96C17671A2539930685A175A003911260F32DD66B3AE75E41A522BF7D339F0201FC102A77BCF2B52E932700BA0BE5722A59C2F87CCC7D5E0v4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25110</Words>
  <Characters>143133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2021-01-14T10:14:00Z</dcterms:created>
  <dcterms:modified xsi:type="dcterms:W3CDTF">2021-01-14T10:14:00Z</dcterms:modified>
</cp:coreProperties>
</file>