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D0" w:rsidRDefault="00E966D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966D0" w:rsidRDefault="00E966D0">
      <w:pPr>
        <w:pStyle w:val="ConsPlusNormal"/>
        <w:jc w:val="both"/>
        <w:outlineLvl w:val="0"/>
      </w:pPr>
    </w:p>
    <w:p w:rsidR="00E966D0" w:rsidRDefault="00E966D0">
      <w:pPr>
        <w:pStyle w:val="ConsPlusTitle"/>
        <w:jc w:val="center"/>
        <w:outlineLvl w:val="0"/>
      </w:pPr>
      <w:r>
        <w:t>ДЕПАРТАМЕНТ АГРОПРОМЫШЛЕННОГО КОМПЛЕКСА ТЮМЕНСКОЙ ОБЛАСТИ</w:t>
      </w:r>
    </w:p>
    <w:p w:rsidR="00E966D0" w:rsidRDefault="00E966D0">
      <w:pPr>
        <w:pStyle w:val="ConsPlusTitle"/>
        <w:jc w:val="center"/>
      </w:pPr>
    </w:p>
    <w:p w:rsidR="00E966D0" w:rsidRDefault="00E966D0">
      <w:pPr>
        <w:pStyle w:val="ConsPlusTitle"/>
        <w:jc w:val="center"/>
      </w:pPr>
      <w:r>
        <w:t>РАСПОРЯЖЕНИЕ</w:t>
      </w:r>
    </w:p>
    <w:p w:rsidR="00E966D0" w:rsidRDefault="00E966D0">
      <w:pPr>
        <w:pStyle w:val="ConsPlusTitle"/>
        <w:jc w:val="center"/>
      </w:pPr>
      <w:r>
        <w:t>от 30 июля 2012 г. N 23</w:t>
      </w:r>
    </w:p>
    <w:p w:rsidR="00E966D0" w:rsidRDefault="00E966D0">
      <w:pPr>
        <w:pStyle w:val="ConsPlusTitle"/>
        <w:jc w:val="center"/>
      </w:pPr>
    </w:p>
    <w:p w:rsidR="00E966D0" w:rsidRDefault="00E966D0">
      <w:pPr>
        <w:pStyle w:val="ConsPlusTitle"/>
        <w:jc w:val="center"/>
      </w:pPr>
      <w:r>
        <w:t>ОБ УТВЕРЖДЕНИИ АДМИНИСТРАТИВНОГО РЕГЛАМЕНТА</w:t>
      </w:r>
    </w:p>
    <w:p w:rsidR="00E966D0" w:rsidRDefault="00E966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66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6D0" w:rsidRDefault="00E966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6D0" w:rsidRDefault="00E966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Департамента агропромышленного комплекса</w:t>
            </w:r>
            <w:proofErr w:type="gramEnd"/>
          </w:p>
          <w:p w:rsidR="00E966D0" w:rsidRDefault="00E966D0">
            <w:pPr>
              <w:pStyle w:val="ConsPlusNormal"/>
              <w:jc w:val="center"/>
            </w:pPr>
            <w:r>
              <w:rPr>
                <w:color w:val="392C69"/>
              </w:rPr>
              <w:t xml:space="preserve">Тюменской области от 29.11.2013 </w:t>
            </w:r>
            <w:hyperlink r:id="rId5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04.06.2014 </w:t>
            </w:r>
            <w:hyperlink r:id="rId6" w:history="1">
              <w:r>
                <w:rPr>
                  <w:color w:val="0000FF"/>
                </w:rPr>
                <w:t>N 05</w:t>
              </w:r>
            </w:hyperlink>
            <w:r>
              <w:rPr>
                <w:color w:val="392C69"/>
              </w:rPr>
              <w:t>,</w:t>
            </w:r>
          </w:p>
          <w:p w:rsidR="00E966D0" w:rsidRDefault="00E966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02.02.2016 </w:t>
            </w:r>
            <w:hyperlink r:id="rId7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30.06.2016 </w:t>
            </w:r>
            <w:hyperlink r:id="rId8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29.09.2017 </w:t>
            </w:r>
            <w:hyperlink r:id="rId9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E966D0" w:rsidRDefault="00E966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13.09.2019 </w:t>
            </w:r>
            <w:hyperlink r:id="rId10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09.12.2019 </w:t>
            </w:r>
            <w:hyperlink r:id="rId11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15.06.2020 </w:t>
            </w:r>
            <w:hyperlink r:id="rId12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30.01.2012 N 31-п "О разработке и утверждении административных регламентов осуществления регионального государственного контроля (надзора), административных регламентов осуществления муниципального контроля и административных регламентов предоставления государственных услуг:</w:t>
      </w:r>
    </w:p>
    <w:p w:rsidR="00E966D0" w:rsidRDefault="00E966D0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15.06.2020 N 8)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услуги: "Проверка достоверности документов, представляемых для получения государственной поддержки сельхозтоваропроизводителями, подготовка заключений по ним, а также согласование указанных документов".</w:t>
      </w:r>
    </w:p>
    <w:p w:rsidR="00E966D0" w:rsidRDefault="00E96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02.02.2016 N 1)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2. Признать утратившим силу распоряжение департамента агропромышленного комплекса Тюменской области от 14.09.2011 N 21 "Об утверждении типового административного регламента".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3. Органам местного самоуправления обеспечить организационно-методическое руководство за внедрением административного </w:t>
      </w:r>
      <w:hyperlink w:anchor="P36" w:history="1">
        <w:r>
          <w:rPr>
            <w:color w:val="0000FF"/>
          </w:rPr>
          <w:t>регламента</w:t>
        </w:r>
      </w:hyperlink>
      <w:r>
        <w:t>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начальника отдела финансирования.</w:t>
      </w:r>
    </w:p>
    <w:p w:rsidR="00E966D0" w:rsidRDefault="00E96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30.06.2016 N 13)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jc w:val="right"/>
      </w:pPr>
      <w:r>
        <w:t>Заместитель Губернатора,</w:t>
      </w:r>
    </w:p>
    <w:p w:rsidR="00E966D0" w:rsidRDefault="00E966D0">
      <w:pPr>
        <w:pStyle w:val="ConsPlusNormal"/>
        <w:jc w:val="right"/>
      </w:pPr>
      <w:r>
        <w:t>директор Департамента</w:t>
      </w:r>
    </w:p>
    <w:p w:rsidR="00E966D0" w:rsidRDefault="00E966D0">
      <w:pPr>
        <w:pStyle w:val="ConsPlusNormal"/>
        <w:jc w:val="right"/>
      </w:pPr>
      <w:r>
        <w:t>В.Н.ЧЕЙМЕТОВ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jc w:val="right"/>
        <w:outlineLvl w:val="0"/>
      </w:pPr>
      <w:r>
        <w:t>Приложение N 1</w:t>
      </w:r>
    </w:p>
    <w:p w:rsidR="00E966D0" w:rsidRDefault="00E966D0">
      <w:pPr>
        <w:pStyle w:val="ConsPlusNormal"/>
        <w:jc w:val="right"/>
      </w:pPr>
      <w:r>
        <w:t>к распоряжению департамента</w:t>
      </w:r>
    </w:p>
    <w:p w:rsidR="00E966D0" w:rsidRDefault="00E966D0">
      <w:pPr>
        <w:pStyle w:val="ConsPlusNormal"/>
        <w:jc w:val="right"/>
      </w:pPr>
      <w:r>
        <w:t>агропромышленного комплекса</w:t>
      </w:r>
    </w:p>
    <w:p w:rsidR="00E966D0" w:rsidRDefault="00E966D0">
      <w:pPr>
        <w:pStyle w:val="ConsPlusNormal"/>
        <w:jc w:val="right"/>
      </w:pPr>
      <w:r>
        <w:lastRenderedPageBreak/>
        <w:t>Тюменской области</w:t>
      </w:r>
    </w:p>
    <w:p w:rsidR="00E966D0" w:rsidRDefault="00E966D0">
      <w:pPr>
        <w:pStyle w:val="ConsPlusNormal"/>
        <w:jc w:val="right"/>
      </w:pPr>
      <w:r>
        <w:t>от 30 июля 2012 г. N 23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E966D0" w:rsidRDefault="00E966D0">
      <w:pPr>
        <w:pStyle w:val="ConsPlusTitle"/>
        <w:jc w:val="center"/>
      </w:pPr>
      <w:r>
        <w:t>ПО ПРЕДОСТАВЛЕНИЮ ГОСУДАРСТВЕННОЙ УСЛУГИ: "ПРОВЕРКА</w:t>
      </w:r>
    </w:p>
    <w:p w:rsidR="00E966D0" w:rsidRDefault="00E966D0">
      <w:pPr>
        <w:pStyle w:val="ConsPlusTitle"/>
        <w:jc w:val="center"/>
      </w:pPr>
      <w:r>
        <w:t>ДОСТОВЕРНОСТИ ДОКУМЕНТОВ, ПРЕДСТАВЛЯЕМЫХ ДЛЯ ПОЛУЧЕНИЯ</w:t>
      </w:r>
    </w:p>
    <w:p w:rsidR="00E966D0" w:rsidRDefault="00E966D0">
      <w:pPr>
        <w:pStyle w:val="ConsPlusTitle"/>
        <w:jc w:val="center"/>
      </w:pPr>
      <w:r>
        <w:t>ГОСУДАРСТВЕННОЙ ПОДДЕРЖКИ СЕЛЬХОЗТОВАРОПРОИЗВОДИТЕЛЯМИ,</w:t>
      </w:r>
    </w:p>
    <w:p w:rsidR="00E966D0" w:rsidRDefault="00E966D0">
      <w:pPr>
        <w:pStyle w:val="ConsPlusTitle"/>
        <w:jc w:val="center"/>
      </w:pPr>
      <w:r>
        <w:t>ПОДГОТОВКА ЗАКЛЮЧЕНИЙ ПО НИМ, А ТАКЖЕ СОГЛАСОВАНИЕ</w:t>
      </w:r>
    </w:p>
    <w:p w:rsidR="00E966D0" w:rsidRDefault="00E966D0">
      <w:pPr>
        <w:pStyle w:val="ConsPlusTitle"/>
        <w:jc w:val="center"/>
      </w:pPr>
      <w:r>
        <w:t>УКАЗАННЫХ ДОКУМЕНТОВ"</w:t>
      </w:r>
    </w:p>
    <w:p w:rsidR="00E966D0" w:rsidRDefault="00E966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66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6D0" w:rsidRDefault="00E966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6D0" w:rsidRDefault="00E966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Департамента агропромышленного комплекса</w:t>
            </w:r>
            <w:proofErr w:type="gramEnd"/>
          </w:p>
          <w:p w:rsidR="00E966D0" w:rsidRDefault="00E966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Тюменской области от 13.09.2019 </w:t>
            </w:r>
            <w:hyperlink r:id="rId17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09.12.2019 </w:t>
            </w:r>
            <w:hyperlink r:id="rId18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15.06.2020 </w:t>
            </w:r>
            <w:hyperlink r:id="rId19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1"/>
      </w:pPr>
      <w:r>
        <w:t>I. Общие положения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proofErr w:type="gramStart"/>
      <w:r>
        <w:t>Настоящий административный регламент (далее - Регламент) предоставления государственной услуги по проверке достоверности документов, представляемых для получения государственной поддержки сельхозтоваропроизводителями, подготовка заключений по ним, а также согласование указанных документов (далее - государственная услуга) разработан в целях повышения качества предоставления государственной услуги и определяет сроки и последовательность действий (административных процедур) при осуществлении полномочий по предоставлению государственной услуги.</w:t>
      </w:r>
      <w:proofErr w:type="gramEnd"/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bookmarkStart w:id="1" w:name="P52"/>
      <w:bookmarkEnd w:id="1"/>
      <w:r>
        <w:t>1.2. Круг заявителей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>Заявителями, обратившимися за предоставлением государственной услуги в органы местного самоуправления, являются субъекты государственной поддержки сельскохозяйственного производства - в соответствии с федеральным законодательством зарегистрированные и состоящие на налоговом учете или учтенные в похозяйственных книгах в Тюменской области:</w:t>
      </w:r>
    </w:p>
    <w:p w:rsidR="00E966D0" w:rsidRDefault="00E966D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15.06.2020 N 8)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1) сельскохозяйственные товаропроизводители, признанные таковыми в соответствии со </w:t>
      </w:r>
      <w:hyperlink r:id="rId21" w:history="1">
        <w:r>
          <w:rPr>
            <w:color w:val="0000FF"/>
          </w:rPr>
          <w:t>статьей 3</w:t>
        </w:r>
      </w:hyperlink>
      <w:r>
        <w:t xml:space="preserve"> Федерального закона от 29.12.2006 N 264-ФЗ "О развитии сельского хозяйства";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2) организации, обслуживающие сельскохозяйственных товаропроизводителей (предприятия по материально-техническому обеспечению сельскохозяйственных товаропроизводителей, машинно-технологические станции, ремонтно-технические предприятия, организации по обеспечению сельскохозяйственных товаропроизводителей товарами ветеринарно-зоотехнического назначения (зооветснабы), организации, осуществляющие проведение агрохимических работ и другие);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3) перерабатывающие организации (молочные комбинаты, мясокомбинаты, рыбозаводы и другие);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4) иные организации, производящие сельскохозяйственную продукцию и сырье;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5) юридические лица, имеющие обособленные подразделения в Тюменской области, которые осуществляют переработку сельскохозяйственной продукции и состоят на налоговом учете в Тюменской области (далее - заявители).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1.3. Справочная информация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proofErr w:type="gramStart"/>
      <w:r>
        <w:t xml:space="preserve">Справочная информация о месте нахождения, графике работы органов местного самоуправления, номерах телефонов размещена на Официальном портале органов государственной власти Тюменской области https://admtyumen.ru/ на странице Департамента агропромышленного комплекса Тюменской области и в электронном региональном реестре государственных услуг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</w:t>
      </w:r>
      <w:proofErr w:type="gramEnd"/>
      <w:r>
        <w:t xml:space="preserve"> услуг (функций) Тюменской области".</w:t>
      </w:r>
    </w:p>
    <w:p w:rsidR="00E966D0" w:rsidRDefault="00E966D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15.06.2020 N 8)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>Проверка достоверности документов, представляемых для получения государственной поддержки сельхозтоваропроизводителями, подготовка заключений по ним, а также согласование указанных документов.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E966D0" w:rsidRDefault="00E966D0">
      <w:pPr>
        <w:pStyle w:val="ConsPlusTitle"/>
        <w:jc w:val="center"/>
      </w:pPr>
      <w:r>
        <w:t>государственную услугу</w:t>
      </w:r>
    </w:p>
    <w:p w:rsidR="00E966D0" w:rsidRDefault="00E966D0">
      <w:pPr>
        <w:pStyle w:val="ConsPlusNormal"/>
        <w:jc w:val="center"/>
      </w:pPr>
      <w:proofErr w:type="gramStart"/>
      <w:r>
        <w:t xml:space="preserve">(в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</w:t>
      </w:r>
      <w:proofErr w:type="gramEnd"/>
    </w:p>
    <w:p w:rsidR="00E966D0" w:rsidRDefault="00E966D0">
      <w:pPr>
        <w:pStyle w:val="ConsPlusNormal"/>
        <w:jc w:val="center"/>
      </w:pPr>
      <w:r>
        <w:t>комплекса Тюменской области от 15.06.2020 N 8)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 xml:space="preserve">Государственная услуга предоставляется нижеуказанными администрациями муниципальных образований, наделенными государственным полномочием по предоставлению государственной услуги в соответствии с </w:t>
      </w:r>
      <w:hyperlink r:id="rId25" w:history="1">
        <w:r>
          <w:rPr>
            <w:color w:val="0000FF"/>
          </w:rPr>
          <w:t>пунктом 2 части 1 статьи 12</w:t>
        </w:r>
      </w:hyperlink>
      <w:r>
        <w:t xml:space="preserve"> Закона Тюменской области от 08.12.2015 N 135 "О наделении органов местного самоуправления отдельными государственными полномочиями" (далее "Администрация):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1. Администрация Заводоуковского городского округа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2. Администрация Абатского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3. Администрация Армизонского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4. Администрация Аромашевского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5. Администрация Бердюжского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6. Администрация Вагайского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7. Администрация Викуловского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8. Администрация Голышмановского городского округа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9. Администрация Исетского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10. Администрация Ишимского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11. Администрация Казанского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12. Администрация Нижнетавдинского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lastRenderedPageBreak/>
        <w:t>13. Администрация Омутинского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14. Администрация Сладковского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15. Администрация Сорокинского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16. Администрация Тобольского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17. Администрация Тюменского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18. Администрация Уватского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19. Администрация Упоровского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20. Администрация Юргинского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21. Администрация Ялуторовского муниципального района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22. Администрация Ярковского муниципального района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2.3. Описание результата предоставления</w:t>
      </w:r>
    </w:p>
    <w:p w:rsidR="00E966D0" w:rsidRDefault="00E966D0">
      <w:pPr>
        <w:pStyle w:val="ConsPlusTitle"/>
        <w:jc w:val="center"/>
      </w:pPr>
      <w:r>
        <w:t>государственной услуги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>Конечным результатом предоставления государственной услуги является выдача комплекта документов заявителю с подписанной справкой - расчетом и оформленным заключением о возможности (невозможности) предоставления государственной поддержки.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2.4. Срок предоставления государственной услуги, в том числе</w:t>
      </w:r>
    </w:p>
    <w:p w:rsidR="00E966D0" w:rsidRDefault="00E966D0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E966D0" w:rsidRDefault="00E966D0">
      <w:pPr>
        <w:pStyle w:val="ConsPlusTitle"/>
        <w:jc w:val="center"/>
      </w:pPr>
      <w:r>
        <w:t>в предоставлении государственной услуги, срок</w:t>
      </w:r>
    </w:p>
    <w:p w:rsidR="00E966D0" w:rsidRDefault="00E966D0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E966D0" w:rsidRDefault="00E966D0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E966D0" w:rsidRDefault="00E966D0">
      <w:pPr>
        <w:pStyle w:val="ConsPlusTitle"/>
        <w:jc w:val="center"/>
      </w:pPr>
      <w:r>
        <w:t>законодательством Российской Федерации или Тюменской области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 xml:space="preserve">Срок предоставления государственной услуги составляет 14 рабочих дней со дня регистрации заявки с приложенными документами, предусмотренными </w:t>
      </w:r>
      <w:hyperlink w:anchor="P122" w:history="1">
        <w:r>
          <w:rPr>
            <w:color w:val="0000FF"/>
          </w:rPr>
          <w:t>пунктом 2.6</w:t>
        </w:r>
      </w:hyperlink>
      <w:r>
        <w:t xml:space="preserve"> настоящего Регламента.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2.5. Нормативные правовые акты, регулирующие отношения,</w:t>
      </w:r>
    </w:p>
    <w:p w:rsidR="00E966D0" w:rsidRDefault="00E966D0">
      <w:pPr>
        <w:pStyle w:val="ConsPlusTitle"/>
        <w:jc w:val="center"/>
      </w:pPr>
      <w:proofErr w:type="gramStart"/>
      <w:r>
        <w:t>возникающие в связи с предоставлением</w:t>
      </w:r>
      <w:proofErr w:type="gramEnd"/>
    </w:p>
    <w:p w:rsidR="00E966D0" w:rsidRDefault="00E966D0">
      <w:pPr>
        <w:pStyle w:val="ConsPlusTitle"/>
        <w:jc w:val="center"/>
      </w:pPr>
      <w:r>
        <w:t>государственной услуги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proofErr w:type="gramStart"/>
      <w:r>
        <w:t xml:space="preserve">Перечень нормативных правовых актов, регулирующих отношения, возникающие в связи с предоставлением государственной услуги размещен на Официальном портале органов государственной власти Тюменской области https://admtyumen.ru/, на странице Департамента агропромышленного комплекса Тюменской области в разделе "Государственные услуги" и в электронном региональном реестре государственных услуг в соответствии с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</w:t>
      </w:r>
      <w:proofErr w:type="gramEnd"/>
      <w:r>
        <w:t xml:space="preserve"> региональных реестров государственных и муниципальных услуг (функций) Тюменской области".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bookmarkStart w:id="2" w:name="P122"/>
      <w:bookmarkEnd w:id="2"/>
      <w:r>
        <w:t>2.6. Исчерпывающий перечень документов, необходимых</w:t>
      </w:r>
    </w:p>
    <w:p w:rsidR="00E966D0" w:rsidRDefault="00E966D0">
      <w:pPr>
        <w:pStyle w:val="ConsPlusTitle"/>
        <w:jc w:val="center"/>
      </w:pPr>
      <w:r>
        <w:t>в соответствии с нормативными правовыми актами</w:t>
      </w:r>
    </w:p>
    <w:p w:rsidR="00E966D0" w:rsidRDefault="00E966D0">
      <w:pPr>
        <w:pStyle w:val="ConsPlusTitle"/>
        <w:jc w:val="center"/>
      </w:pPr>
      <w:r>
        <w:t>для предоставления государственной услуги и услуг,</w:t>
      </w:r>
    </w:p>
    <w:p w:rsidR="00E966D0" w:rsidRDefault="00E966D0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являются необходимыми и обязательными</w:t>
      </w:r>
    </w:p>
    <w:p w:rsidR="00E966D0" w:rsidRDefault="00E966D0">
      <w:pPr>
        <w:pStyle w:val="ConsPlusTitle"/>
        <w:jc w:val="center"/>
      </w:pPr>
      <w:r>
        <w:lastRenderedPageBreak/>
        <w:t>для предоставления государственной услуги,</w:t>
      </w:r>
    </w:p>
    <w:p w:rsidR="00E966D0" w:rsidRDefault="00E966D0">
      <w:pPr>
        <w:pStyle w:val="ConsPlusTitle"/>
        <w:jc w:val="center"/>
      </w:pPr>
      <w:r>
        <w:t>подлежащих представлению заявителем</w:t>
      </w:r>
    </w:p>
    <w:p w:rsidR="00E966D0" w:rsidRDefault="00E966D0">
      <w:pPr>
        <w:pStyle w:val="ConsPlusNormal"/>
        <w:jc w:val="center"/>
      </w:pPr>
      <w:proofErr w:type="gramStart"/>
      <w:r>
        <w:t xml:space="preserve">(в ред. </w:t>
      </w:r>
      <w:hyperlink r:id="rId27" w:history="1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</w:t>
      </w:r>
      <w:proofErr w:type="gramEnd"/>
    </w:p>
    <w:p w:rsidR="00E966D0" w:rsidRDefault="00E966D0">
      <w:pPr>
        <w:pStyle w:val="ConsPlusNormal"/>
        <w:jc w:val="center"/>
      </w:pPr>
      <w:r>
        <w:t>комплекса Тюменской области от 15.06.2020 N 8)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>2.6.1. Основанием для предоставления государственной услуги по проверке достоверности документов, подготовки заключений по ним, а также согласования документов является заявка заявителя, поданная в Администрацию в письменной форме с приложением пакета документов, определенных условиями предоставления субсидий по каждому направлению государственной поддержки, предусмотренных:</w:t>
      </w:r>
    </w:p>
    <w:p w:rsidR="00E966D0" w:rsidRDefault="00E966D0">
      <w:pPr>
        <w:pStyle w:val="ConsPlusNormal"/>
        <w:spacing w:before="220"/>
        <w:ind w:firstLine="540"/>
        <w:jc w:val="both"/>
      </w:pPr>
      <w:bookmarkStart w:id="3" w:name="P132"/>
      <w:bookmarkEnd w:id="3"/>
      <w:r>
        <w:t xml:space="preserve">2.6.1.1. </w:t>
      </w:r>
      <w:hyperlink r:id="rId28" w:history="1">
        <w:r>
          <w:rPr>
            <w:color w:val="0000FF"/>
          </w:rPr>
          <w:t>Пунктами 2.11.1</w:t>
        </w:r>
      </w:hyperlink>
      <w:r>
        <w:t xml:space="preserve"> - </w:t>
      </w:r>
      <w:hyperlink r:id="rId29" w:history="1">
        <w:r>
          <w:rPr>
            <w:color w:val="0000FF"/>
          </w:rPr>
          <w:t>2.11.3</w:t>
        </w:r>
      </w:hyperlink>
      <w:r>
        <w:t xml:space="preserve">, </w:t>
      </w:r>
      <w:hyperlink r:id="rId30" w:history="1">
        <w:r>
          <w:rPr>
            <w:color w:val="0000FF"/>
          </w:rPr>
          <w:t>2.11.8</w:t>
        </w:r>
      </w:hyperlink>
      <w:r>
        <w:t xml:space="preserve">, </w:t>
      </w:r>
      <w:hyperlink r:id="rId31" w:history="1">
        <w:r>
          <w:rPr>
            <w:color w:val="0000FF"/>
          </w:rPr>
          <w:t>2.11.9</w:t>
        </w:r>
      </w:hyperlink>
      <w:r>
        <w:t xml:space="preserve"> Положения о порядке предоставления субсидий из средств областного и федерального бюджетов на реализацию мероприятий, направленных на оказание содействия сельскохозяйственным товаропроизводителям Тюменской области в обеспечении квалифицированными специалистами, утвержденного постановлением Правительства Тюменской области от 02.03.2020 N 90-п.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2.6.1.2. </w:t>
      </w:r>
      <w:hyperlink r:id="rId32" w:history="1">
        <w:r>
          <w:rPr>
            <w:color w:val="0000FF"/>
          </w:rPr>
          <w:t>Пунктами 2.1.1</w:t>
        </w:r>
      </w:hyperlink>
      <w:r>
        <w:t xml:space="preserve"> - </w:t>
      </w:r>
      <w:hyperlink r:id="rId33" w:history="1">
        <w:r>
          <w:rPr>
            <w:color w:val="0000FF"/>
          </w:rPr>
          <w:t>2.1.5</w:t>
        </w:r>
      </w:hyperlink>
      <w:r>
        <w:t xml:space="preserve">, </w:t>
      </w:r>
      <w:hyperlink r:id="rId34" w:history="1">
        <w:r>
          <w:rPr>
            <w:color w:val="0000FF"/>
          </w:rPr>
          <w:t>2.1.10</w:t>
        </w:r>
      </w:hyperlink>
      <w:r>
        <w:t xml:space="preserve"> - </w:t>
      </w:r>
      <w:hyperlink r:id="rId35" w:history="1">
        <w:r>
          <w:rPr>
            <w:color w:val="0000FF"/>
          </w:rPr>
          <w:t>2.1.16</w:t>
        </w:r>
      </w:hyperlink>
      <w:r>
        <w:t xml:space="preserve"> Положения о порядке предоставления субсидий из средств областного бюджета на реализацию инвестиционных проектов по техническому и технологическому оснащению и перевооружению производств в агропромышленном комплексе Тюменской области, утвержденного постановлением Правительства Тюменской области от 27.03.2020 N 142-п.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2.6.1.3. Положениями о порядках предоставления средств областного бюджета на государственную поддержку сельскохозяйственного производства, утвержденными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21.02.2017 N 70-п;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а) </w:t>
      </w:r>
      <w:hyperlink r:id="rId37" w:history="1">
        <w:r>
          <w:rPr>
            <w:color w:val="0000FF"/>
          </w:rPr>
          <w:t>пунктами 2.1.1</w:t>
        </w:r>
      </w:hyperlink>
      <w:r>
        <w:t xml:space="preserve">, </w:t>
      </w:r>
      <w:hyperlink r:id="rId38" w:history="1">
        <w:r>
          <w:rPr>
            <w:color w:val="0000FF"/>
          </w:rPr>
          <w:t>2.1.2</w:t>
        </w:r>
      </w:hyperlink>
      <w:r>
        <w:t xml:space="preserve">, </w:t>
      </w:r>
      <w:hyperlink r:id="rId39" w:history="1">
        <w:r>
          <w:rPr>
            <w:color w:val="0000FF"/>
          </w:rPr>
          <w:t>2.1.6(1)</w:t>
        </w:r>
      </w:hyperlink>
      <w:r>
        <w:t xml:space="preserve">, </w:t>
      </w:r>
      <w:hyperlink r:id="rId40" w:history="1">
        <w:r>
          <w:rPr>
            <w:color w:val="0000FF"/>
          </w:rPr>
          <w:t>2.1.7</w:t>
        </w:r>
      </w:hyperlink>
      <w:r>
        <w:t xml:space="preserve"> - </w:t>
      </w:r>
      <w:hyperlink r:id="rId41" w:history="1">
        <w:r>
          <w:rPr>
            <w:color w:val="0000FF"/>
          </w:rPr>
          <w:t>2.1.8</w:t>
        </w:r>
      </w:hyperlink>
      <w:r>
        <w:t xml:space="preserve"> Положения о порядке предоставления субсидий из средств областного бюджета на развитие сельскохозяйственной потребительской кооперации;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б) </w:t>
      </w:r>
      <w:hyperlink r:id="rId42" w:history="1">
        <w:r>
          <w:rPr>
            <w:color w:val="0000FF"/>
          </w:rPr>
          <w:t>пунктами 2.1.1</w:t>
        </w:r>
      </w:hyperlink>
      <w:r>
        <w:t xml:space="preserve"> - </w:t>
      </w:r>
      <w:hyperlink r:id="rId43" w:history="1">
        <w:r>
          <w:rPr>
            <w:color w:val="0000FF"/>
          </w:rPr>
          <w:t>2.1.4</w:t>
        </w:r>
      </w:hyperlink>
      <w:r>
        <w:t xml:space="preserve">, </w:t>
      </w:r>
      <w:hyperlink r:id="rId44" w:history="1">
        <w:r>
          <w:rPr>
            <w:color w:val="0000FF"/>
          </w:rPr>
          <w:t>2.1.11(1)</w:t>
        </w:r>
      </w:hyperlink>
      <w:r>
        <w:t xml:space="preserve">, </w:t>
      </w:r>
      <w:hyperlink r:id="rId45" w:history="1">
        <w:r>
          <w:rPr>
            <w:color w:val="0000FF"/>
          </w:rPr>
          <w:t>2.1.11(2)</w:t>
        </w:r>
      </w:hyperlink>
      <w:r>
        <w:t xml:space="preserve">, </w:t>
      </w:r>
      <w:hyperlink r:id="rId46" w:history="1">
        <w:r>
          <w:rPr>
            <w:color w:val="0000FF"/>
          </w:rPr>
          <w:t>2.1.12</w:t>
        </w:r>
      </w:hyperlink>
      <w:r>
        <w:t xml:space="preserve"> - </w:t>
      </w:r>
      <w:hyperlink r:id="rId47" w:history="1">
        <w:r>
          <w:rPr>
            <w:color w:val="0000FF"/>
          </w:rPr>
          <w:t>2.1.14</w:t>
        </w:r>
      </w:hyperlink>
      <w:r>
        <w:t xml:space="preserve"> Положения о порядке предоставления субсидий из средств областного бюджета на развитие подотрасли растениеводства, переработки и реализации продукции растениеводства: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в) </w:t>
      </w:r>
      <w:hyperlink r:id="rId48" w:history="1">
        <w:r>
          <w:rPr>
            <w:color w:val="0000FF"/>
          </w:rPr>
          <w:t>пунктами 2.1.1</w:t>
        </w:r>
      </w:hyperlink>
      <w:r>
        <w:t xml:space="preserve"> - </w:t>
      </w:r>
      <w:hyperlink r:id="rId49" w:history="1">
        <w:r>
          <w:rPr>
            <w:color w:val="0000FF"/>
          </w:rPr>
          <w:t>2.1.3</w:t>
        </w:r>
      </w:hyperlink>
      <w:r>
        <w:t xml:space="preserve">, </w:t>
      </w:r>
      <w:hyperlink r:id="rId50" w:history="1">
        <w:r>
          <w:rPr>
            <w:color w:val="0000FF"/>
          </w:rPr>
          <w:t>2.1.8(1)</w:t>
        </w:r>
      </w:hyperlink>
      <w:r>
        <w:t xml:space="preserve">, </w:t>
      </w:r>
      <w:hyperlink r:id="rId51" w:history="1">
        <w:r>
          <w:rPr>
            <w:color w:val="0000FF"/>
          </w:rPr>
          <w:t>2.1.8(2)</w:t>
        </w:r>
      </w:hyperlink>
      <w:r>
        <w:t xml:space="preserve">, </w:t>
      </w:r>
      <w:hyperlink r:id="rId52" w:history="1">
        <w:r>
          <w:rPr>
            <w:color w:val="0000FF"/>
          </w:rPr>
          <w:t>2.1.9</w:t>
        </w:r>
      </w:hyperlink>
      <w:r>
        <w:t xml:space="preserve"> - </w:t>
      </w:r>
      <w:hyperlink r:id="rId53" w:history="1">
        <w:r>
          <w:rPr>
            <w:color w:val="0000FF"/>
          </w:rPr>
          <w:t>2.1.14</w:t>
        </w:r>
      </w:hyperlink>
      <w:r>
        <w:t xml:space="preserve">, </w:t>
      </w:r>
      <w:hyperlink r:id="rId54" w:history="1">
        <w:r>
          <w:rPr>
            <w:color w:val="0000FF"/>
          </w:rPr>
          <w:t>подпунктами 2.1.15.2</w:t>
        </w:r>
      </w:hyperlink>
      <w:r>
        <w:t xml:space="preserve"> - </w:t>
      </w:r>
      <w:hyperlink r:id="rId55" w:history="1">
        <w:r>
          <w:rPr>
            <w:color w:val="0000FF"/>
          </w:rPr>
          <w:t>2.1.15.4 пункта 2.1.15</w:t>
        </w:r>
      </w:hyperlink>
      <w:r>
        <w:t xml:space="preserve"> Положения о порядке предоставления субсидий из средств областного бюджета на развитие подотрасли животноводства, переработки и реализации продукции животноводства;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г) </w:t>
      </w:r>
      <w:hyperlink r:id="rId56" w:history="1">
        <w:r>
          <w:rPr>
            <w:color w:val="0000FF"/>
          </w:rPr>
          <w:t>пунктами 2.1.1</w:t>
        </w:r>
      </w:hyperlink>
      <w:r>
        <w:t xml:space="preserve"> - </w:t>
      </w:r>
      <w:hyperlink r:id="rId57" w:history="1">
        <w:r>
          <w:rPr>
            <w:color w:val="0000FF"/>
          </w:rPr>
          <w:t>2.1.5</w:t>
        </w:r>
      </w:hyperlink>
      <w:r>
        <w:t xml:space="preserve">, </w:t>
      </w:r>
      <w:hyperlink r:id="rId58" w:history="1">
        <w:r>
          <w:rPr>
            <w:color w:val="0000FF"/>
          </w:rPr>
          <w:t>2.1.10</w:t>
        </w:r>
      </w:hyperlink>
      <w:r>
        <w:t xml:space="preserve"> - </w:t>
      </w:r>
      <w:hyperlink r:id="rId59" w:history="1">
        <w:r>
          <w:rPr>
            <w:color w:val="0000FF"/>
          </w:rPr>
          <w:t>2.1.18</w:t>
        </w:r>
      </w:hyperlink>
      <w:r>
        <w:t xml:space="preserve"> Положения о порядке предоставления субсидий из средств областного бюджета на техническое и технологическое оснащение и перевооружение в агропромышленном комплексе Тюменской области;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д) </w:t>
      </w:r>
      <w:hyperlink r:id="rId60" w:history="1">
        <w:r>
          <w:rPr>
            <w:color w:val="0000FF"/>
          </w:rPr>
          <w:t>пунктами 2.1.1</w:t>
        </w:r>
      </w:hyperlink>
      <w:r>
        <w:t xml:space="preserve">, </w:t>
      </w:r>
      <w:hyperlink r:id="rId61" w:history="1">
        <w:r>
          <w:rPr>
            <w:color w:val="0000FF"/>
          </w:rPr>
          <w:t>2.1.2</w:t>
        </w:r>
      </w:hyperlink>
      <w:r>
        <w:t xml:space="preserve">, </w:t>
      </w:r>
      <w:hyperlink r:id="rId62" w:history="1">
        <w:r>
          <w:rPr>
            <w:color w:val="0000FF"/>
          </w:rPr>
          <w:t>2.1.7(1)</w:t>
        </w:r>
      </w:hyperlink>
      <w:r>
        <w:t xml:space="preserve">, </w:t>
      </w:r>
      <w:hyperlink r:id="rId63" w:history="1">
        <w:r>
          <w:rPr>
            <w:color w:val="0000FF"/>
          </w:rPr>
          <w:t>2.1.7(2)</w:t>
        </w:r>
      </w:hyperlink>
      <w:r>
        <w:t xml:space="preserve">, </w:t>
      </w:r>
      <w:hyperlink r:id="rId64" w:history="1">
        <w:r>
          <w:rPr>
            <w:color w:val="0000FF"/>
          </w:rPr>
          <w:t>2.1.8</w:t>
        </w:r>
      </w:hyperlink>
      <w:r>
        <w:t xml:space="preserve">, </w:t>
      </w:r>
      <w:hyperlink r:id="rId65" w:history="1">
        <w:r>
          <w:rPr>
            <w:color w:val="0000FF"/>
          </w:rPr>
          <w:t>2.1.9</w:t>
        </w:r>
      </w:hyperlink>
      <w:r>
        <w:t xml:space="preserve"> Положения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2.6.1.4. </w:t>
      </w:r>
      <w:hyperlink r:id="rId66" w:history="1">
        <w:r>
          <w:rPr>
            <w:color w:val="0000FF"/>
          </w:rPr>
          <w:t>Пунктами 2.16.1</w:t>
        </w:r>
      </w:hyperlink>
      <w:r>
        <w:t xml:space="preserve"> - </w:t>
      </w:r>
      <w:hyperlink r:id="rId67" w:history="1">
        <w:r>
          <w:rPr>
            <w:color w:val="0000FF"/>
          </w:rPr>
          <w:t>2.16.4</w:t>
        </w:r>
      </w:hyperlink>
      <w:r>
        <w:t xml:space="preserve">, </w:t>
      </w:r>
      <w:hyperlink r:id="rId68" w:history="1">
        <w:r>
          <w:rPr>
            <w:color w:val="0000FF"/>
          </w:rPr>
          <w:t>2.16.9</w:t>
        </w:r>
      </w:hyperlink>
      <w:r>
        <w:t xml:space="preserve"> Положения о порядке предоставления субсидий на возмещение части прямых понесенных затрат на создание и модернизацию объектов агропромышленного комплекса Тюменской области, утвержденного постановлением Правительства Тюменской области от 10.11.2015 N 505-п.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2.6.1.5. </w:t>
      </w:r>
      <w:hyperlink r:id="rId69" w:history="1">
        <w:r>
          <w:rPr>
            <w:color w:val="0000FF"/>
          </w:rPr>
          <w:t>Пунктами 2.14.1</w:t>
        </w:r>
      </w:hyperlink>
      <w:r>
        <w:t xml:space="preserve"> - </w:t>
      </w:r>
      <w:hyperlink r:id="rId70" w:history="1">
        <w:r>
          <w:rPr>
            <w:color w:val="0000FF"/>
          </w:rPr>
          <w:t>2.14.3</w:t>
        </w:r>
      </w:hyperlink>
      <w:r>
        <w:t xml:space="preserve">, </w:t>
      </w:r>
      <w:hyperlink r:id="rId71" w:history="1">
        <w:r>
          <w:rPr>
            <w:color w:val="0000FF"/>
          </w:rPr>
          <w:t>2.14.8</w:t>
        </w:r>
      </w:hyperlink>
      <w:r>
        <w:t xml:space="preserve">, </w:t>
      </w:r>
      <w:hyperlink r:id="rId72" w:history="1">
        <w:r>
          <w:rPr>
            <w:color w:val="0000FF"/>
          </w:rPr>
          <w:t>2.14.12</w:t>
        </w:r>
      </w:hyperlink>
      <w:r>
        <w:t xml:space="preserve">, </w:t>
      </w:r>
      <w:hyperlink r:id="rId73" w:history="1">
        <w:r>
          <w:rPr>
            <w:color w:val="0000FF"/>
          </w:rPr>
          <w:t>2.14.13</w:t>
        </w:r>
      </w:hyperlink>
      <w:r>
        <w:t xml:space="preserve"> Положения о порядке предоставления субсидий на возмещение части затрат, направленных на развитие мелиорации земель сельскохозяйственного назначения Тюменской области, утвержденного Постановлением Правительства Тюменской области от 27.05.2016 N 220-п.</w:t>
      </w:r>
    </w:p>
    <w:p w:rsidR="00E966D0" w:rsidRDefault="00E966D0">
      <w:pPr>
        <w:pStyle w:val="ConsPlusNormal"/>
        <w:spacing w:before="220"/>
        <w:ind w:firstLine="540"/>
        <w:jc w:val="both"/>
      </w:pPr>
      <w:bookmarkStart w:id="4" w:name="P142"/>
      <w:bookmarkEnd w:id="4"/>
      <w:r>
        <w:lastRenderedPageBreak/>
        <w:t xml:space="preserve">2.6.1.6. Положениями о порядках предоставления средств областного и федерального бюджетов на поддержку отдельных подотраслей растениеводства и животноводства, а также сельскохозяйственного страхования, утвержденными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09.04.2020 N 189-п;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а) </w:t>
      </w:r>
      <w:hyperlink r:id="rId75" w:history="1">
        <w:r>
          <w:rPr>
            <w:color w:val="0000FF"/>
          </w:rPr>
          <w:t>пунктами 2.1.1</w:t>
        </w:r>
      </w:hyperlink>
      <w:r>
        <w:t xml:space="preserve"> - </w:t>
      </w:r>
      <w:hyperlink r:id="rId76" w:history="1">
        <w:r>
          <w:rPr>
            <w:color w:val="0000FF"/>
          </w:rPr>
          <w:t>2.1.8</w:t>
        </w:r>
      </w:hyperlink>
      <w:r>
        <w:t xml:space="preserve">, </w:t>
      </w:r>
      <w:hyperlink r:id="rId77" w:history="1">
        <w:r>
          <w:rPr>
            <w:color w:val="0000FF"/>
          </w:rPr>
          <w:t>2.1.15</w:t>
        </w:r>
      </w:hyperlink>
      <w:r>
        <w:t xml:space="preserve">, </w:t>
      </w:r>
      <w:hyperlink r:id="rId78" w:history="1">
        <w:r>
          <w:rPr>
            <w:color w:val="0000FF"/>
          </w:rPr>
          <w:t>2.1.16</w:t>
        </w:r>
      </w:hyperlink>
      <w:r>
        <w:t xml:space="preserve"> Положения о порядке предоставления субсидий из средств областного и федерального бюджетов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б) </w:t>
      </w:r>
      <w:hyperlink r:id="rId79" w:history="1">
        <w:r>
          <w:rPr>
            <w:color w:val="0000FF"/>
          </w:rPr>
          <w:t>пунктами 2.1.1</w:t>
        </w:r>
      </w:hyperlink>
      <w:r>
        <w:t xml:space="preserve"> - </w:t>
      </w:r>
      <w:hyperlink r:id="rId80" w:history="1">
        <w:r>
          <w:rPr>
            <w:color w:val="0000FF"/>
          </w:rPr>
          <w:t>2.1.11</w:t>
        </w:r>
      </w:hyperlink>
      <w:r>
        <w:t xml:space="preserve"> Положения о порядке предоставления субсидий из средств областного и федерального бюджетов на поддержку собственного производства молока;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в) </w:t>
      </w:r>
      <w:hyperlink r:id="rId81" w:history="1">
        <w:r>
          <w:rPr>
            <w:color w:val="0000FF"/>
          </w:rPr>
          <w:t>пунктами 2.1.1</w:t>
        </w:r>
      </w:hyperlink>
      <w:r>
        <w:t xml:space="preserve">, </w:t>
      </w:r>
      <w:hyperlink r:id="rId82" w:history="1">
        <w:r>
          <w:rPr>
            <w:color w:val="0000FF"/>
          </w:rPr>
          <w:t>2.1.2</w:t>
        </w:r>
      </w:hyperlink>
      <w:r>
        <w:t xml:space="preserve">, </w:t>
      </w:r>
      <w:hyperlink r:id="rId83" w:history="1">
        <w:r>
          <w:rPr>
            <w:color w:val="0000FF"/>
          </w:rPr>
          <w:t>2.1.8</w:t>
        </w:r>
      </w:hyperlink>
      <w:r>
        <w:t xml:space="preserve"> - </w:t>
      </w:r>
      <w:hyperlink r:id="rId84" w:history="1">
        <w:r>
          <w:rPr>
            <w:color w:val="0000FF"/>
          </w:rPr>
          <w:t>2.1.10</w:t>
        </w:r>
      </w:hyperlink>
      <w:r>
        <w:t xml:space="preserve"> Положения о порядке предоставления субсидий из средств областного и федерального бюджетов на поддержку отдельных подотраслей растениеводства;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г) </w:t>
      </w:r>
      <w:hyperlink r:id="rId85" w:history="1">
        <w:r>
          <w:rPr>
            <w:color w:val="0000FF"/>
          </w:rPr>
          <w:t>пунктами 2.1.1</w:t>
        </w:r>
      </w:hyperlink>
      <w:r>
        <w:t xml:space="preserve">, </w:t>
      </w:r>
      <w:hyperlink r:id="rId86" w:history="1">
        <w:r>
          <w:rPr>
            <w:color w:val="0000FF"/>
          </w:rPr>
          <w:t>2.1.2</w:t>
        </w:r>
      </w:hyperlink>
      <w:r>
        <w:t xml:space="preserve">, </w:t>
      </w:r>
      <w:hyperlink r:id="rId87" w:history="1">
        <w:r>
          <w:rPr>
            <w:color w:val="0000FF"/>
          </w:rPr>
          <w:t>2.1.8</w:t>
        </w:r>
      </w:hyperlink>
      <w:r>
        <w:t xml:space="preserve">, </w:t>
      </w:r>
      <w:hyperlink r:id="rId88" w:history="1">
        <w:r>
          <w:rPr>
            <w:color w:val="0000FF"/>
          </w:rPr>
          <w:t>2.1.9</w:t>
        </w:r>
      </w:hyperlink>
      <w:r>
        <w:t xml:space="preserve"> - </w:t>
      </w:r>
      <w:hyperlink r:id="rId89" w:history="1">
        <w:r>
          <w:rPr>
            <w:color w:val="0000FF"/>
          </w:rPr>
          <w:t>2.1.11</w:t>
        </w:r>
      </w:hyperlink>
      <w:r>
        <w:t xml:space="preserve"> Положения о порядке предоставления субсидий из средств областного и федерального бюджетов на поддержку отдельных подотраслей животноводства;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д) </w:t>
      </w:r>
      <w:hyperlink r:id="rId90" w:history="1">
        <w:r>
          <w:rPr>
            <w:color w:val="0000FF"/>
          </w:rPr>
          <w:t>пунктами 2.1.1</w:t>
        </w:r>
      </w:hyperlink>
      <w:r>
        <w:t xml:space="preserve"> - </w:t>
      </w:r>
      <w:hyperlink r:id="rId91" w:history="1">
        <w:r>
          <w:rPr>
            <w:color w:val="0000FF"/>
          </w:rPr>
          <w:t>2.1.9</w:t>
        </w:r>
      </w:hyperlink>
      <w:r>
        <w:t xml:space="preserve"> Положения о порядке предоставления субсидий из средств областного и федерального бюджетов на возмещение части затрат на уплату страховых премий, начисленных по договорам сельскохозяйственного страхования.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2.6.1.7. </w:t>
      </w:r>
      <w:hyperlink r:id="rId92" w:history="1">
        <w:r>
          <w:rPr>
            <w:color w:val="0000FF"/>
          </w:rPr>
          <w:t>Пунктами 2.1.1</w:t>
        </w:r>
      </w:hyperlink>
      <w:r>
        <w:t xml:space="preserve">, </w:t>
      </w:r>
      <w:hyperlink r:id="rId93" w:history="1">
        <w:r>
          <w:rPr>
            <w:color w:val="0000FF"/>
          </w:rPr>
          <w:t>2.1.2</w:t>
        </w:r>
      </w:hyperlink>
      <w:r>
        <w:t xml:space="preserve">, </w:t>
      </w:r>
      <w:hyperlink r:id="rId94" w:history="1">
        <w:r>
          <w:rPr>
            <w:color w:val="0000FF"/>
          </w:rPr>
          <w:t>2.1.8</w:t>
        </w:r>
      </w:hyperlink>
      <w:r>
        <w:t xml:space="preserve"> - </w:t>
      </w:r>
      <w:hyperlink r:id="rId95" w:history="1">
        <w:r>
          <w:rPr>
            <w:color w:val="0000FF"/>
          </w:rPr>
          <w:t>2.1.13</w:t>
        </w:r>
      </w:hyperlink>
      <w:r>
        <w:t xml:space="preserve"> Положения о порядках предоставления субсидий из средств областного и федерального бюджетов на развитие сельской кооперации, утвержденного постановлением Правительства Тюменской области от 23.05.2019 N 151-п.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2.6.1.8. </w:t>
      </w:r>
      <w:hyperlink r:id="rId96" w:history="1">
        <w:r>
          <w:rPr>
            <w:color w:val="0000FF"/>
          </w:rPr>
          <w:t>Пунктами 2.1.1</w:t>
        </w:r>
      </w:hyperlink>
      <w:r>
        <w:t xml:space="preserve"> - </w:t>
      </w:r>
      <w:hyperlink r:id="rId97" w:history="1">
        <w:r>
          <w:rPr>
            <w:color w:val="0000FF"/>
          </w:rPr>
          <w:t>2.1.3</w:t>
        </w:r>
      </w:hyperlink>
      <w:r>
        <w:t xml:space="preserve">, </w:t>
      </w:r>
      <w:hyperlink r:id="rId98" w:history="1">
        <w:r>
          <w:rPr>
            <w:color w:val="0000FF"/>
          </w:rPr>
          <w:t>2.1.9</w:t>
        </w:r>
      </w:hyperlink>
      <w:r>
        <w:t xml:space="preserve"> - </w:t>
      </w:r>
      <w:hyperlink r:id="rId99" w:history="1">
        <w:r>
          <w:rPr>
            <w:color w:val="0000FF"/>
          </w:rPr>
          <w:t>2.1.13</w:t>
        </w:r>
      </w:hyperlink>
      <w:r>
        <w:t xml:space="preserve"> Положения о порядке предоставления субсидий из средств областного и федерального бюджетов на производство зерновых и зернобобовых культур в рамках приоритетной подотрасли, утвержденного постановлением Правительства Тюменской области от 30.12.2015 N 638-п.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2.6.2. При подаче документов почтовым сообщением запрос может быть заполнен от руки или машинным способом, распечатан посредством электронных печатающих устройств. Запрос составляется в единственном экземпляре-подлиннике, подписывается заявителем или его доверенным лицом и заверяется печатью заявителя (при наличии).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E966D0" w:rsidRDefault="00E966D0">
      <w:pPr>
        <w:pStyle w:val="ConsPlusTitle"/>
        <w:jc w:val="center"/>
      </w:pPr>
      <w:r>
        <w:t>в соответствии с нормативными правовыми актами</w:t>
      </w:r>
    </w:p>
    <w:p w:rsidR="00E966D0" w:rsidRDefault="00E966D0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E966D0" w:rsidRDefault="00E966D0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E966D0" w:rsidRDefault="00E966D0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E966D0" w:rsidRDefault="00E966D0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E966D0" w:rsidRDefault="00E966D0">
      <w:pPr>
        <w:pStyle w:val="ConsPlusTitle"/>
        <w:jc w:val="center"/>
      </w:pPr>
      <w:r>
        <w:t>вправе представить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предоставить, отсутствуют.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2.8. Исчерпывающий перечень оснований для отказа в приеме</w:t>
      </w:r>
    </w:p>
    <w:p w:rsidR="00E966D0" w:rsidRDefault="00E966D0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государственной</w:t>
      </w:r>
      <w:proofErr w:type="gramEnd"/>
    </w:p>
    <w:p w:rsidR="00E966D0" w:rsidRDefault="00E966D0">
      <w:pPr>
        <w:pStyle w:val="ConsPlusTitle"/>
        <w:jc w:val="center"/>
      </w:pPr>
      <w:r>
        <w:lastRenderedPageBreak/>
        <w:t>услуги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услуги, отсутствуют.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2.9. Исчерпывающий перечень оснований для приостановления</w:t>
      </w:r>
    </w:p>
    <w:p w:rsidR="00E966D0" w:rsidRDefault="00E966D0">
      <w:pPr>
        <w:pStyle w:val="ConsPlusTitle"/>
        <w:jc w:val="center"/>
      </w:pPr>
      <w:r>
        <w:t>или отказа в предоставлении государственной услуги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>2.9.1. Основания для отказа в предоставлении государственной услуги отсутствуют.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2.9.2. Приостановление предоставления государственной услуги не предусмотрено.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 xml:space="preserve">2.10. Способы, размер и основания взимания </w:t>
      </w:r>
      <w:proofErr w:type="gramStart"/>
      <w:r>
        <w:t>государственной</w:t>
      </w:r>
      <w:proofErr w:type="gramEnd"/>
    </w:p>
    <w:p w:rsidR="00E966D0" w:rsidRDefault="00E966D0">
      <w:pPr>
        <w:pStyle w:val="ConsPlusTitle"/>
        <w:jc w:val="center"/>
      </w:pPr>
      <w:r>
        <w:t>пошлины или иной платы, взимаемой за предоставление</w:t>
      </w:r>
    </w:p>
    <w:p w:rsidR="00E966D0" w:rsidRDefault="00E966D0">
      <w:pPr>
        <w:pStyle w:val="ConsPlusTitle"/>
        <w:jc w:val="center"/>
      </w:pPr>
      <w:r>
        <w:t>государственной услуги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>Плата за предоставление государственной услуги не взимается.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E966D0" w:rsidRDefault="00E966D0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E966D0" w:rsidRDefault="00E966D0">
      <w:pPr>
        <w:pStyle w:val="ConsPlusTitle"/>
        <w:jc w:val="center"/>
      </w:pPr>
      <w:r>
        <w:t>и способы, размер и основания взимания платы</w:t>
      </w:r>
    </w:p>
    <w:p w:rsidR="00E966D0" w:rsidRDefault="00E966D0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E966D0" w:rsidRDefault="00E966D0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2.12. Максимальный срок ожидания в очереди при подаче</w:t>
      </w:r>
    </w:p>
    <w:p w:rsidR="00E966D0" w:rsidRDefault="00E966D0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E966D0" w:rsidRDefault="00E966D0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E966D0" w:rsidRDefault="00E966D0">
      <w:pPr>
        <w:pStyle w:val="ConsPlusTitle"/>
        <w:jc w:val="center"/>
      </w:pPr>
      <w:r>
        <w:t>государственной услуги, и при получении результата</w:t>
      </w:r>
    </w:p>
    <w:p w:rsidR="00E966D0" w:rsidRDefault="00E966D0">
      <w:pPr>
        <w:pStyle w:val="ConsPlusTitle"/>
        <w:jc w:val="center"/>
      </w:pPr>
      <w:r>
        <w:t>предоставления таких услуг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государственной услуги не должен превышать 15 минут.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2.13. Срок регистрации запроса заявителя о предоставлении</w:t>
      </w:r>
    </w:p>
    <w:p w:rsidR="00E966D0" w:rsidRDefault="00E966D0">
      <w:pPr>
        <w:pStyle w:val="ConsPlusTitle"/>
        <w:jc w:val="center"/>
      </w:pPr>
      <w:r>
        <w:t>государственной услуги и услуги, предоставляемой</w:t>
      </w:r>
    </w:p>
    <w:p w:rsidR="00E966D0" w:rsidRDefault="00E966D0">
      <w:pPr>
        <w:pStyle w:val="ConsPlusTitle"/>
        <w:jc w:val="center"/>
      </w:pPr>
      <w:r>
        <w:t>организацией, участвующей в предоставлении</w:t>
      </w:r>
    </w:p>
    <w:p w:rsidR="00E966D0" w:rsidRDefault="00E966D0">
      <w:pPr>
        <w:pStyle w:val="ConsPlusTitle"/>
        <w:jc w:val="center"/>
      </w:pPr>
      <w:r>
        <w:t>государственной услуги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 xml:space="preserve">Регистрация поступившего заявления с приложенными документами, предусмотренными </w:t>
      </w:r>
      <w:hyperlink w:anchor="P122" w:history="1">
        <w:r>
          <w:rPr>
            <w:color w:val="0000FF"/>
          </w:rPr>
          <w:t>пунктом 2.6</w:t>
        </w:r>
      </w:hyperlink>
      <w:r>
        <w:t xml:space="preserve"> настоящего Регламента производится Специалистом подразделения Администрации, уполномоченным осуществлять регистрацию заявления и поступивших документов в день их поступления в Администрацию.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2.14. Требования к помещениям, в которых предоставляется</w:t>
      </w:r>
    </w:p>
    <w:p w:rsidR="00E966D0" w:rsidRDefault="00E966D0">
      <w:pPr>
        <w:pStyle w:val="ConsPlusTitle"/>
        <w:jc w:val="center"/>
      </w:pPr>
      <w:r>
        <w:t>государственная услуга, услуга, предоставляемая</w:t>
      </w:r>
    </w:p>
    <w:p w:rsidR="00E966D0" w:rsidRDefault="00E966D0">
      <w:pPr>
        <w:pStyle w:val="ConsPlusTitle"/>
        <w:jc w:val="center"/>
      </w:pPr>
      <w:r>
        <w:t>организацией, участвующей в предоставлении государственной</w:t>
      </w:r>
    </w:p>
    <w:p w:rsidR="00E966D0" w:rsidRDefault="00E966D0">
      <w:pPr>
        <w:pStyle w:val="ConsPlusTitle"/>
        <w:jc w:val="center"/>
      </w:pPr>
      <w:r>
        <w:t>услуги, к месту ожидания и приема заявителей, размещению</w:t>
      </w:r>
    </w:p>
    <w:p w:rsidR="00E966D0" w:rsidRDefault="00E966D0">
      <w:pPr>
        <w:pStyle w:val="ConsPlusTitle"/>
        <w:jc w:val="center"/>
      </w:pPr>
      <w:r>
        <w:t xml:space="preserve">и оформлению </w:t>
      </w:r>
      <w:proofErr w:type="gramStart"/>
      <w:r>
        <w:t>визуальной</w:t>
      </w:r>
      <w:proofErr w:type="gramEnd"/>
      <w:r>
        <w:t>, текстовой и мультимедийной</w:t>
      </w:r>
    </w:p>
    <w:p w:rsidR="00E966D0" w:rsidRDefault="00E966D0">
      <w:pPr>
        <w:pStyle w:val="ConsPlusTitle"/>
        <w:jc w:val="center"/>
      </w:pPr>
      <w:r>
        <w:lastRenderedPageBreak/>
        <w:t>информации о порядке предоставления таких услуг, в том числе</w:t>
      </w:r>
    </w:p>
    <w:p w:rsidR="00E966D0" w:rsidRDefault="00E966D0">
      <w:pPr>
        <w:pStyle w:val="ConsPlusTitle"/>
        <w:jc w:val="center"/>
      </w:pPr>
      <w:r>
        <w:t>к обеспечению доступности для инвалидов указанных объектов</w:t>
      </w:r>
    </w:p>
    <w:p w:rsidR="00E966D0" w:rsidRDefault="00E966D0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E966D0" w:rsidRDefault="00E966D0">
      <w:pPr>
        <w:pStyle w:val="ConsPlusTitle"/>
        <w:jc w:val="center"/>
      </w:pPr>
      <w:r>
        <w:t>о социальной защите инвалидов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>2.14.1.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2.14.2. Прием заявителей осуществляется в здании Администрации, в специально выделенных для этих целей помещениях (местах ожидания).</w:t>
      </w:r>
    </w:p>
    <w:p w:rsidR="00E966D0" w:rsidRDefault="00E96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0" w:history="1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15.06.2020 N 8)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2.14.3. Места ожидания должны соответствовать санитарно-эпидемиологическим правилам и нормативам и быть оборудованы: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системой кондиционирования воздуха;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противопожарной системой и средствами пожаротушения;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системой оповещения о возникновении чрезвычайной ситуации.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2.14.4. Вход и выход из помещений оборудуются соответствующими указателями.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2.14.5. Для ожидания приема заявителей отводятся места, оборудованные стульями, кресельными секциями, туалетом.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2.14.6. Место для приема заявителей должно быть снабжено стулом, иметь место для письма и раскладки документов.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2.14.7. В период с октября по май в местах ожидания размещаются специальные напольные и (или) настенные вешалки для одежды.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2.14.8. Места информирования, предназначенные для ознакомления заявителей с информационными материалами, оборудуются: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информационными стендами с образцами заполнения заявления и перечнем необходимых документов;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стульями и столами для оформления документов.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2.14.9. На территории, прилегающей к месторасположению соответствующих органов исполнительной власти (его обособленных подразделений) оборудуются места для парковки автотранспортных средств.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На стоянке должно быть не менее 10 машино-мест, из них не менее одного места для парковки специальных транспортных средств инвалидов.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Доступ заявителей к парковочным местам является бесплатным.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2.14.10. В многофункциональных центрах государственная услуга не предоставляется.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2.14.11. Предоставление государственной услуги осуществляется бесплатно.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2.14.12. Информация о порядке предоставления государственной услуги доступна для всех заинтересованных лиц на Портале услуг Тюменской области (www.uslugi.admtyumen.ru), а также </w:t>
      </w:r>
      <w:r>
        <w:lastRenderedPageBreak/>
        <w:t>на Едином портале государственных и муниципальных услуг (функций) (www.gosuslugi.ru).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2.14.13. 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966D0" w:rsidRDefault="00E966D0">
      <w:pPr>
        <w:pStyle w:val="ConsPlusNormal"/>
        <w:spacing w:before="220"/>
        <w:ind w:firstLine="540"/>
        <w:jc w:val="both"/>
      </w:pPr>
      <w:proofErr w:type="gramStart"/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с учетом рекомендаций Всероссийского общества слепых;</w:t>
      </w:r>
      <w:proofErr w:type="gramEnd"/>
    </w:p>
    <w:p w:rsidR="00E966D0" w:rsidRDefault="00E966D0">
      <w:pPr>
        <w:pStyle w:val="ConsPlusNormal"/>
        <w:spacing w:before="220"/>
        <w:ind w:firstLine="540"/>
        <w:jc w:val="both"/>
      </w:pPr>
      <w:r>
        <w:t>ж) обеспечение предоставления государственной услуги на нижних этажах здания;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з) оборудование на прилегающих к объекту территориях мест для парковки автотранспортных средств инвалидов;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и) представление бесплатно в доступной форме с учетом стойких </w:t>
      </w:r>
      <w:proofErr w:type="gramStart"/>
      <w:r>
        <w:t>расстройств функций организма инвалидов информации</w:t>
      </w:r>
      <w:proofErr w:type="gramEnd"/>
      <w:r>
        <w:t xml:space="preserve"> об их правах и обязанностях, видах социальных услуг, сроках, порядке и условиях доступности их предоставления;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к) на первом этаже здания для приема инвалидов предусмотрено место с кнопкой вызова и со столом для письма и раскладки документов. Инвалид, обратившийся за предоставлением государственной услуги при прибытии к месту приема, нажимает кнопку вызова, расположенную на стене у стола. Происходит вызов, направленный к специалистам Департамента. Специалист, отвечающий за предоставление государственной услуги, спускается на первый этаж и осуществляет информирование либо прием документов от Заявителя.</w:t>
      </w:r>
    </w:p>
    <w:p w:rsidR="00E966D0" w:rsidRDefault="00E966D0">
      <w:pPr>
        <w:pStyle w:val="ConsPlusNormal"/>
        <w:spacing w:before="220"/>
        <w:ind w:firstLine="540"/>
        <w:jc w:val="both"/>
      </w:pPr>
      <w:hyperlink r:id="rId101" w:history="1">
        <w:r>
          <w:rPr>
            <w:color w:val="0000FF"/>
          </w:rPr>
          <w:t>2.14.14</w:t>
        </w:r>
      </w:hyperlink>
      <w:r>
        <w:t>. Обеспечивается создание следующих условий доступности государственной услуги: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lastRenderedPageBreak/>
        <w:t>в) оказание инвалидам помощи в преодолении барьеров, мешающих получению ими услуг наравне с другими лицами;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г) другие условия доступности государственной услуги, предусмотренные нормативными и правовыми актами.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2.15. Показатели доступности и качества</w:t>
      </w:r>
    </w:p>
    <w:p w:rsidR="00E966D0" w:rsidRDefault="00E966D0">
      <w:pPr>
        <w:pStyle w:val="ConsPlusTitle"/>
        <w:jc w:val="center"/>
      </w:pPr>
      <w:r>
        <w:t>государственной услуги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>Показателями доступности и качества государственной услуги являются: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полнота, актуальность и достоверность информации о порядке предоставления государственной услуги;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наглядность форм размещаемой информации о порядке предоставления государственной услуги;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- отсутствие ограничений и препятствий получения государственной услуги лицами, указанными в </w:t>
      </w:r>
      <w:hyperlink w:anchor="P52" w:history="1">
        <w:r>
          <w:rPr>
            <w:color w:val="0000FF"/>
          </w:rPr>
          <w:t>пункте 1.2</w:t>
        </w:r>
      </w:hyperlink>
      <w:r>
        <w:t xml:space="preserve"> настоящего Регламента;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соблюдение должностными лицами Администрации сроков предоставления государственной услуги и отдельных административных процедур;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должностными лицами Администрации при предоставлении государственной услуги - не более 2 раз (при подаче заявления с приложенными документами не более 15 минут, при выдаче согласованного комплекта документов - не более 15 минут):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отсутствие обоснованных жалоб со стороны заявителей по результатам предоставления государственной услуги.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2.16. Иные требования, в том числе учитывающие особенности</w:t>
      </w:r>
    </w:p>
    <w:p w:rsidR="00E966D0" w:rsidRDefault="00E966D0">
      <w:pPr>
        <w:pStyle w:val="ConsPlusTitle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E966D0" w:rsidRDefault="00E966D0"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E966D0" w:rsidRDefault="00E966D0">
      <w:pPr>
        <w:pStyle w:val="ConsPlusTitle"/>
        <w:jc w:val="center"/>
      </w:pPr>
      <w:r>
        <w:t>услуг, особенности предоставления государственной услуги</w:t>
      </w:r>
    </w:p>
    <w:p w:rsidR="00E966D0" w:rsidRDefault="00E966D0">
      <w:pPr>
        <w:pStyle w:val="ConsPlusTitle"/>
        <w:jc w:val="center"/>
      </w:pPr>
      <w:proofErr w:type="gramStart"/>
      <w:r>
        <w:t>по экстерриториальному принципу (в случае если</w:t>
      </w:r>
      <w:proofErr w:type="gramEnd"/>
    </w:p>
    <w:p w:rsidR="00E966D0" w:rsidRDefault="00E966D0">
      <w:pPr>
        <w:pStyle w:val="ConsPlusTitle"/>
        <w:jc w:val="center"/>
      </w:pPr>
      <w:r>
        <w:t>государственная услуга предоставляется</w:t>
      </w:r>
    </w:p>
    <w:p w:rsidR="00E966D0" w:rsidRDefault="00E966D0">
      <w:pPr>
        <w:pStyle w:val="ConsPlusTitle"/>
        <w:jc w:val="center"/>
      </w:pPr>
      <w:r>
        <w:t>по экстерриториальному принципу) и особенности</w:t>
      </w:r>
    </w:p>
    <w:p w:rsidR="00E966D0" w:rsidRDefault="00E966D0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>Иные требования не установлены.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Возможность предоставления государственной услуги в многофункциональном центре отсутствует.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Государственная услуга не предоставляется по экстерриториальному принципу.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Предоставление государственной услуги в электронной форме не предусмотрено.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E966D0" w:rsidRDefault="00E966D0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E966D0" w:rsidRDefault="00E966D0">
      <w:pPr>
        <w:pStyle w:val="ConsPlusTitle"/>
        <w:jc w:val="center"/>
      </w:pPr>
      <w:r>
        <w:t>их выполнения, в том числе особенности выполнения</w:t>
      </w:r>
    </w:p>
    <w:p w:rsidR="00E966D0" w:rsidRDefault="00E966D0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E966D0" w:rsidRDefault="00E966D0">
      <w:pPr>
        <w:pStyle w:val="ConsPlusTitle"/>
        <w:jc w:val="center"/>
      </w:pPr>
      <w:r>
        <w:lastRenderedPageBreak/>
        <w:t xml:space="preserve">а также особенности выполнения </w:t>
      </w:r>
      <w:proofErr w:type="gramStart"/>
      <w:r>
        <w:t>административных</w:t>
      </w:r>
      <w:proofErr w:type="gramEnd"/>
    </w:p>
    <w:p w:rsidR="00E966D0" w:rsidRDefault="00E966D0">
      <w:pPr>
        <w:pStyle w:val="ConsPlusTitle"/>
        <w:jc w:val="center"/>
      </w:pPr>
      <w:r>
        <w:t>процедур в МФЦ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3.1. Предоставление государственной услуги включает в себя</w:t>
      </w:r>
    </w:p>
    <w:p w:rsidR="00E966D0" w:rsidRDefault="00E966D0">
      <w:pPr>
        <w:pStyle w:val="ConsPlusTitle"/>
        <w:jc w:val="center"/>
      </w:pPr>
      <w:r>
        <w:t>следующие административные процедуры: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>- прием и регистрация заявки с приложенными документами;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направление заявки с приложенными документами на рассмотрение руководителю Администрации для назначения ответственного за рассмотрение поступивших документов, проверка достоверности документов и подготовка специалистом заключения о возможности (невозможности) предоставления государственной поддержки;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подписание документов;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выдача комплекта документов заявителю с подписанной справкой - расчетом и оформленным заключением о возможности (невозможности) предоставления государственной поддержки.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Процедуры предоставления государственной услуги в электронной форме и в многофункциональном центре не предусмотрены.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3.2. Прием и регистрация заявки с приложенными документами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 xml:space="preserve">3.2.1. Юридическим фактом, являющимся основанием для начала административной процедуры, является поступление в Администрацию письменной заявки на предоставление государственной услуги от заявителя (в произвольной форме) с приложением документов, предусмотренных </w:t>
      </w:r>
      <w:hyperlink w:anchor="P122" w:history="1">
        <w:r>
          <w:rPr>
            <w:color w:val="0000FF"/>
          </w:rPr>
          <w:t>пунктом 2.6</w:t>
        </w:r>
      </w:hyperlink>
      <w:r>
        <w:t xml:space="preserve"> настоящего Регламента.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3.2.2. Прием и регистрация заявки и приложенных документов осуществляется специалистом подразделения, уполномоченным осуществлять регистрацию в день поступления.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Регистрация осуществляется в системе регистрации или в журнале регистрации на бумажном носителе. Подчистки и помарки в журнале регистрации не допускаются. Исправление неправильных записей делается с обязательной оговоркой произведенного исправления за подписью лица, сделавшего исправление.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3.2.3. Критерием принятия решения является поступление заявки и документов, предусмотренных </w:t>
      </w:r>
      <w:hyperlink w:anchor="P122" w:history="1">
        <w:r>
          <w:rPr>
            <w:color w:val="0000FF"/>
          </w:rPr>
          <w:t>пунктом 2.6</w:t>
        </w:r>
      </w:hyperlink>
      <w:r>
        <w:t xml:space="preserve"> настоящего Регламента от заявителя.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3.2.4. Результатом административного действия является прием и регистрация письменной заявки и документов.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3.3. Направление заявки с приложенными документами</w:t>
      </w:r>
    </w:p>
    <w:p w:rsidR="00E966D0" w:rsidRDefault="00E966D0">
      <w:pPr>
        <w:pStyle w:val="ConsPlusTitle"/>
        <w:jc w:val="center"/>
      </w:pPr>
      <w:r>
        <w:t>на рассмотрение руководителю Администрации для назначения</w:t>
      </w:r>
    </w:p>
    <w:p w:rsidR="00E966D0" w:rsidRDefault="00E966D0">
      <w:pPr>
        <w:pStyle w:val="ConsPlusTitle"/>
        <w:jc w:val="center"/>
      </w:pPr>
      <w:proofErr w:type="gramStart"/>
      <w:r>
        <w:t>ответственного</w:t>
      </w:r>
      <w:proofErr w:type="gramEnd"/>
      <w:r>
        <w:t xml:space="preserve"> за рассмотрение поступивших документов,</w:t>
      </w:r>
    </w:p>
    <w:p w:rsidR="00E966D0" w:rsidRDefault="00E966D0">
      <w:pPr>
        <w:pStyle w:val="ConsPlusTitle"/>
        <w:jc w:val="center"/>
      </w:pPr>
      <w:r>
        <w:t>проверка достоверности документов и подготовка специалистом</w:t>
      </w:r>
    </w:p>
    <w:p w:rsidR="00E966D0" w:rsidRDefault="00E966D0">
      <w:pPr>
        <w:pStyle w:val="ConsPlusTitle"/>
        <w:jc w:val="center"/>
      </w:pPr>
      <w:r>
        <w:t>заключения о возможности (невозможности) предоставления</w:t>
      </w:r>
    </w:p>
    <w:p w:rsidR="00E966D0" w:rsidRDefault="00E966D0">
      <w:pPr>
        <w:pStyle w:val="ConsPlusTitle"/>
        <w:jc w:val="center"/>
      </w:pPr>
      <w:r>
        <w:t>государственной поддержки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 xml:space="preserve">3.3.1. Юридическим фактом, являющимся основанием для начала административной процедуры, является прием и регистрация письменной заявки с приложением документов, предусмотренных </w:t>
      </w:r>
      <w:hyperlink w:anchor="P122" w:history="1">
        <w:r>
          <w:rPr>
            <w:color w:val="0000FF"/>
          </w:rPr>
          <w:t>пунктом 2.6</w:t>
        </w:r>
      </w:hyperlink>
      <w:r>
        <w:t xml:space="preserve"> настоящего Регламента.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3.3.2. </w:t>
      </w:r>
      <w:proofErr w:type="gramStart"/>
      <w:r>
        <w:t xml:space="preserve">Зарегистрированная заявка в день ее регистрации направляется специалистом </w:t>
      </w:r>
      <w:r>
        <w:lastRenderedPageBreak/>
        <w:t>подразделения, уполномоченным осуществлять регистрацию, Руководителю Администрации или заместителю руководителя Администрации, который в течение 1 рабочего дня со дня поступления зарегистрированной заявки определяет ответственный отдел за рассмотрение представленных документов и направляет их в течение 1 рабочего дня со дня определения на рассмотрение руководителю органа управления АПК Администрации, ответственного за предоставление услуги.</w:t>
      </w:r>
      <w:proofErr w:type="gramEnd"/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3.3.3. Руководитель органа управления АПК Администрации в течение 1 рабочего дня со дня поступления заявки и документов, предусмотренных </w:t>
      </w:r>
      <w:hyperlink w:anchor="P122" w:history="1">
        <w:r>
          <w:rPr>
            <w:color w:val="0000FF"/>
          </w:rPr>
          <w:t>пунктом 2.6</w:t>
        </w:r>
      </w:hyperlink>
      <w:r>
        <w:t xml:space="preserve"> настоящего Регламента от руководителя Администрации: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определяет ответственного специалиста отдела (далее - специалист) за рассмотрение заявки;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- направляет заявку и представленные документы, предусмотренные </w:t>
      </w:r>
      <w:hyperlink w:anchor="P122" w:history="1">
        <w:r>
          <w:rPr>
            <w:color w:val="0000FF"/>
          </w:rPr>
          <w:t>пунктом 2.6</w:t>
        </w:r>
      </w:hyperlink>
      <w:r>
        <w:t xml:space="preserve"> настоящего Регламента специалисту с целью их последующего рассмотрения.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3.3.4. Специалист в течение 5 рабочих дней со дня получения документов от руководителя органа управления АПК Администрации рассматривает представленные документы на достоверность сведений, на соответствие условиям получения субсидий, проверяет расчеты получаемой государственной поддержки и оформляет заключение о возможности (невозможности) предоставления государственной поддержки по форме, установленной в справке-расчете.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3.3.5. Критериями принятия решения являются сведения, содержащиеся в документах заявителя, предусмотренных </w:t>
      </w:r>
      <w:hyperlink w:anchor="P122" w:history="1">
        <w:r>
          <w:rPr>
            <w:color w:val="0000FF"/>
          </w:rPr>
          <w:t>пунктом 2.6</w:t>
        </w:r>
      </w:hyperlink>
      <w:r>
        <w:t xml:space="preserve"> настоящего Регламента.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3.3.6. Результатом административного действия является проверка специалистом представленных документов с оформлением заключения о возможности (невозможности) предоставления государственной поддержки по форме, установленной в справке-расчете.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>3.4. Подписание документов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>3.4.1. Юридическим фактом, являющимся основанием для начала административной процедуры, является проверка специалистом представленных документов и оформление заключения о возможности (невозможности) предоставления государственной поддержки.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3.4.2. Специалист направляет представленные документы с оформленным заключением о возможности (невозможности) предоставления государственной поддержки в течение 1 рабочего дня со дня проверки документов на подпись руководителю органа управления АПК Администрации.</w:t>
      </w:r>
    </w:p>
    <w:p w:rsidR="00E966D0" w:rsidRDefault="00E966D0">
      <w:pPr>
        <w:pStyle w:val="ConsPlusNormal"/>
        <w:spacing w:before="220"/>
        <w:ind w:firstLine="540"/>
        <w:jc w:val="both"/>
      </w:pPr>
      <w:bookmarkStart w:id="5" w:name="P321"/>
      <w:bookmarkEnd w:id="5"/>
      <w:r>
        <w:t xml:space="preserve">3.4.3. Руководитель органа управления АПК </w:t>
      </w:r>
      <w:proofErr w:type="gramStart"/>
      <w:r>
        <w:t>Администрации</w:t>
      </w:r>
      <w:proofErr w:type="gramEnd"/>
      <w:r>
        <w:t xml:space="preserve"> на основании представленных специалистом документов с оформленным в справке-расчете заключением о возможности (невозможности) предоставления государственной поддержки подписывает в течение 1 рабочего дня со дня получения представленных документов справки-расчеты, предусмотренные </w:t>
      </w:r>
      <w:hyperlink w:anchor="P132" w:history="1">
        <w:r>
          <w:rPr>
            <w:color w:val="0000FF"/>
          </w:rPr>
          <w:t>пунктами 2.6.1.1</w:t>
        </w:r>
      </w:hyperlink>
      <w:r>
        <w:t xml:space="preserve"> - </w:t>
      </w:r>
      <w:hyperlink w:anchor="P142" w:history="1">
        <w:r>
          <w:rPr>
            <w:color w:val="0000FF"/>
          </w:rPr>
          <w:t>2.6.1.6</w:t>
        </w:r>
      </w:hyperlink>
      <w:r>
        <w:t xml:space="preserve"> Регламента (в том числе заключение о возможности (невозможности) предоставления государственной поддержки по форме, установленной в справке-расчете), и заверяет печатью.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3.4.4. Критерием принятия решения является заключение специалиста о возможности (невозможности) предоставления государственной поддержки.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3.4.5. Результатом административного действия является подписание справки-расчета с оформленным заключением о возможности (невозможности) предоставления государственной поддержки.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lastRenderedPageBreak/>
        <w:t xml:space="preserve">3.5. Выдача комплекта документов заявителю с </w:t>
      </w:r>
      <w:proofErr w:type="gramStart"/>
      <w:r>
        <w:t>подписанной</w:t>
      </w:r>
      <w:proofErr w:type="gramEnd"/>
    </w:p>
    <w:p w:rsidR="00E966D0" w:rsidRDefault="00E966D0">
      <w:pPr>
        <w:pStyle w:val="ConsPlusTitle"/>
        <w:jc w:val="center"/>
      </w:pPr>
      <w:r>
        <w:t>справкой - расчетом и оформленным заключением о возможности</w:t>
      </w:r>
    </w:p>
    <w:p w:rsidR="00E966D0" w:rsidRDefault="00E966D0">
      <w:pPr>
        <w:pStyle w:val="ConsPlusTitle"/>
        <w:jc w:val="center"/>
      </w:pPr>
      <w:r>
        <w:t>(невозможности) предоставления государственной поддержки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 xml:space="preserve">3.5.1. Юридическим фактом, являющимся основанием для начала административной процедуры, является подписание документов, указанных в </w:t>
      </w:r>
      <w:hyperlink w:anchor="P321" w:history="1">
        <w:r>
          <w:rPr>
            <w:color w:val="0000FF"/>
          </w:rPr>
          <w:t>пункте 3.4.3</w:t>
        </w:r>
      </w:hyperlink>
      <w:r>
        <w:t>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3.5.2. Специалист информирует заявителя о готовности результата государственной услуги посредством телефона или путем направления уведомления на электронный адрес, указанный заявителем в заявке, в течение 1 рабочего дня со дня подписания документов, предусмотренных </w:t>
      </w:r>
      <w:hyperlink w:anchor="P321" w:history="1">
        <w:r>
          <w:rPr>
            <w:color w:val="0000FF"/>
          </w:rPr>
          <w:t>пунктом 3.4.3</w:t>
        </w:r>
      </w:hyperlink>
      <w:r>
        <w:t>, руководителем органа управления АПК Администрации.</w:t>
      </w:r>
    </w:p>
    <w:p w:rsidR="00E966D0" w:rsidRDefault="00E966D0">
      <w:pPr>
        <w:pStyle w:val="ConsPlusNormal"/>
        <w:spacing w:before="220"/>
        <w:ind w:firstLine="540"/>
        <w:jc w:val="both"/>
      </w:pPr>
      <w:bookmarkStart w:id="6" w:name="P331"/>
      <w:bookmarkEnd w:id="6"/>
      <w:r>
        <w:t>3.5.3. Для получения результата государственной услуги заявители в течение 3-х рабочих дней со дня получения уведомления о готовности результата государственной услуги обращаются в Администрацию в рабочее время согласно графику работы.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3.5.4. В течение 15 минут в день обращения специалист выдает заявителю подписанный комплект документов. В случае необращения заявителя за результатом государственной услуги в срок, указанный в </w:t>
      </w:r>
      <w:hyperlink w:anchor="P331" w:history="1">
        <w:r>
          <w:rPr>
            <w:color w:val="0000FF"/>
          </w:rPr>
          <w:t>пункте 3.5.3</w:t>
        </w:r>
      </w:hyperlink>
      <w:r>
        <w:t xml:space="preserve">, специалист направляет в течение 1 рабочего дня со дня истечения срока, указанного в </w:t>
      </w:r>
      <w:hyperlink w:anchor="P331" w:history="1">
        <w:r>
          <w:rPr>
            <w:color w:val="0000FF"/>
          </w:rPr>
          <w:t>пункте 3.5.3</w:t>
        </w:r>
      </w:hyperlink>
      <w:r>
        <w:t xml:space="preserve"> почтовым сообщением подписанный комплект документов на адрес, указанный в заявлении.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3.5.5. Критерием принятия решения является подписанная справка - расчет с оформленным заключением о возможности (невозможности) предоставления государственной поддержки.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3.5.6. Результатом административного действия является выдача комплекта документов заявителю с подписанной справкой - расчетом и оформленным заключением о возможности (невозможности) предоставления государственной поддержки.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2"/>
      </w:pPr>
      <w:r>
        <w:t xml:space="preserve">3.6. Исправление допущенных опечаток и ошибок </w:t>
      </w:r>
      <w:proofErr w:type="gramStart"/>
      <w:r>
        <w:t>в</w:t>
      </w:r>
      <w:proofErr w:type="gramEnd"/>
      <w:r>
        <w:t xml:space="preserve"> выданных</w:t>
      </w:r>
    </w:p>
    <w:p w:rsidR="00E966D0" w:rsidRDefault="00E966D0">
      <w:pPr>
        <w:pStyle w:val="ConsPlusTitle"/>
        <w:jc w:val="center"/>
      </w:pPr>
      <w:r>
        <w:t>в результате предоставления государственной услуги</w:t>
      </w:r>
    </w:p>
    <w:p w:rsidR="00E966D0" w:rsidRDefault="00E966D0">
      <w:pPr>
        <w:pStyle w:val="ConsPlusTitle"/>
        <w:jc w:val="center"/>
      </w:pPr>
      <w:proofErr w:type="gramStart"/>
      <w:r>
        <w:t>документах</w:t>
      </w:r>
      <w:proofErr w:type="gramEnd"/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 xml:space="preserve">3.6.1. </w:t>
      </w:r>
      <w:proofErr w:type="gramStart"/>
      <w:r>
        <w:t>Основанием для начала административной процедуры по исправлению допущенных опечаток и ошибок (далее - техническая ошибка) в выданном в результате предоставления государственной услуги заключении о возможности (невозможности) предоставления государственной поддержки является получение Администрацией заявления об исправлении технической ошибки.</w:t>
      </w:r>
      <w:proofErr w:type="gramEnd"/>
    </w:p>
    <w:p w:rsidR="00E966D0" w:rsidRDefault="00E966D0">
      <w:pPr>
        <w:pStyle w:val="ConsPlusNormal"/>
        <w:spacing w:before="220"/>
        <w:ind w:firstLine="540"/>
        <w:jc w:val="both"/>
      </w:pPr>
      <w:r>
        <w:t>3.6.2. При обращении об исправлении технической ошибки заявитель представляет: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заявление об исправлении технической ошибки в произвольной форме;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документ, в котором в результате предоставления государственной услуги допущена техническая ошибка.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Заявление об исправлении технической ошибки подается заявителем в Администрацию по почте, по электронной почте, либо непосредственно передается в отдел по регистрации входящей корреспонденции Администрации.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3.6.3. Заявление об исправлении технической ошибки регистрируется в течение 15 минут в день поступления заявления специалисту отдела по регистрации входящей корреспонденции Администрации и направляется в ответственный отдел по рассмотрению представленных документов.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3.6.4. Специалист ответственного отдела по рассмотрению представленных документов </w:t>
      </w:r>
      <w:r>
        <w:lastRenderedPageBreak/>
        <w:t>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3.6.4.1. </w:t>
      </w:r>
      <w:proofErr w:type="gramStart"/>
      <w:r>
        <w:t>В случае наличия технической ошибки в выданном в результате предоставления государственной услуги документе специалист ответственного отдела по рассмотрению представленных документов в течение</w:t>
      </w:r>
      <w:proofErr w:type="gramEnd"/>
      <w:r>
        <w:t xml:space="preserve"> 4 рабочих дней со дня поступления заявления: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устраняет техническую ошибку путем подготовки исправленного заключения о возможности (невозможности) предоставления государственной поддержки и уведомления об исправлении технической ошибки в документе;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направляет документы на подпись руководителю органа управления АПК Администрации;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после подписания руководителем органа управления АПК Администрации документов регистрирует уведомление об исправлении технической ошибки в документе в ответственном структурном подразделении Администрации, уполномоченном на осуществление регистрации.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Специалист отдела кадровой и организационной работы, в течение 1 рабочего дня со дня регистрации направляет заявителю уведомление об исправлении технической ошибки и исправленный документ.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3.6.4.2. В случае отсутствия технической ошибки в выданном в результате предоставления государственной услуги документе специалист отдела в течение 4 рабочих дней со дня поступления заявления: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готовит уведомление об отсутствии технической ошибки в выданном в результате предоставления государственной услуги документе;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- направляет уведомление на подпись начальнику управления;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- после подписания начальником управления уведомления регистрирует уведомление </w:t>
      </w:r>
      <w:proofErr w:type="gramStart"/>
      <w:r>
        <w:t>об отсутствии технической ошибки в выданном в результате предоставления государственной услуги документе в отделе по регистрации</w:t>
      </w:r>
      <w:proofErr w:type="gramEnd"/>
      <w:r>
        <w:t xml:space="preserve"> входящей корреспонденции Администрации.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Специалист отдела по регистрации входящей корреспонденции Администрации, в течение 1 рабочего дня со дня регистрации направляет заявителю уведомление об отсутствии технической ошибки в выданном в результате предоставления государственной услуги документе.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3.6.5.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(или) ошибки.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3.6.6.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является: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а) в случае наличия технической ошибки в выданном в результате предоставления государственной услуги документе - уведомление об исправлении технической ошибки и исправленный документ, в котором в результате предоставления государственной услуги допущена техническая ошибка.</w:t>
      </w:r>
    </w:p>
    <w:p w:rsidR="00E966D0" w:rsidRDefault="00E966D0">
      <w:pPr>
        <w:pStyle w:val="ConsPlusNormal"/>
        <w:spacing w:before="220"/>
        <w:ind w:firstLine="540"/>
        <w:jc w:val="both"/>
      </w:pPr>
      <w:proofErr w:type="gramStart"/>
      <w:r>
        <w:t>б) в случае отсутствия технической ошибки в выданном в результате предоставления государственной услуги документе - уведомление об отсутствии технической ошибки в выданном в результате предоставления государственной услуги документе.</w:t>
      </w:r>
      <w:proofErr w:type="gramEnd"/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E966D0" w:rsidRDefault="00E966D0">
      <w:pPr>
        <w:pStyle w:val="ConsPlusTitle"/>
        <w:jc w:val="center"/>
      </w:pPr>
      <w:r>
        <w:t>регламента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 xml:space="preserve">4.1. Руководитель Администрации организует </w:t>
      </w:r>
      <w:proofErr w:type="gramStart"/>
      <w:r>
        <w:t>контроль за</w:t>
      </w:r>
      <w:proofErr w:type="gramEnd"/>
      <w:r>
        <w:t xml:space="preserve"> исполнением Регламента в целом.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соблюдением положений настоящего Регламента должностными лицами Администрации осуществляется в форме текущего контроля, плановой и внеплановой проверки.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4.3.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 должностным лицом, занимающимся вопросом предоставления государственной поддержки, осуществляется руководителем органа управления АПК. Текущий контроль осуществляется путем проведения проверок соблюдения и исполнения Специалистами положений настоящего Регламента, иных нормативных правовых актов Российской Федерации.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4.4. Плановая проверка проводится в форме документарной проверки и осуществляется в соответствии с планом работы Администрации, с периодичностью не реже 1 раза в 2 года. Предметом плановой проверки является соблюдение должностными лицами Администрации требований настоящего Регламента и действующего законодательства Тюменской области и Российской Федерации в процессе оказания государственной услуги.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4.5. Внеплановая проверка проводится в форме документарной проверки. Основанием для проведения внеплановой проверки является поступление в Администрацию обращений и заявлений граждан о фактах нарушения их прав, информации от органов государственной власти, из средств массовой информации о фактах нарушения прав заявителей (в случае письменного обращения заявителей, права которых нарушены). Внеплановые проверки осуществляются на основании приказа руководителя Администрации в сроки, установленные </w:t>
      </w:r>
      <w:hyperlink r:id="rId102" w:history="1">
        <w:r>
          <w:rPr>
            <w:color w:val="0000FF"/>
          </w:rPr>
          <w:t>частью 6 статьи 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Регистрация обращения или заявления при личном обращении заявителя производится в день их поступления, в течение 15 минут. В случае направления обращения или заявления по почте датой обращения считается дата поступления обращения в Администрацию.</w:t>
      </w:r>
    </w:p>
    <w:p w:rsidR="00E966D0" w:rsidRDefault="00E966D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03" w:history="1">
        <w:r>
          <w:rPr>
            <w:color w:val="0000FF"/>
          </w:rPr>
          <w:t>распоряжением</w:t>
        </w:r>
      </w:hyperlink>
      <w:r>
        <w:t xml:space="preserve"> Департамента агропромышленного комплекса Тюменской области от 15.06.2020 N 8)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E966D0" w:rsidRDefault="00E966D0">
      <w:pPr>
        <w:pStyle w:val="ConsPlusTitle"/>
        <w:jc w:val="center"/>
      </w:pPr>
      <w:r>
        <w:t>и действий (бездействия) органа, предоставляющего</w:t>
      </w:r>
    </w:p>
    <w:p w:rsidR="00E966D0" w:rsidRDefault="00E966D0">
      <w:pPr>
        <w:pStyle w:val="ConsPlusTitle"/>
        <w:jc w:val="center"/>
      </w:pPr>
      <w:r>
        <w:t>государственную услугу, МФЦ, организаций, указанных в части</w:t>
      </w:r>
    </w:p>
    <w:p w:rsidR="00E966D0" w:rsidRDefault="00E966D0">
      <w:pPr>
        <w:pStyle w:val="ConsPlusTitle"/>
        <w:jc w:val="center"/>
      </w:pPr>
      <w:r>
        <w:t>1.1 статьи 16 Федерального закона от 27.07.2010 N 210-ФЗ</w:t>
      </w:r>
    </w:p>
    <w:p w:rsidR="00E966D0" w:rsidRDefault="00E966D0">
      <w:pPr>
        <w:pStyle w:val="ConsPlusTitle"/>
        <w:jc w:val="center"/>
      </w:pPr>
      <w:r>
        <w:t xml:space="preserve">"Об организации предоставления </w:t>
      </w:r>
      <w:proofErr w:type="gramStart"/>
      <w:r>
        <w:t>государственных</w:t>
      </w:r>
      <w:proofErr w:type="gramEnd"/>
      <w:r>
        <w:t xml:space="preserve"> и</w:t>
      </w:r>
    </w:p>
    <w:p w:rsidR="00E966D0" w:rsidRDefault="00E966D0">
      <w:pPr>
        <w:pStyle w:val="ConsPlusTitle"/>
        <w:jc w:val="center"/>
      </w:pPr>
      <w:r>
        <w:t>муниципальных услуг", а также их должностных лиц,</w:t>
      </w:r>
    </w:p>
    <w:p w:rsidR="00E966D0" w:rsidRDefault="00E966D0">
      <w:pPr>
        <w:pStyle w:val="ConsPlusTitle"/>
        <w:jc w:val="center"/>
      </w:pPr>
      <w:r>
        <w:t>муниципальных служащих, работников</w:t>
      </w:r>
    </w:p>
    <w:p w:rsidR="00E966D0" w:rsidRDefault="00E966D0">
      <w:pPr>
        <w:pStyle w:val="ConsPlusNormal"/>
        <w:jc w:val="center"/>
      </w:pPr>
      <w:proofErr w:type="gramStart"/>
      <w:r>
        <w:t xml:space="preserve">(в ред. </w:t>
      </w:r>
      <w:hyperlink r:id="rId104" w:history="1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</w:t>
      </w:r>
      <w:proofErr w:type="gramEnd"/>
    </w:p>
    <w:p w:rsidR="00E966D0" w:rsidRDefault="00E966D0">
      <w:pPr>
        <w:pStyle w:val="ConsPlusNormal"/>
        <w:jc w:val="center"/>
      </w:pPr>
      <w:r>
        <w:t>комплекса Тюменской области от 15.06.2020 N 8)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>5.1. Заявители имеют право на досудебное (внесудебное) обжалование решений и действий (бездействия) должностных лиц Администрации, принятых в ходе предоставления государственной услуги.</w:t>
      </w:r>
    </w:p>
    <w:p w:rsidR="00E966D0" w:rsidRDefault="00E96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5" w:history="1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15.06.2020 N 8)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5.2. Жалоба подается в письменной форме на бумажном носителе заявителем лично либо по почте или в электронной форме в Администрацию. Жалобы на решения, принятые руководителем Администрации, подаются в Департамент.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lastRenderedPageBreak/>
        <w:t>Прием и регистрация жалобы осуществляется специалистом отдела по регистрации входящей корреспонденции Администрации. Регистрация всех поступивших жалоб осуществляется в день их поступления в Администрацию. Регистрация жалобы при личном обращении заявителя производится в его присутствии не более 15 минут.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5.3.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государственных услуг, на Официальном портале органов государственной власти Тюменской области, на Едином портале, Портале услуг Тюменской области.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Консультирование заявителей о порядке обжалования решений и действий (бездействия) должностных лиц Администрации осуществляется, в том числе по телефону либо при личном приеме.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>5.4. Перечень нормативных правовых актов, регулирующих порядок досудебного (внесудебного) обжалования решений и действий (бездействия) Департамента и его должностных лиц:</w:t>
      </w:r>
    </w:p>
    <w:p w:rsidR="00E966D0" w:rsidRDefault="00E966D0">
      <w:pPr>
        <w:pStyle w:val="ConsPlusNormal"/>
        <w:spacing w:before="220"/>
        <w:ind w:firstLine="540"/>
        <w:jc w:val="both"/>
      </w:pPr>
      <w:proofErr w:type="gramStart"/>
      <w:r>
        <w:t xml:space="preserve">- Федеральный </w:t>
      </w:r>
      <w:hyperlink r:id="rId106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  <w:proofErr w:type="gramEnd"/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-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07.03.2012 N 68-п "О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области, МФЦ (его филиалами), должностными лицами, государственными служащими исполнительных органов государственной власти Тюменской области, предоставляющих государственные услуги, и работниками МФЦ".</w:t>
      </w:r>
    </w:p>
    <w:p w:rsidR="00E966D0" w:rsidRDefault="00E966D0">
      <w:pPr>
        <w:pStyle w:val="ConsPlusNormal"/>
        <w:spacing w:before="220"/>
        <w:ind w:firstLine="540"/>
        <w:jc w:val="both"/>
      </w:pPr>
      <w:r>
        <w:t xml:space="preserve">5.5. Информация, указанная в данном разделе, размещена в электронном региональном реестре государственных услуг в соответствии с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jc w:val="right"/>
        <w:outlineLvl w:val="1"/>
      </w:pPr>
      <w:r>
        <w:t>Приложение N 1</w:t>
      </w:r>
    </w:p>
    <w:p w:rsidR="00E966D0" w:rsidRDefault="00E966D0">
      <w:pPr>
        <w:pStyle w:val="ConsPlusNormal"/>
        <w:jc w:val="right"/>
      </w:pPr>
      <w:r>
        <w:t>к Регламенту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Title"/>
        <w:jc w:val="center"/>
      </w:pPr>
      <w:r>
        <w:t>СВЕДЕНИЯ</w:t>
      </w:r>
    </w:p>
    <w:p w:rsidR="00E966D0" w:rsidRDefault="00E966D0">
      <w:pPr>
        <w:pStyle w:val="ConsPlusTitle"/>
        <w:jc w:val="center"/>
      </w:pPr>
      <w:r>
        <w:t xml:space="preserve">О МЕСТОНАХОЖДЕНИИ, КОНТАКТНЫХ ТЕЛЕФОНАХ, АДРЕСАХ </w:t>
      </w:r>
      <w:proofErr w:type="gramStart"/>
      <w:r>
        <w:t>ЭЛЕКТРОННОЙ</w:t>
      </w:r>
      <w:proofErr w:type="gramEnd"/>
    </w:p>
    <w:p w:rsidR="00E966D0" w:rsidRDefault="00E966D0">
      <w:pPr>
        <w:pStyle w:val="ConsPlusTitle"/>
        <w:jc w:val="center"/>
      </w:pPr>
      <w:r>
        <w:t>ПОЧТЫ ОРГАНОВ МЕСТНОГО САМОУПРАВЛЕНИЯ, УЧАСТВУЮЩИХ</w:t>
      </w:r>
    </w:p>
    <w:p w:rsidR="00E966D0" w:rsidRDefault="00E966D0">
      <w:pPr>
        <w:pStyle w:val="ConsPlusTitle"/>
        <w:jc w:val="center"/>
      </w:pPr>
      <w:r>
        <w:t>В ПРЕДОСТАВЛЕНИИ ГОСУДАРСТВЕННОЙ УСЛУГИ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ind w:firstLine="540"/>
        <w:jc w:val="both"/>
      </w:pPr>
      <w:r>
        <w:t xml:space="preserve">Исключен. - </w:t>
      </w:r>
      <w:hyperlink r:id="rId109" w:history="1">
        <w:r>
          <w:rPr>
            <w:color w:val="0000FF"/>
          </w:rPr>
          <w:t>Распоряжение</w:t>
        </w:r>
      </w:hyperlink>
      <w:r>
        <w:t xml:space="preserve"> Департамента агропромышленного комплекса Тюменской области от 09.12.2019 N 12.</w:t>
      </w: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jc w:val="both"/>
      </w:pPr>
    </w:p>
    <w:p w:rsidR="00E966D0" w:rsidRDefault="00E966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080" w:rsidRDefault="00A01080"/>
    <w:sectPr w:rsidR="00A01080" w:rsidSect="0071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966D0"/>
    <w:rsid w:val="00A01080"/>
    <w:rsid w:val="00E9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6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66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72B7A466E96A7154A3062419AE940261D87CC99056C1523D766879C8EB89824D7B6E778252BB8B26EC7D463DE56947ADBh5CEI" TargetMode="External"/><Relationship Id="rId21" Type="http://schemas.openxmlformats.org/officeDocument/2006/relationships/hyperlink" Target="consultantplus://offline/ref=872B7A466E96A7154A307C4C8C851E29188E9B950D6E1F7C823581CBD1E89E7197F6E12D746FEDBE6DC99E32921D9B7ADC40C4B00878E565hEC4I" TargetMode="External"/><Relationship Id="rId42" Type="http://schemas.openxmlformats.org/officeDocument/2006/relationships/hyperlink" Target="consultantplus://offline/ref=872B7A466E96A7154A3062419AE940261D87CC99056C1329D668879C8EB89824D7B6E778372BE0BE6EC2CE63D443C22B9D0BC9B81364E56FFAD99C0Bh3C9I" TargetMode="External"/><Relationship Id="rId47" Type="http://schemas.openxmlformats.org/officeDocument/2006/relationships/hyperlink" Target="consultantplus://offline/ref=872B7A466E96A7154A3062419AE940261D87CC99056C1329D668879C8EB89824D7B6E778372BE0BE6EC2CE61D543C22B9D0BC9B81364E56FFAD99C0Bh3C9I" TargetMode="External"/><Relationship Id="rId63" Type="http://schemas.openxmlformats.org/officeDocument/2006/relationships/hyperlink" Target="consultantplus://offline/ref=872B7A466E96A7154A3062419AE940261D87CC99056C1329D668879C8EB89824D7B6E778372BE0BE6EC1CC61D743C22B9D0BC9B81364E56FFAD99C0Bh3C9I" TargetMode="External"/><Relationship Id="rId68" Type="http://schemas.openxmlformats.org/officeDocument/2006/relationships/hyperlink" Target="consultantplus://offline/ref=872B7A466E96A7154A3062419AE940261D87CC99056D112FDC68879C8EB89824D7B6E778372BE0BE6EC3C364D343C22B9D0BC9B81364E56FFAD99C0Bh3C9I" TargetMode="External"/><Relationship Id="rId84" Type="http://schemas.openxmlformats.org/officeDocument/2006/relationships/hyperlink" Target="consultantplus://offline/ref=872B7A466E96A7154A3062419AE940261D87CC99056D102ADA67879C8EB89824D7B6E778372BE0BE6EC2C262D643C22B9D0BC9B81364E56FFAD99C0Bh3C9I" TargetMode="External"/><Relationship Id="rId89" Type="http://schemas.openxmlformats.org/officeDocument/2006/relationships/hyperlink" Target="consultantplus://offline/ref=872B7A466E96A7154A3062419AE940261D87CC99056D102ADA67879C8EB89824D7B6E778372BE0BE6EC3CB60D543C22B9D0BC9B81364E56FFAD99C0Bh3C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2B7A466E96A7154A3062419AE940261D87CC9905681D29DA66879C8EB89824D7B6E778372BE0BE6EC2CA63D343C22B9D0BC9B81364E56FFAD99C0Bh3C9I" TargetMode="External"/><Relationship Id="rId29" Type="http://schemas.openxmlformats.org/officeDocument/2006/relationships/hyperlink" Target="consultantplus://offline/ref=872B7A466E96A7154A3062419AE940261D87CC99056D1029DD69879C8EB89824D7B6E778372BE0BE6EC2CA66D743C22B9D0BC9B81364E56FFAD99C0Bh3C9I" TargetMode="External"/><Relationship Id="rId107" Type="http://schemas.openxmlformats.org/officeDocument/2006/relationships/hyperlink" Target="consultantplus://offline/ref=872B7A466E96A7154A3062419AE940261D87CC99056C1423DF69879C8EB89824D7B6E778252BB8B26EC7D463DE56947ADBh5CEI" TargetMode="External"/><Relationship Id="rId11" Type="http://schemas.openxmlformats.org/officeDocument/2006/relationships/hyperlink" Target="consultantplus://offline/ref=872B7A466E96A7154A3062419AE940261D87CC99056C1D2AD769879C8EB89824D7B6E778372BE0BE6EC2CA63D243C22B9D0BC9B81364E56FFAD99C0Bh3C9I" TargetMode="External"/><Relationship Id="rId24" Type="http://schemas.openxmlformats.org/officeDocument/2006/relationships/hyperlink" Target="consultantplus://offline/ref=872B7A466E96A7154A3062419AE940261D87CC99056D1222DD67879C8EB89824D7B6E778372BE0BE6EC2CA62D643C22B9D0BC9B81364E56FFAD99C0Bh3C9I" TargetMode="External"/><Relationship Id="rId32" Type="http://schemas.openxmlformats.org/officeDocument/2006/relationships/hyperlink" Target="consultantplus://offline/ref=872B7A466E96A7154A3062419AE940261D87CC99056D172ED969879C8EB89824D7B6E778372BE0BE6EC2CA60D143C22B9D0BC9B81364E56FFAD99C0Bh3C9I" TargetMode="External"/><Relationship Id="rId37" Type="http://schemas.openxmlformats.org/officeDocument/2006/relationships/hyperlink" Target="consultantplus://offline/ref=872B7A466E96A7154A3062419AE940261D87CC99056C1329D668879C8EB89824D7B6E778372BE0BE6EC2CA64D243C22B9D0BC9B81364E56FFAD99C0Bh3C9I" TargetMode="External"/><Relationship Id="rId40" Type="http://schemas.openxmlformats.org/officeDocument/2006/relationships/hyperlink" Target="consultantplus://offline/ref=872B7A466E96A7154A3062419AE940261D87CC99056C1329D668879C8EB89824D7B6E778372BE0BE6EC0C266D643C22B9D0BC9B81364E56FFAD99C0Bh3C9I" TargetMode="External"/><Relationship Id="rId45" Type="http://schemas.openxmlformats.org/officeDocument/2006/relationships/hyperlink" Target="consultantplus://offline/ref=872B7A466E96A7154A3062419AE940261D87CC99056C1329D668879C8EB89824D7B6E778372BE0BE6EC1CF65D043C22B9D0BC9B81364E56FFAD99C0Bh3C9I" TargetMode="External"/><Relationship Id="rId53" Type="http://schemas.openxmlformats.org/officeDocument/2006/relationships/hyperlink" Target="consultantplus://offline/ref=872B7A466E96A7154A3062419AE940261D87CC99056C1329D668879C8EB89824D7B6E778372BE0BE6EC1CB63D743C22B9D0BC9B81364E56FFAD99C0Bh3C9I" TargetMode="External"/><Relationship Id="rId58" Type="http://schemas.openxmlformats.org/officeDocument/2006/relationships/hyperlink" Target="consultantplus://offline/ref=872B7A466E96A7154A3062419AE940261D87CC99056C1329D668879C8EB89824D7B6E778372BE0BE6EC6C960D043C22B9D0BC9B81364E56FFAD99C0Bh3C9I" TargetMode="External"/><Relationship Id="rId66" Type="http://schemas.openxmlformats.org/officeDocument/2006/relationships/hyperlink" Target="consultantplus://offline/ref=872B7A466E96A7154A3062419AE940261D87CC99056D112FDC68879C8EB89824D7B6E778372BE0BE6EC3CF62D543C22B9D0BC9B81364E56FFAD99C0Bh3C9I" TargetMode="External"/><Relationship Id="rId74" Type="http://schemas.openxmlformats.org/officeDocument/2006/relationships/hyperlink" Target="consultantplus://offline/ref=872B7A466E96A7154A3062419AE940261D87CC99056D102ADA67879C8EB89824D7B6E778252BB8B26EC7D463DE56947ADBh5CEI" TargetMode="External"/><Relationship Id="rId79" Type="http://schemas.openxmlformats.org/officeDocument/2006/relationships/hyperlink" Target="consultantplus://offline/ref=872B7A466E96A7154A3062419AE940261D87CC99056D102ADA67879C8EB89824D7B6E778372BE0BE6EC2CE60D043C22B9D0BC9B81364E56FFAD99C0Bh3C9I" TargetMode="External"/><Relationship Id="rId87" Type="http://schemas.openxmlformats.org/officeDocument/2006/relationships/hyperlink" Target="consultantplus://offline/ref=872B7A466E96A7154A3062419AE940261D87CC99056D102ADA67879C8EB89824D7B6E778372BE0BE6EC3CB62DE43C22B9D0BC9B81364E56FFAD99C0Bh3C9I" TargetMode="External"/><Relationship Id="rId102" Type="http://schemas.openxmlformats.org/officeDocument/2006/relationships/hyperlink" Target="consultantplus://offline/ref=872B7A466E96A7154A307C4C8C851E2918889091036E1F7C823581CBD1E89E7197F6E12E776CE6EB3F869F6ED64D887AD140C6B814h7CAI" TargetMode="External"/><Relationship Id="rId110" Type="http://schemas.openxmlformats.org/officeDocument/2006/relationships/fontTable" Target="fontTable.xml"/><Relationship Id="rId5" Type="http://schemas.openxmlformats.org/officeDocument/2006/relationships/hyperlink" Target="consultantplus://offline/ref=872B7A466E96A7154A3062419AE940261D87CC9905681D29DA69879C8EB89824D7B6E778372BE0BE6EC2CA63D243C22B9D0BC9B81364E56FFAD99C0Bh3C9I" TargetMode="External"/><Relationship Id="rId61" Type="http://schemas.openxmlformats.org/officeDocument/2006/relationships/hyperlink" Target="consultantplus://offline/ref=872B7A466E96A7154A3062419AE940261D87CC99056C1329D668879C8EB89824D7B6E778372BE0BE6EC3CD63D743C22B9D0BC9B81364E56FFAD99C0Bh3C9I" TargetMode="External"/><Relationship Id="rId82" Type="http://schemas.openxmlformats.org/officeDocument/2006/relationships/hyperlink" Target="consultantplus://offline/ref=872B7A466E96A7154A3062419AE940261D87CC99056D102ADA67879C8EB89824D7B6E778372BE0BE6EC2CD6AD643C22B9D0BC9B81364E56FFAD99C0Bh3C9I" TargetMode="External"/><Relationship Id="rId90" Type="http://schemas.openxmlformats.org/officeDocument/2006/relationships/hyperlink" Target="consultantplus://offline/ref=872B7A466E96A7154A3062419AE940261D87CC99056D102ADA67879C8EB89824D7B6E778372BE0BE6EC3CC63D443C22B9D0BC9B81364E56FFAD99C0Bh3C9I" TargetMode="External"/><Relationship Id="rId95" Type="http://schemas.openxmlformats.org/officeDocument/2006/relationships/hyperlink" Target="consultantplus://offline/ref=872B7A466E96A7154A3062419AE940261D87CC99056D172FDA63879C8EB89824D7B6E778372BE0BE6EC1CA62D243C22B9D0BC9B81364E56FFAD99C0Bh3C9I" TargetMode="External"/><Relationship Id="rId19" Type="http://schemas.openxmlformats.org/officeDocument/2006/relationships/hyperlink" Target="consultantplus://offline/ref=872B7A466E96A7154A3062419AE940261D87CC99056D1222DD67879C8EB89824D7B6E778372BE0BE6EC2CA63D143C22B9D0BC9B81364E56FFAD99C0Bh3C9I" TargetMode="External"/><Relationship Id="rId14" Type="http://schemas.openxmlformats.org/officeDocument/2006/relationships/hyperlink" Target="consultantplus://offline/ref=872B7A466E96A7154A3062419AE940261D87CC99056D1222DD67879C8EB89824D7B6E778372BE0BE6EC2CA63D343C22B9D0BC9B81364E56FFAD99C0Bh3C9I" TargetMode="External"/><Relationship Id="rId22" Type="http://schemas.openxmlformats.org/officeDocument/2006/relationships/hyperlink" Target="consultantplus://offline/ref=872B7A466E96A7154A3062419AE940261D87CC99056C1523D766879C8EB89824D7B6E778252BB8B26EC7D463DE56947ADBh5CEI" TargetMode="External"/><Relationship Id="rId27" Type="http://schemas.openxmlformats.org/officeDocument/2006/relationships/hyperlink" Target="consultantplus://offline/ref=872B7A466E96A7154A3062419AE940261D87CC99056D1222DD67879C8EB89824D7B6E778372BE0BE6EC2CA60D343C22B9D0BC9B81364E56FFAD99C0Bh3C9I" TargetMode="External"/><Relationship Id="rId30" Type="http://schemas.openxmlformats.org/officeDocument/2006/relationships/hyperlink" Target="consultantplus://offline/ref=872B7A466E96A7154A3062419AE940261D87CC99056D1029DD69879C8EB89824D7B6E778372BE0BE6EC2CA66D043C22B9D0BC9B81364E56FFAD99C0Bh3C9I" TargetMode="External"/><Relationship Id="rId35" Type="http://schemas.openxmlformats.org/officeDocument/2006/relationships/hyperlink" Target="consultantplus://offline/ref=872B7A466E96A7154A3062419AE940261D87CC99056D172ED969879C8EB89824D7B6E778372BE0BE6EC2CA65D643C22B9D0BC9B81364E56FFAD99C0Bh3C9I" TargetMode="External"/><Relationship Id="rId43" Type="http://schemas.openxmlformats.org/officeDocument/2006/relationships/hyperlink" Target="consultantplus://offline/ref=872B7A466E96A7154A3062419AE940261D87CC99056C1329D668879C8EB89824D7B6E778372BE0BE6EC0CE64D043C22B9D0BC9B81364E56FFAD99C0Bh3C9I" TargetMode="External"/><Relationship Id="rId48" Type="http://schemas.openxmlformats.org/officeDocument/2006/relationships/hyperlink" Target="consultantplus://offline/ref=872B7A466E96A7154A3062419AE940261D87CC99056C1329D668879C8EB89824D7B6E778372BE0BE6EC2CD6BD243C22B9D0BC9B81364E56FFAD99C0Bh3C9I" TargetMode="External"/><Relationship Id="rId56" Type="http://schemas.openxmlformats.org/officeDocument/2006/relationships/hyperlink" Target="consultantplus://offline/ref=872B7A466E96A7154A3062419AE940261D87CC99056C1329D668879C8EB89824D7B6E778372BE0BE6EC6C962D143C22B9D0BC9B81364E56FFAD99C0Bh3C9I" TargetMode="External"/><Relationship Id="rId64" Type="http://schemas.openxmlformats.org/officeDocument/2006/relationships/hyperlink" Target="consultantplus://offline/ref=872B7A466E96A7154A3062419AE940261D87CC99056C1329D668879C8EB89824D7B6E778372BE0BE6EC3CD62D743C22B9D0BC9B81364E56FFAD99C0Bh3C9I" TargetMode="External"/><Relationship Id="rId69" Type="http://schemas.openxmlformats.org/officeDocument/2006/relationships/hyperlink" Target="consultantplus://offline/ref=872B7A466E96A7154A3062419AE940261D87CC99056D162CDA63879C8EB89824D7B6E778372BE0BE6EC2CD60D043C22B9D0BC9B81364E56FFAD99C0Bh3C9I" TargetMode="External"/><Relationship Id="rId77" Type="http://schemas.openxmlformats.org/officeDocument/2006/relationships/hyperlink" Target="consultantplus://offline/ref=872B7A466E96A7154A3062419AE940261D87CC99056D102ADA67879C8EB89824D7B6E778372BE0BE6EC2CA66D243C22B9D0BC9B81364E56FFAD99C0Bh3C9I" TargetMode="External"/><Relationship Id="rId100" Type="http://schemas.openxmlformats.org/officeDocument/2006/relationships/hyperlink" Target="consultantplus://offline/ref=872B7A466E96A7154A3062419AE940261D87CC99056D1222DD67879C8EB89824D7B6E778372BE0BE6EC2CA66DE43C22B9D0BC9B81364E56FFAD99C0Bh3C9I" TargetMode="External"/><Relationship Id="rId105" Type="http://schemas.openxmlformats.org/officeDocument/2006/relationships/hyperlink" Target="consultantplus://offline/ref=872B7A466E96A7154A3062419AE940261D87CC99056D1222DD67879C8EB89824D7B6E778372BE0BE6EC2CA65D543C22B9D0BC9B81364E56FFAD99C0Bh3C9I" TargetMode="External"/><Relationship Id="rId8" Type="http://schemas.openxmlformats.org/officeDocument/2006/relationships/hyperlink" Target="consultantplus://offline/ref=872B7A466E96A7154A3062419AE940261D87CC9905681D29DA66879C8EB89824D7B6E778372BE0BE6EC2CA63D243C22B9D0BC9B81364E56FFAD99C0Bh3C9I" TargetMode="External"/><Relationship Id="rId51" Type="http://schemas.openxmlformats.org/officeDocument/2006/relationships/hyperlink" Target="consultantplus://offline/ref=872B7A466E96A7154A3062419AE940261D87CC99056C1329D668879C8EB89824D7B6E778372BE0BE6EC1CF6BD543C22B9D0BC9B81364E56FFAD99C0Bh3C9I" TargetMode="External"/><Relationship Id="rId72" Type="http://schemas.openxmlformats.org/officeDocument/2006/relationships/hyperlink" Target="consultantplus://offline/ref=872B7A466E96A7154A3062419AE940261D87CC99056D162CDA63879C8EB89824D7B6E778372BE0BE6EC2C263D643C22B9D0BC9B81364E56FFAD99C0Bh3C9I" TargetMode="External"/><Relationship Id="rId80" Type="http://schemas.openxmlformats.org/officeDocument/2006/relationships/hyperlink" Target="consultantplus://offline/ref=872B7A466E96A7154A3062419AE940261D87CC99056D102ADA67879C8EB89824D7B6E778372BE0BE6EC2CE67D143C22B9D0BC9B81364E56FFAD99C0Bh3C9I" TargetMode="External"/><Relationship Id="rId85" Type="http://schemas.openxmlformats.org/officeDocument/2006/relationships/hyperlink" Target="consultantplus://offline/ref=872B7A466E96A7154A3062419AE940261D87CC99056D102ADA67879C8EB89824D7B6E778372BE0BE6EC3CB63D243C22B9D0BC9B81364E56FFAD99C0Bh3C9I" TargetMode="External"/><Relationship Id="rId93" Type="http://schemas.openxmlformats.org/officeDocument/2006/relationships/hyperlink" Target="consultantplus://offline/ref=872B7A466E96A7154A3062419AE940261D87CC99056D172FDA63879C8EB89824D7B6E778372BE0BE6EC0C36ADF43C22B9D0BC9B81364E56FFAD99C0Bh3C9I" TargetMode="External"/><Relationship Id="rId98" Type="http://schemas.openxmlformats.org/officeDocument/2006/relationships/hyperlink" Target="consultantplus://offline/ref=872B7A466E96A7154A3062419AE940261D87CC99056D122ADD66879C8EB89824D7B6E778372BE0BE6FC0CA63D243C22B9D0BC9B81364E56FFAD99C0Bh3C9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72B7A466E96A7154A3062419AE940261D87CC99056D1222DD67879C8EB89824D7B6E778372BE0BE6EC2CA63D243C22B9D0BC9B81364E56FFAD99C0Bh3C9I" TargetMode="External"/><Relationship Id="rId17" Type="http://schemas.openxmlformats.org/officeDocument/2006/relationships/hyperlink" Target="consultantplus://offline/ref=872B7A466E96A7154A3062419AE940261D87CC99056C1122D862879C8EB89824D7B6E778372BE0BE6EC2CA63D243C22B9D0BC9B81364E56FFAD99C0Bh3C9I" TargetMode="External"/><Relationship Id="rId25" Type="http://schemas.openxmlformats.org/officeDocument/2006/relationships/hyperlink" Target="consultantplus://offline/ref=872B7A466E96A7154A3062419AE940261D87CC99056D1229DF60879C8EB89824D7B6E778372BE0BE6EC2CB66D543C22B9D0BC9B81364E56FFAD99C0Bh3C9I" TargetMode="External"/><Relationship Id="rId33" Type="http://schemas.openxmlformats.org/officeDocument/2006/relationships/hyperlink" Target="consultantplus://offline/ref=872B7A466E96A7154A3062419AE940261D87CC99056D172ED969879C8EB89824D7B6E778372BE0BE6EC2CA67D043C22B9D0BC9B81364E56FFAD99C0Bh3C9I" TargetMode="External"/><Relationship Id="rId38" Type="http://schemas.openxmlformats.org/officeDocument/2006/relationships/hyperlink" Target="consultantplus://offline/ref=872B7A466E96A7154A3062419AE940261D87CC99056C1329D668879C8EB89824D7B6E778372BE0BE6EC1C365DE43C22B9D0BC9B81364E56FFAD99C0Bh3C9I" TargetMode="External"/><Relationship Id="rId46" Type="http://schemas.openxmlformats.org/officeDocument/2006/relationships/hyperlink" Target="consultantplus://offline/ref=872B7A466E96A7154A3062419AE940261D87CC99056C1329D668879C8EB89824D7B6E778372BE0BE6EC2CE62D143C22B9D0BC9B81364E56FFAD99C0Bh3C9I" TargetMode="External"/><Relationship Id="rId59" Type="http://schemas.openxmlformats.org/officeDocument/2006/relationships/hyperlink" Target="consultantplus://offline/ref=872B7A466E96A7154A3062419AE940261D87CC99056C1329D668879C8EB89824D7B6E778372BE0BE6EC6C966D543C22B9D0BC9B81364E56FFAD99C0Bh3C9I" TargetMode="External"/><Relationship Id="rId67" Type="http://schemas.openxmlformats.org/officeDocument/2006/relationships/hyperlink" Target="consultantplus://offline/ref=872B7A466E96A7154A3062419AE940261D87CC99056D112FDC68879C8EB89824D7B6E778372BE0BE6EC3C363DE43C22B9D0BC9B81364E56FFAD99C0Bh3C9I" TargetMode="External"/><Relationship Id="rId103" Type="http://schemas.openxmlformats.org/officeDocument/2006/relationships/hyperlink" Target="consultantplus://offline/ref=872B7A466E96A7154A3062419AE940261D87CC99056D1222DD67879C8EB89824D7B6E778372BE0BE6EC2CA65D643C22B9D0BC9B81364E56FFAD99C0Bh3C9I" TargetMode="External"/><Relationship Id="rId108" Type="http://schemas.openxmlformats.org/officeDocument/2006/relationships/hyperlink" Target="consultantplus://offline/ref=872B7A466E96A7154A3062419AE940261D87CC99056C1523D766879C8EB89824D7B6E778252BB8B26EC7D463DE56947ADBh5CEI" TargetMode="External"/><Relationship Id="rId20" Type="http://schemas.openxmlformats.org/officeDocument/2006/relationships/hyperlink" Target="consultantplus://offline/ref=872B7A466E96A7154A3062419AE940261D87CC99056D1222DD67879C8EB89824D7B6E778372BE0BE6EC2CA63DE43C22B9D0BC9B81364E56FFAD99C0Bh3C9I" TargetMode="External"/><Relationship Id="rId41" Type="http://schemas.openxmlformats.org/officeDocument/2006/relationships/hyperlink" Target="consultantplus://offline/ref=872B7A466E96A7154A3062419AE940261D87CC99056C1329D668879C8EB89824D7B6E778372BE0BE6EC2CA6BD343C22B9D0BC9B81364E56FFAD99C0Bh3C9I" TargetMode="External"/><Relationship Id="rId54" Type="http://schemas.openxmlformats.org/officeDocument/2006/relationships/hyperlink" Target="consultantplus://offline/ref=872B7A466E96A7154A3062419AE940261D87CC99056C1329D668879C8EB89824D7B6E778372BE0BE6EC2C261D543C22B9D0BC9B81364E56FFAD99C0Bh3C9I" TargetMode="External"/><Relationship Id="rId62" Type="http://schemas.openxmlformats.org/officeDocument/2006/relationships/hyperlink" Target="consultantplus://offline/ref=872B7A466E96A7154A3062419AE940261D87CC99056C1329D668879C8EB89824D7B6E778372BE0BE6EC0CC63DE43C22B9D0BC9B81364E56FFAD99C0Bh3C9I" TargetMode="External"/><Relationship Id="rId70" Type="http://schemas.openxmlformats.org/officeDocument/2006/relationships/hyperlink" Target="consultantplus://offline/ref=872B7A466E96A7154A3062419AE940261D87CC99056D162CDA63879C8EB89824D7B6E778372BE0BE6EC2CD67D743C22B9D0BC9B81364E56FFAD99C0Bh3C9I" TargetMode="External"/><Relationship Id="rId75" Type="http://schemas.openxmlformats.org/officeDocument/2006/relationships/hyperlink" Target="consultantplus://offline/ref=872B7A466E96A7154A3062419AE940261D87CC99056D102ADA67879C8EB89824D7B6E778372BE0BE6EC2CA60D743C22B9D0BC9B81364E56FFAD99C0Bh3C9I" TargetMode="External"/><Relationship Id="rId83" Type="http://schemas.openxmlformats.org/officeDocument/2006/relationships/hyperlink" Target="consultantplus://offline/ref=872B7A466E96A7154A3062419AE940261D87CC99056D102ADA67879C8EB89824D7B6E778372BE0BE6EC2C263D743C22B9D0BC9B81364E56FFAD99C0Bh3C9I" TargetMode="External"/><Relationship Id="rId88" Type="http://schemas.openxmlformats.org/officeDocument/2006/relationships/hyperlink" Target="consultantplus://offline/ref=872B7A466E96A7154A3062419AE940261D87CC99056D102ADA67879C8EB89824D7B6E778372BE0BE6EC3CB62DF43C22B9D0BC9B81364E56FFAD99C0Bh3C9I" TargetMode="External"/><Relationship Id="rId91" Type="http://schemas.openxmlformats.org/officeDocument/2006/relationships/hyperlink" Target="consultantplus://offline/ref=872B7A466E96A7154A3062419AE940261D87CC99056D102ADA67879C8EB89824D7B6E778372BE0BE6EC3CC61D143C22B9D0BC9B81364E56FFAD99C0Bh3C9I" TargetMode="External"/><Relationship Id="rId96" Type="http://schemas.openxmlformats.org/officeDocument/2006/relationships/hyperlink" Target="consultantplus://offline/ref=872B7A466E96A7154A3062419AE940261D87CC99056D122ADD66879C8EB89824D7B6E778372BE0BE6FC3C36AD243C22B9D0BC9B81364E56FFAD99C0Bh3C9I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2B7A466E96A7154A3062419AE940261D87CC9905681D29DB61879C8EB89824D7B6E778372BE0BE6EC2CA63D243C22B9D0BC9B81364E56FFAD99C0Bh3C9I" TargetMode="External"/><Relationship Id="rId15" Type="http://schemas.openxmlformats.org/officeDocument/2006/relationships/hyperlink" Target="consultantplus://offline/ref=872B7A466E96A7154A3062419AE940261D87CC9905681D29DA68879C8EB89824D7B6E778372BE0BE6EC2CA63DF43C22B9D0BC9B81364E56FFAD99C0Bh3C9I" TargetMode="External"/><Relationship Id="rId23" Type="http://schemas.openxmlformats.org/officeDocument/2006/relationships/hyperlink" Target="consultantplus://offline/ref=872B7A466E96A7154A3062419AE940261D87CC99056D1222DD67879C8EB89824D7B6E778372BE0BE6EC2CA63DF43C22B9D0BC9B81364E56FFAD99C0Bh3C9I" TargetMode="External"/><Relationship Id="rId28" Type="http://schemas.openxmlformats.org/officeDocument/2006/relationships/hyperlink" Target="consultantplus://offline/ref=872B7A466E96A7154A3062419AE940261D87CC99056D1029DD69879C8EB89824D7B6E778372BE0BE6EC2CA67D143C22B9D0BC9B81364E56FFAD99C0Bh3C9I" TargetMode="External"/><Relationship Id="rId36" Type="http://schemas.openxmlformats.org/officeDocument/2006/relationships/hyperlink" Target="consultantplus://offline/ref=872B7A466E96A7154A3062419AE940261D87CC99056C1329D668879C8EB89824D7B6E778252BB8B26EC7D463DE56947ADBh5CEI" TargetMode="External"/><Relationship Id="rId49" Type="http://schemas.openxmlformats.org/officeDocument/2006/relationships/hyperlink" Target="consultantplus://offline/ref=872B7A466E96A7154A3062419AE940261D87CC99056C1329D668879C8EB89824D7B6E778372BE0BE6EC2CD6BD043C22B9D0BC9B81364E56FFAD99C0Bh3C9I" TargetMode="External"/><Relationship Id="rId57" Type="http://schemas.openxmlformats.org/officeDocument/2006/relationships/hyperlink" Target="consultantplus://offline/ref=872B7A466E96A7154A3062419AE940261D87CC99056C1329D668879C8EB89824D7B6E778372BE0BE6EC6C961DE43C22B9D0BC9B81364E56FFAD99C0Bh3C9I" TargetMode="External"/><Relationship Id="rId106" Type="http://schemas.openxmlformats.org/officeDocument/2006/relationships/hyperlink" Target="consultantplus://offline/ref=872B7A466E96A7154A307C4C8C851E2918889091036E1F7C823581CBD1E89E7185F6B921746AF3BF66DCC863D4h4C8I" TargetMode="External"/><Relationship Id="rId10" Type="http://schemas.openxmlformats.org/officeDocument/2006/relationships/hyperlink" Target="consultantplus://offline/ref=872B7A466E96A7154A3062419AE940261D87CC99056C1122D862879C8EB89824D7B6E778372BE0BE6EC2CA63D243C22B9D0BC9B81364E56FFAD99C0Bh3C9I" TargetMode="External"/><Relationship Id="rId31" Type="http://schemas.openxmlformats.org/officeDocument/2006/relationships/hyperlink" Target="consultantplus://offline/ref=872B7A466E96A7154A3062419AE940261D87CC99056D1029DD69879C8EB89824D7B6E778372BE0BE6EC2CA65D243C22B9D0BC9B81364E56FFAD99C0Bh3C9I" TargetMode="External"/><Relationship Id="rId44" Type="http://schemas.openxmlformats.org/officeDocument/2006/relationships/hyperlink" Target="consultantplus://offline/ref=872B7A466E96A7154A3062419AE940261D87CC99056C1329D668879C8EB89824D7B6E778372BE0BE6EC0CE64DF43C22B9D0BC9B81364E56FFAD99C0Bh3C9I" TargetMode="External"/><Relationship Id="rId52" Type="http://schemas.openxmlformats.org/officeDocument/2006/relationships/hyperlink" Target="consultantplus://offline/ref=872B7A466E96A7154A3062419AE940261D87CC99056C1329D668879C8EB89824D7B6E778372BE0BE6EC2CD6AD043C22B9D0BC9B81364E56FFAD99C0Bh3C9I" TargetMode="External"/><Relationship Id="rId60" Type="http://schemas.openxmlformats.org/officeDocument/2006/relationships/hyperlink" Target="consultantplus://offline/ref=872B7A466E96A7154A3062419AE940261D87CC99056C1329D668879C8EB89824D7B6E778372BE0BE6EC3CD63D643C22B9D0BC9B81364E56FFAD99C0Bh3C9I" TargetMode="External"/><Relationship Id="rId65" Type="http://schemas.openxmlformats.org/officeDocument/2006/relationships/hyperlink" Target="consultantplus://offline/ref=872B7A466E96A7154A3062419AE940261D87CC99056C1329D668879C8EB89824D7B6E778372BE0BE6EC3CD62D343C22B9D0BC9B81364E56FFAD99C0Bh3C9I" TargetMode="External"/><Relationship Id="rId73" Type="http://schemas.openxmlformats.org/officeDocument/2006/relationships/hyperlink" Target="consultantplus://offline/ref=872B7A466E96A7154A3062419AE940261D87CC99056D162CDA63879C8EB89824D7B6E778372BE0BE6EC2C263D743C22B9D0BC9B81364E56FFAD99C0Bh3C9I" TargetMode="External"/><Relationship Id="rId78" Type="http://schemas.openxmlformats.org/officeDocument/2006/relationships/hyperlink" Target="consultantplus://offline/ref=872B7A466E96A7154A3062419AE940261D87CC99056D102ADA67879C8EB89824D7B6E778372BE0BE6EC2CA66D343C22B9D0BC9B81364E56FFAD99C0Bh3C9I" TargetMode="External"/><Relationship Id="rId81" Type="http://schemas.openxmlformats.org/officeDocument/2006/relationships/hyperlink" Target="consultantplus://offline/ref=872B7A466E96A7154A3062419AE940261D87CC99056D102ADA67879C8EB89824D7B6E778372BE0BE6EC2CD6BDF43C22B9D0BC9B81364E56FFAD99C0Bh3C9I" TargetMode="External"/><Relationship Id="rId86" Type="http://schemas.openxmlformats.org/officeDocument/2006/relationships/hyperlink" Target="consultantplus://offline/ref=872B7A466E96A7154A3062419AE940261D87CC99056D102ADA67879C8EB89824D7B6E778372BE0BE6EC3CB63D343C22B9D0BC9B81364E56FFAD99C0Bh3C9I" TargetMode="External"/><Relationship Id="rId94" Type="http://schemas.openxmlformats.org/officeDocument/2006/relationships/hyperlink" Target="consultantplus://offline/ref=872B7A466E96A7154A3062419AE940261D87CC99056D172FDA63879C8EB89824D7B6E778372BE0BE6EC3CB6BD443C22B9D0BC9B81364E56FFAD99C0Bh3C9I" TargetMode="External"/><Relationship Id="rId99" Type="http://schemas.openxmlformats.org/officeDocument/2006/relationships/hyperlink" Target="consultantplus://offline/ref=872B7A466E96A7154A3062419AE940261D87CC99056D122ADD66879C8EB89824D7B6E778372BE0BE6FC0CA63DE43C22B9D0BC9B81364E56FFAD99C0Bh3C9I" TargetMode="External"/><Relationship Id="rId101" Type="http://schemas.openxmlformats.org/officeDocument/2006/relationships/hyperlink" Target="consultantplus://offline/ref=872B7A466E96A7154A3062419AE940261D87CC99056D1222DD67879C8EB89824D7B6E778372BE0BE6EC2CA66DF43C22B9D0BC9B81364E56FFAD99C0Bh3C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72B7A466E96A7154A3062419AE940261D87CC99056A162ED868879C8EB89824D7B6E778372BE0BE6EC2CA63D243C22B9D0BC9B81364E56FFAD99C0Bh3C9I" TargetMode="External"/><Relationship Id="rId13" Type="http://schemas.openxmlformats.org/officeDocument/2006/relationships/hyperlink" Target="consultantplus://offline/ref=872B7A466E96A7154A3062419AE940261D87CC99056B1223DE66879C8EB89824D7B6E778372BE0BE6EC2C360D743C22B9D0BC9B81364E56FFAD99C0Bh3C9I" TargetMode="External"/><Relationship Id="rId18" Type="http://schemas.openxmlformats.org/officeDocument/2006/relationships/hyperlink" Target="consultantplus://offline/ref=872B7A466E96A7154A3062419AE940261D87CC99056C1D2AD769879C8EB89824D7B6E778372BE0BE6EC2CA63D243C22B9D0BC9B81364E56FFAD99C0Bh3C9I" TargetMode="External"/><Relationship Id="rId39" Type="http://schemas.openxmlformats.org/officeDocument/2006/relationships/hyperlink" Target="consultantplus://offline/ref=872B7A466E96A7154A3062419AE940261D87CC99056C1329D668879C8EB89824D7B6E778372BE0BE6EC1C365DF43C22B9D0BC9B81364E56FFAD99C0Bh3C9I" TargetMode="External"/><Relationship Id="rId109" Type="http://schemas.openxmlformats.org/officeDocument/2006/relationships/hyperlink" Target="consultantplus://offline/ref=872B7A466E96A7154A3062419AE940261D87CC99056C1D2AD769879C8EB89824D7B6E778372BE0BE6EC2CA60D643C22B9D0BC9B81364E56FFAD99C0Bh3C9I" TargetMode="External"/><Relationship Id="rId34" Type="http://schemas.openxmlformats.org/officeDocument/2006/relationships/hyperlink" Target="consultantplus://offline/ref=872B7A466E96A7154A3062419AE940261D87CC99056D172ED969879C8EB89824D7B6E778372BE0BE6EC2CA66D243C22B9D0BC9B81364E56FFAD99C0Bh3C9I" TargetMode="External"/><Relationship Id="rId50" Type="http://schemas.openxmlformats.org/officeDocument/2006/relationships/hyperlink" Target="consultantplus://offline/ref=872B7A466E96A7154A3062419AE940261D87CC99056C1329D668879C8EB89824D7B6E778372BE0BE6EC0CF62D043C22B9D0BC9B81364E56FFAD99C0Bh3C9I" TargetMode="External"/><Relationship Id="rId55" Type="http://schemas.openxmlformats.org/officeDocument/2006/relationships/hyperlink" Target="consultantplus://offline/ref=872B7A466E96A7154A3062419AE940261D87CC99056C1329D668879C8EB89824D7B6E778372BE0BE6EC2C261D343C22B9D0BC9B81364E56FFAD99C0Bh3C9I" TargetMode="External"/><Relationship Id="rId76" Type="http://schemas.openxmlformats.org/officeDocument/2006/relationships/hyperlink" Target="consultantplus://offline/ref=872B7A466E96A7154A3062419AE940261D87CC99056D102ADA67879C8EB89824D7B6E778372BE0BE6EC2CA67D243C22B9D0BC9B81364E56FFAD99C0Bh3C9I" TargetMode="External"/><Relationship Id="rId97" Type="http://schemas.openxmlformats.org/officeDocument/2006/relationships/hyperlink" Target="consultantplus://offline/ref=872B7A466E96A7154A3062419AE940261D87CC99056D122ADD66879C8EB89824D7B6E778372BE0BE6FC3C36AD043C22B9D0BC9B81364E56FFAD99C0Bh3C9I" TargetMode="External"/><Relationship Id="rId104" Type="http://schemas.openxmlformats.org/officeDocument/2006/relationships/hyperlink" Target="consultantplus://offline/ref=872B7A466E96A7154A3062419AE940261D87CC99056D1222DD67879C8EB89824D7B6E778372BE0BE6EC2CA65D443C22B9D0BC9B81364E56FFAD99C0Bh3C9I" TargetMode="External"/><Relationship Id="rId7" Type="http://schemas.openxmlformats.org/officeDocument/2006/relationships/hyperlink" Target="consultantplus://offline/ref=872B7A466E96A7154A3062419AE940261D87CC9905681D29DA68879C8EB89824D7B6E778372BE0BE6EC2CA63D243C22B9D0BC9B81364E56FFAD99C0Bh3C9I" TargetMode="External"/><Relationship Id="rId71" Type="http://schemas.openxmlformats.org/officeDocument/2006/relationships/hyperlink" Target="consultantplus://offline/ref=872B7A466E96A7154A3062419AE940261D87CC99056D162CDA63879C8EB89824D7B6E778372BE0BE6EC2CD6AD243C22B9D0BC9B81364E56FFAD99C0Bh3C9I" TargetMode="External"/><Relationship Id="rId92" Type="http://schemas.openxmlformats.org/officeDocument/2006/relationships/hyperlink" Target="consultantplus://offline/ref=872B7A466E96A7154A3062419AE940261D87CC99056D172FDA63879C8EB89824D7B6E778372BE0BE6EC3CB64D343C22B9D0BC9B81364E56FFAD99C0Bh3C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8903</Words>
  <Characters>50753</Characters>
  <Application>Microsoft Office Word</Application>
  <DocSecurity>0</DocSecurity>
  <Lines>422</Lines>
  <Paragraphs>119</Paragraphs>
  <ScaleCrop>false</ScaleCrop>
  <Company/>
  <LinksUpToDate>false</LinksUpToDate>
  <CharactersWithSpaces>59537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UserSorokino</dc:creator>
  <cp:lastModifiedBy>UserSorokino</cp:lastModifiedBy>
  <cp:revision>1</cp:revision>
  <dcterms:created xsi:type="dcterms:W3CDTF">2020-08-05T08:02:00Z</dcterms:created>
  <dcterms:modified xsi:type="dcterms:W3CDTF">2020-08-05T08:03:00Z</dcterms:modified>
</cp:coreProperties>
</file>