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>
          <w:rFonts w:eastAsia="Times New Roman" w:cs="Arial"/>
          <w:color w:val="000000"/>
          <w:sz w:val="22"/>
          <w:szCs w:val="20"/>
          <w:lang w:eastAsia="ru-RU"/>
        </w:rPr>
      </w:pPr>
      <w:r>
        <w:rPr>
          <w:rFonts w:eastAsia="Times New Roman" w:cs="Arial"/>
          <w:color w:val="000000"/>
          <w:sz w:val="22"/>
          <w:szCs w:val="20"/>
          <w:lang w:eastAsia="ru-RU"/>
        </w:rPr>
        <w:t>П</w:t>
      </w:r>
      <w:r>
        <w:rPr>
          <w:rFonts w:eastAsia="Times New Roman" w:cs="Arial"/>
          <w:color w:val="000000"/>
          <w:sz w:val="22"/>
          <w:szCs w:val="20"/>
          <w:lang w:eastAsia="ru-RU"/>
        </w:rPr>
        <w:t>риложение № 1 к регламенту</w:t>
      </w:r>
    </w:p>
    <w:p>
      <w:pPr>
        <w:pStyle w:val="Normal"/>
        <w:widowControl w:val="false"/>
        <w:suppressAutoHyphens w:val="true"/>
        <w:ind w:left="0" w:right="0" w:hanging="0"/>
        <w:jc w:val="right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color w:val="000000"/>
          <w:sz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i w:val="false"/>
          <w:color w:val="000000"/>
          <w:sz w:val="22"/>
          <w:lang w:eastAsia="ar-SA"/>
        </w:rPr>
      </w:r>
    </w:p>
    <w:p>
      <w:pPr>
        <w:pStyle w:val="Normal"/>
        <w:widowControl w:val="false"/>
        <w:suppressAutoHyphens w:val="true"/>
        <w:ind w:left="0" w:right="0" w:hanging="0"/>
        <w:jc w:val="right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color w:val="000000"/>
          <w:sz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i w:val="false"/>
          <w:color w:val="000000"/>
          <w:sz w:val="22"/>
          <w:lang w:eastAsia="ar-SA"/>
        </w:rPr>
        <w:t>Заместителю Губернатора Тюменской области,</w:t>
      </w:r>
    </w:p>
    <w:p>
      <w:pPr>
        <w:pStyle w:val="Normal"/>
        <w:widowControl w:val="false"/>
        <w:suppressAutoHyphens w:val="true"/>
        <w:ind w:left="0" w:right="0" w:hanging="0"/>
        <w:jc w:val="right"/>
        <w:rPr>
          <w:rFonts w:eastAsia="Lucida Sans Unicode" w:cs="Arial"/>
          <w:b w:val="false"/>
          <w:b w:val="false"/>
          <w:bCs w:val="false"/>
          <w:color w:val="000000"/>
          <w:sz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i w:val="false"/>
          <w:color w:val="000000"/>
          <w:sz w:val="22"/>
          <w:lang w:eastAsia="ar-SA"/>
        </w:rPr>
        <w:t xml:space="preserve"> </w:t>
      </w:r>
      <w:r>
        <w:rPr>
          <w:rFonts w:eastAsia="Lucida Sans Unicode" w:cs="Arial" w:ascii="Arial" w:hAnsi="Arial"/>
          <w:b w:val="false"/>
          <w:bCs w:val="false"/>
          <w:color w:val="000000"/>
          <w:sz w:val="22"/>
          <w:lang w:eastAsia="ar-SA"/>
        </w:rPr>
        <w:t>директору Департамента имущественных отношений Тюменской области</w:t>
      </w:r>
    </w:p>
    <w:p>
      <w:pPr>
        <w:pStyle w:val="Normal"/>
        <w:widowControl w:val="false"/>
        <w:suppressAutoHyphens w:val="true"/>
        <w:ind w:left="0" w:right="0" w:hanging="0"/>
        <w:jc w:val="right"/>
        <w:rPr>
          <w:rFonts w:ascii="Arial" w:hAnsi="Arial" w:eastAsia="Lucida Sans Unicode" w:cs="Arial"/>
          <w:b w:val="false"/>
          <w:b w:val="false"/>
          <w:bCs w:val="false"/>
          <w:color w:val="000000"/>
          <w:sz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color w:val="000000"/>
          <w:sz w:val="22"/>
          <w:lang w:eastAsia="ar-SA"/>
        </w:rPr>
      </w:r>
    </w:p>
    <w:p>
      <w:pPr>
        <w:pStyle w:val="Normal"/>
        <w:widowControl w:val="false"/>
        <w:suppressAutoHyphens w:val="true"/>
        <w:ind w:left="0" w:right="0" w:hanging="0"/>
        <w:jc w:val="center"/>
        <w:rPr>
          <w:rFonts w:ascii="Arial" w:hAnsi="Arial" w:eastAsia="Lucida Sans Unicode" w:cs="Arial"/>
          <w:b w:val="false"/>
          <w:b w:val="false"/>
          <w:bCs w:val="false"/>
          <w:color w:val="000000"/>
          <w:sz w:val="22"/>
          <w:szCs w:val="20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color w:val="000000"/>
          <w:sz w:val="22"/>
          <w:szCs w:val="20"/>
          <w:lang w:eastAsia="ar-SA"/>
        </w:rPr>
        <w:t>ХОДАТАЙСТВО</w:t>
      </w:r>
    </w:p>
    <w:tbl>
      <w:tblPr>
        <w:tblW w:w="9915" w:type="dxa"/>
        <w:jc w:val="left"/>
        <w:tblInd w:w="-2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566"/>
        <w:gridCol w:w="611"/>
        <w:gridCol w:w="1147"/>
        <w:gridCol w:w="2184"/>
        <w:gridCol w:w="1279"/>
        <w:gridCol w:w="1405"/>
        <w:gridCol w:w="2384"/>
      </w:tblGrid>
      <w:tr>
        <w:trPr/>
        <w:tc>
          <w:tcPr>
            <w:tcW w:w="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576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  <w:t>З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аявитель — 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  <w:t>гражданин (физическое лицо)</w:t>
            </w:r>
          </w:p>
        </w:tc>
      </w:tr>
      <w:tr>
        <w:trPr>
          <w:trHeight w:val="282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autoSpaceDE w:val="false"/>
              <w:spacing w:lineRule="auto" w:line="240" w:before="57" w:after="57"/>
              <w:ind w:left="0" w:right="-2" w:hanging="0"/>
              <w:jc w:val="left"/>
              <w:rPr/>
            </w:pPr>
            <w:r>
              <w:rPr>
                <w:rStyle w:val="Style14"/>
                <w:rFonts w:cs="Arial"/>
                <w:b w:val="false"/>
                <w:bCs w:val="false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224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/>
            </w:pP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И</w:t>
            </w: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мя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327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тчество  (при наличии)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449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 w:before="57" w:after="57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356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 w:before="57" w:after="57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Серия и номер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356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Выдавший орган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356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Дата выдачи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670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Место жительства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670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Почтовый адрес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479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113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Номер телефона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571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Адрес электронной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почты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374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СНИЛС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3463" w:type="dxa"/>
            <w:gridSpan w:val="2"/>
            <w:tcBorders>
              <w:left w:val="single" w:sz="4" w:space="0" w:color="00000A"/>
              <w:bottom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16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bidi w:val="0"/>
              <w:spacing w:lineRule="auto" w:line="240" w:before="57" w:after="57"/>
              <w:ind w:left="0" w:right="-2" w:hanging="0"/>
              <w:jc w:val="left"/>
              <w:rPr>
                <w:rFonts w:ascii="Arial" w:hAnsi="Arial"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ОГРН</w:t>
            </w: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ИП </w:t>
            </w:r>
            <w:r>
              <w:rPr>
                <w:rStyle w:val="Style14"/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&lt;</w:t>
            </w:r>
            <w:r>
              <w:rPr>
                <w:rStyle w:val="Style14"/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Style w:val="Style14"/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&gt; </w:t>
            </w:r>
          </w:p>
        </w:tc>
        <w:tc>
          <w:tcPr>
            <w:tcW w:w="2384" w:type="dxa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32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76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/>
                <w:bCs/>
                <w:color w:val="000000"/>
                <w:sz w:val="22"/>
                <w:szCs w:val="22"/>
                <w:lang w:eastAsia="ar-SA"/>
              </w:rPr>
              <w:t>З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аявитель — 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22"/>
                <w:szCs w:val="22"/>
                <w:lang w:eastAsia="ar-SA"/>
              </w:rPr>
              <w:t>юридическое лицо</w:t>
            </w:r>
          </w:p>
        </w:tc>
      </w:tr>
      <w:tr>
        <w:trPr>
          <w:trHeight w:val="93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627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Место нахождения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433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16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Style14"/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ОГРН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468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76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both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Style w:val="Style14"/>
                <w:rFonts w:eastAsia="Lucida Sans Unicode" w:cs="Arial"/>
                <w:b/>
                <w:bCs w:val="false"/>
                <w:color w:val="000000"/>
                <w:sz w:val="22"/>
                <w:szCs w:val="22"/>
                <w:lang w:eastAsia="ar-SA"/>
              </w:rPr>
              <w:t xml:space="preserve">Представитель заявителя </w:t>
            </w:r>
            <w:r>
              <w:rPr>
                <w:rStyle w:val="Style14"/>
                <w:rFonts w:eastAsia="Lucida Sans Unicode" w:cs="Arial"/>
                <w:b w:val="false"/>
                <w:bCs w:val="false"/>
                <w:i/>
                <w:color w:val="000000"/>
                <w:sz w:val="22"/>
                <w:szCs w:val="22"/>
                <w:lang w:eastAsia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</w:tr>
      <w:tr>
        <w:trPr>
          <w:trHeight w:val="438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autoSpaceDE w:val="false"/>
              <w:spacing w:lineRule="auto" w:line="240"/>
              <w:ind w:left="0" w:right="-2" w:hanging="0"/>
              <w:jc w:val="left"/>
              <w:rPr/>
            </w:pPr>
            <w:r>
              <w:rPr>
                <w:rStyle w:val="Style14"/>
                <w:rFonts w:cs="Arial"/>
                <w:b w:val="false"/>
                <w:bCs w:val="false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4"/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И</w:t>
            </w:r>
            <w:r>
              <w:rPr>
                <w:rStyle w:val="Style14"/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мя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563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2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4"/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rStyle w:val="Style14"/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тчество (при наличии)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2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350" w:hRule="atLeast"/>
        </w:trPr>
        <w:tc>
          <w:tcPr>
            <w:tcW w:w="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eastAsia="Times New Roman" w:cs="Arial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57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9576" w:type="dxa"/>
            <w:gridSpan w:val="7"/>
            <w:tcBorders>
              <w:top w:val="single" w:sz="16" w:space="0" w:color="00000A"/>
              <w:left w:val="single" w:sz="16" w:space="0" w:color="00000A"/>
              <w:bottom w:val="single" w:sz="2" w:space="0" w:color="00000A"/>
              <w:right w:val="single" w:sz="16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ascii="Aharoni" w:hAnsi="Aharoni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Aharoni" w:hAnsi="Aharoni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Прошу </w:t>
            </w:r>
            <w:r>
              <w:rPr>
                <w:rFonts w:eastAsia="Lucida Sans Unicode" w:cs="Arial" w:ascii="Aharoni" w:hAnsi="Aharon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принять решение о переводе земель или земельного участка в составе таких земель из одной категории в другую.</w:t>
            </w:r>
          </w:p>
        </w:tc>
      </w:tr>
      <w:tr>
        <w:trPr>
          <w:trHeight w:val="630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16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/>
                <w:color w:val="000000"/>
                <w:sz w:val="22"/>
                <w:szCs w:val="22"/>
                <w:lang w:eastAsia="ar-SA"/>
              </w:rPr>
              <w:t>Кадастровый номер земельного участка</w:t>
            </w:r>
          </w:p>
        </w:tc>
        <w:tc>
          <w:tcPr>
            <w:tcW w:w="7252" w:type="dxa"/>
            <w:gridSpan w:val="4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дрес (местоположение) земельного участка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&lt;3&gt;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Пр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ава на земельный участок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&lt;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4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&gt;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Категория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земель, в состав которых входит земельный участок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Категория земель, перевод в состав которых предполагается осуществить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О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боснование перевода земельного участка из состава земель одной категории в другую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&lt;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&gt;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gridSpan w:val="3"/>
            <w:tcBorders>
              <w:left w:val="single" w:sz="16" w:space="0" w:color="00000A"/>
              <w:bottom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О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боснование отсутствия иных вариантов использования земельных участков из других категорий земель для испрашиваемых целей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576" w:type="dxa"/>
            <w:gridSpan w:val="7"/>
            <w:tcBorders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Способ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получения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>результат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а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предоставления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>государственной услуги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>
        <w:trPr>
          <w:trHeight w:val="494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top w:val="dashSmallGap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01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Лично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в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форме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 документа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на бумажном носителе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 xml:space="preserve">по месту подачи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ходатайства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>
        <w:trPr>
          <w:trHeight w:val="106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vMerge w:val="restart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01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eastAsia="Calibri" w:cs="Arial"/>
                <w:b w:val="false"/>
                <w:b w:val="false"/>
                <w:bCs w:val="false"/>
                <w:i/>
                <w:i/>
                <w:iCs/>
                <w:sz w:val="22"/>
                <w:szCs w:val="22"/>
                <w:u w:val="none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 xml:space="preserve">Лично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 xml:space="preserve">в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>форме</w:t>
            </w:r>
            <w:r>
              <w:rPr>
                <w:rFonts w:eastAsia="Times New Roman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 xml:space="preserve"> документа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 xml:space="preserve">на бумажном носителе </w:t>
            </w:r>
            <w:r>
              <w:rPr>
                <w:rFonts w:eastAsia="Calibri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>в указанном м</w:t>
            </w:r>
            <w:r>
              <w:rPr>
                <w:rFonts w:eastAsia="Calibri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>ест</w:t>
            </w:r>
            <w:r>
              <w:rPr>
                <w:rFonts w:eastAsia="Calibri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>е</w:t>
            </w:r>
            <w:r>
              <w:rPr>
                <w:rFonts w:eastAsia="Calibri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eastAsia="ru-RU"/>
              </w:rPr>
              <w:t xml:space="preserve"> получения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>(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указывается только 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>в случае п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одачи 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>ходатайства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>в электронной форме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 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посредством Портала услуг Тюменской области: </w:t>
            </w:r>
            <w:hyperlink r:id="rId2">
              <w:r>
                <w:rPr>
                  <w:rStyle w:val="Style14"/>
                  <w:rFonts w:eastAsia="Times New Roman" w:cs="Arial" w:ascii="Arial" w:hAnsi="Arial"/>
                  <w:b/>
                  <w:bCs/>
                  <w:i/>
                  <w:iCs/>
                  <w:strike w:val="false"/>
                  <w:dstrike w:val="false"/>
                  <w:color w:val="000000"/>
                  <w:sz w:val="22"/>
                  <w:szCs w:val="22"/>
                  <w:u w:val="single"/>
                  <w:lang w:val="ru-RU" w:eastAsia="ru-RU"/>
                </w:rPr>
                <w:t>http://uslugi.admtyumen.ru</w:t>
              </w:r>
            </w:hyperlink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>):</w:t>
            </w:r>
          </w:p>
        </w:tc>
      </w:tr>
      <w:tr>
        <w:trPr>
          <w:trHeight w:val="28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vMerge w:val="continue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1" w:type="dxa"/>
            <w:tcBorders>
              <w:top w:val="dashSmallGap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39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i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</w:rPr>
              <w:t xml:space="preserve">Департамент имущественных отношений Тюменской области </w:t>
            </w:r>
            <w:r>
              <w:rPr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</w:rPr>
              <w:t>(г. Тюмень, ул. Сакко, д. 30, корп. 1)</w:t>
            </w:r>
            <w:r>
              <w:rPr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vMerge w:val="continue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1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</w:rPr>
              <w:t xml:space="preserve">МФЦ </w:t>
            </w:r>
            <w:r>
              <w:rPr>
                <w:rFonts w:eastAsia="Calibri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val="ru-RU" w:eastAsia="ru-RU"/>
              </w:rPr>
              <w:t xml:space="preserve"> </w:t>
            </w:r>
            <w:r>
              <w:rPr>
                <w:rFonts w:eastAsia="Calibri" w:cs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  <w:lang w:val="ru-RU" w:eastAsia="ru-RU"/>
              </w:rPr>
              <w:t xml:space="preserve">по адресу: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i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267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5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П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о почте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 xml:space="preserve"> в форме документа на бумажном носителе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по адресу: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u w:val="single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single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75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 xml:space="preserve">По электронной почте в форме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 xml:space="preserve">электронного документа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none"/>
                <w:lang w:val="ru-RU" w:eastAsia="ru-RU"/>
              </w:rPr>
              <w:t xml:space="preserve">по адресу: </w:t>
            </w:r>
          </w:p>
        </w:tc>
        <w:tc>
          <w:tcPr>
            <w:tcW w:w="72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901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val="ru-RU" w:eastAsia="ru-RU"/>
              </w:rPr>
              <w:t>На Портале услуг Тюменской области в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val="ru-RU" w:eastAsia="ru-RU"/>
              </w:rPr>
              <w:t xml:space="preserve"> форме электрон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val="ru-RU" w:eastAsia="ru-RU"/>
              </w:rPr>
              <w:t>ного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lang w:val="ru-RU" w:eastAsia="ru-RU"/>
              </w:rPr>
              <w:t xml:space="preserve"> документа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>(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указывается только 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>в случае п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одачи 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заявления 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в электронной форме 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 xml:space="preserve">посредством Портала услуг Тюменской области: </w:t>
            </w:r>
            <w:r>
              <w:rPr>
                <w:rStyle w:val="Style14"/>
                <w:rFonts w:eastAsia="Times New Roman" w:cs="Arial" w:ascii="Arial" w:hAnsi="Arial"/>
                <w:b/>
                <w:bCs/>
                <w:i/>
                <w:iCs/>
                <w:strike w:val="false"/>
                <w:dstrike w:val="false"/>
                <w:color w:val="000000"/>
                <w:sz w:val="22"/>
                <w:szCs w:val="22"/>
                <w:u w:val="single"/>
                <w:lang w:val="ru-RU" w:eastAsia="ru-RU"/>
              </w:rPr>
              <w:t>http://uslugi.admtyumen.ru</w:t>
            </w:r>
            <w:r>
              <w:rPr>
                <w:rFonts w:eastAsia="Calibri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ru-RU" w:eastAsia="ru-RU"/>
              </w:rPr>
              <w:t>)</w:t>
            </w:r>
          </w:p>
        </w:tc>
      </w:tr>
      <w:tr>
        <w:trPr>
          <w:trHeight w:val="469" w:hRule="atLeast"/>
        </w:trPr>
        <w:tc>
          <w:tcPr>
            <w:tcW w:w="33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576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u w:val="none"/>
                <w:lang w:eastAsia="ar-SA"/>
              </w:rPr>
            </w:pPr>
            <w:r>
              <w:rPr>
                <w:rFonts w:eastAsia="Calibri" w:cs="Arial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  <w:lang w:eastAsia="ar-SA"/>
              </w:rPr>
              <w:t xml:space="preserve">Способ </w:t>
            </w:r>
            <w:r>
              <w:rPr>
                <w:rFonts w:eastAsia="Calibri" w:cs="Arial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  <w:lang w:eastAsia="ar-SA"/>
              </w:rPr>
              <w:t xml:space="preserve">направления </w:t>
            </w:r>
            <w:r>
              <w:rPr>
                <w:rFonts w:eastAsia="Calibri" w:cs="Arial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  <w:lang w:eastAsia="ar-SA"/>
              </w:rPr>
              <w:t xml:space="preserve">уведомления о результате </w:t>
            </w:r>
            <w:r>
              <w:rPr>
                <w:rFonts w:eastAsia="Times New Roman" w:cs="Arial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  <w:lang w:eastAsia="ru-RU"/>
              </w:rPr>
              <w:t xml:space="preserve">предоставления </w:t>
            </w:r>
            <w:r>
              <w:rPr>
                <w:rFonts w:eastAsia="Calibri" w:cs="Arial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  <w:lang w:eastAsia="ar-SA"/>
              </w:rPr>
              <w:t>государственной услуги:</w:t>
            </w:r>
            <w:r>
              <w:rPr>
                <w:rFonts w:eastAsia="Calibri" w:cs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u w:val="none"/>
                <w:lang w:eastAsia="ar-SA"/>
              </w:rPr>
              <w:t xml:space="preserve"> </w:t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top w:val="dashSmallGap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942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посредством направления СМС-сообщения на номер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телефона</w:t>
            </w:r>
          </w:p>
        </w:tc>
        <w:tc>
          <w:tcPr>
            <w:tcW w:w="506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535" w:hRule="atLeast"/>
        </w:trPr>
        <w:tc>
          <w:tcPr>
            <w:tcW w:w="33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942" w:type="dxa"/>
            <w:gridSpan w:val="3"/>
            <w:tcBorders>
              <w:left w:val="single" w:sz="4" w:space="0" w:color="00000A"/>
              <w:bottom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п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осредством направления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уведомления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на электронный адрес:</w:t>
            </w:r>
          </w:p>
        </w:tc>
        <w:tc>
          <w:tcPr>
            <w:tcW w:w="5068" w:type="dxa"/>
            <w:gridSpan w:val="3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60" w:hRule="atLeast"/>
        </w:trPr>
        <w:tc>
          <w:tcPr>
            <w:tcW w:w="3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val="en-US" w:eastAsia="ar-SA"/>
              </w:rPr>
              <w:t>5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95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Примечание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&lt;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&gt;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>
        <w:trPr/>
        <w:tc>
          <w:tcPr>
            <w:tcW w:w="33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76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val="en-US" w:eastAsia="ar-SA"/>
              </w:rPr>
              <w:t>6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719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Подпись </w:t>
            </w:r>
            <w:r>
              <w:rPr>
                <w:rFonts w:eastAsia="Lucida Sans Unicode" w:cs="Arial"/>
                <w:b/>
                <w:bCs/>
                <w:color w:val="000000"/>
                <w:sz w:val="22"/>
                <w:szCs w:val="22"/>
                <w:lang w:eastAsia="ar-SA"/>
              </w:rPr>
              <w:t>заявителя (представителя заявителя)</w:t>
            </w:r>
          </w:p>
        </w:tc>
        <w:tc>
          <w:tcPr>
            <w:tcW w:w="2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Дата</w:t>
            </w:r>
          </w:p>
        </w:tc>
      </w:tr>
      <w:tr>
        <w:trPr/>
        <w:tc>
          <w:tcPr>
            <w:tcW w:w="339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2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______________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val="en-US" w:eastAsia="ar-SA"/>
              </w:rPr>
              <w:t>______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___ 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val="en-US" w:eastAsia="ar-SA"/>
              </w:rPr>
              <w:t>/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__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val="en-US" w:eastAsia="ar-SA"/>
              </w:rPr>
              <w:t>_______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______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val="en-US" w:eastAsia="ar-SA"/>
              </w:rPr>
              <w:t>___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             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18"/>
                <w:szCs w:val="18"/>
                <w:lang w:eastAsia="ar-SA"/>
              </w:rPr>
              <w:t xml:space="preserve">(Подпись)                        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18"/>
                <w:szCs w:val="18"/>
                <w:lang w:val="en-US" w:eastAsia="ar-SA"/>
              </w:rPr>
              <w:t xml:space="preserve">   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18"/>
                <w:szCs w:val="18"/>
                <w:lang w:val="en-US" w:eastAsia="ar-SA"/>
              </w:rPr>
              <w:t xml:space="preserve">          </w:t>
            </w:r>
            <w:r>
              <w:rPr>
                <w:rFonts w:eastAsia="Lucida Sans Unicode" w:cs="Arial"/>
                <w:b w:val="false"/>
                <w:bCs w:val="false"/>
                <w:color w:val="000000"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>«__» _________ ____ г.</w:t>
            </w:r>
          </w:p>
        </w:tc>
      </w:tr>
    </w:tbl>
    <w:p>
      <w:pPr>
        <w:pStyle w:val="Style18"/>
        <w:bidi w:val="0"/>
        <w:spacing w:lineRule="auto" w:line="240" w:before="0" w:after="0"/>
        <w:ind w:left="0" w:right="0" w:hanging="0"/>
        <w:rPr>
          <w:color w:val="000000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&lt;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1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 xml:space="preserve">&gt;, 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&lt;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6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&gt;</w:t>
      </w:r>
      <w:r>
        <w:rPr>
          <w:rFonts w:eastAsia="Calibri" w:cs="Arial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Calibri" w:cs="Arial"/>
          <w:b w:val="false"/>
          <w:bCs w:val="false"/>
          <w:color w:val="000000"/>
          <w:sz w:val="18"/>
          <w:szCs w:val="18"/>
          <w:lang w:eastAsia="ru-RU"/>
        </w:rPr>
        <w:t>Заполняется по желанию заявителя.</w:t>
      </w:r>
    </w:p>
    <w:p>
      <w:pPr>
        <w:pStyle w:val="Style18"/>
        <w:bidi w:val="0"/>
        <w:spacing w:lineRule="auto" w:line="240" w:before="0" w:after="0"/>
        <w:ind w:left="0" w:right="0" w:hanging="0"/>
        <w:rPr>
          <w:color w:val="000000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&lt;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2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 xml:space="preserve">&gt; </w:t>
      </w: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  <w:lang w:eastAsia="ru-RU"/>
        </w:rPr>
        <w:t xml:space="preserve">Заполняется в случае, если </w:t>
      </w: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  <w:lang w:eastAsia="ru-RU"/>
        </w:rPr>
        <w:t>з</w:t>
      </w: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  <w:lang w:eastAsia="ru-RU"/>
        </w:rPr>
        <w:t xml:space="preserve">аявителем является индивидуальный предприниматель (заполняется по желанию </w:t>
      </w: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  <w:lang w:eastAsia="ru-RU"/>
        </w:rPr>
        <w:t>з</w:t>
      </w: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  <w:lang w:eastAsia="ru-RU"/>
        </w:rPr>
        <w:t>аявителя).</w:t>
      </w:r>
    </w:p>
    <w:p>
      <w:pPr>
        <w:pStyle w:val="Style18"/>
        <w:bidi w:val="0"/>
        <w:spacing w:lineRule="auto" w:line="240" w:before="0" w:after="0"/>
        <w:ind w:left="0" w:right="0" w:hanging="0"/>
        <w:rPr>
          <w:color w:val="000000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&lt;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3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&gt;</w:t>
      </w:r>
      <w:r>
        <w:rPr>
          <w:rFonts w:eastAsia="Calibri" w:cs="Arial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  <w:lang w:eastAsia="ru-RU"/>
        </w:rPr>
        <w:t xml:space="preserve">Указываются адресные ориентиры, описание местонахождения, обозначение привязок на местности, указание муниципального образования, в границах которого располагается предлагаемый к переводу земельный участок. </w:t>
      </w: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  <w:lang w:eastAsia="ru-RU"/>
        </w:rPr>
        <w:t>Заполняется</w:t>
      </w: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  <w:lang w:eastAsia="ru-RU"/>
        </w:rPr>
        <w:t xml:space="preserve"> по желанию заявителя.</w:t>
      </w:r>
    </w:p>
    <w:p>
      <w:pPr>
        <w:pStyle w:val="Style18"/>
        <w:bidi w:val="0"/>
        <w:spacing w:lineRule="auto" w:line="240" w:before="0" w:after="0"/>
        <w:ind w:left="0" w:right="0" w:hanging="0"/>
        <w:rPr>
          <w:color w:val="000000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&lt;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4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 xml:space="preserve">&gt; 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 xml:space="preserve">Указывается вид права на земельный участок (аренда, постоянное (бессрочное) пользование или отметка об отсутствии сведений о правах), а также данные 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  <w:lang w:val="ru-RU"/>
        </w:rPr>
        <w:t>о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 xml:space="preserve"> правообладателе, правоустанавливающий документ.</w:t>
      </w:r>
    </w:p>
    <w:p>
      <w:pPr>
        <w:pStyle w:val="Style18"/>
        <w:bidi w:val="0"/>
        <w:spacing w:lineRule="auto" w:line="240" w:before="0" w:after="0"/>
        <w:ind w:left="0" w:right="0" w:hanging="0"/>
        <w:rPr>
          <w:color w:val="000000"/>
          <w:sz w:val="18"/>
          <w:szCs w:val="18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&lt;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5</w:t>
      </w:r>
      <w:r>
        <w:rPr>
          <w:rFonts w:eastAsia="Times New Roman" w:cs="Arial" w:ascii="Arial" w:hAnsi="Arial"/>
          <w:b w:val="false"/>
          <w:bCs w:val="false"/>
          <w:color w:val="000000"/>
          <w:sz w:val="18"/>
          <w:szCs w:val="18"/>
          <w:lang w:eastAsia="ru-RU"/>
        </w:rPr>
        <w:t>&gt;</w:t>
      </w:r>
      <w:r>
        <w:rPr>
          <w:rFonts w:eastAsia="Calibri" w:cs="Arial" w:ascii="Arial" w:hAnsi="Arial"/>
          <w:b w:val="false"/>
          <w:bCs w:val="false"/>
          <w:color w:val="000000"/>
          <w:sz w:val="18"/>
          <w:szCs w:val="18"/>
          <w:lang w:eastAsia="ru-RU"/>
        </w:rPr>
        <w:t xml:space="preserve"> Должны быть указаны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несовместимого с нахождением в составе земель сельскохозяйственного назначения (если земельный участок относится к данного категории земель). В случае, если земельный участок не относится к категории земель сельскохозяйственного назначения, в данном поле указывается: «Не относится к  землям сельскохозяйственного назначения».</w:t>
      </w:r>
    </w:p>
    <w:sectPr>
      <w:headerReference w:type="default" r:id="rId3"/>
      <w:type w:val="nextPage"/>
      <w:pgSz w:w="11906" w:h="16838"/>
      <w:pgMar w:left="1134" w:right="851" w:header="851" w:top="141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Aharoni">
    <w:charset w:val="cc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SimSun" w:cs="Mangal"/>
      <w:color w:val="auto"/>
      <w:kern w:val="2"/>
      <w:sz w:val="27"/>
      <w:szCs w:val="24"/>
      <w:lang w:val="en-US" w:eastAsia="zh-CN" w:bidi="hi-IN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slugi.admtyumen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LibreOffice/6.2.7.1$Windows_X86_64 LibreOffice_project/23edc44b61b830b7d749943e020e96f5a7df63bf</Application>
  <Pages>3</Pages>
  <Words>426</Words>
  <CharactersWithSpaces>3518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2020-01-31T12:22:14Z</dcterms:modified>
  <cp:revision>2</cp:revision>
  <dc:subject/>
  <dc:title/>
</cp:coreProperties>
</file>