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78" w:rsidRDefault="00365778">
      <w:pPr>
        <w:pStyle w:val="ConsPlusTitlePage"/>
      </w:pPr>
      <w:bookmarkStart w:id="0" w:name="_GoBack"/>
      <w:bookmarkEnd w:id="0"/>
      <w:r>
        <w:br/>
      </w:r>
    </w:p>
    <w:p w:rsidR="00365778" w:rsidRDefault="00365778">
      <w:pPr>
        <w:pStyle w:val="ConsPlusNormal"/>
        <w:jc w:val="both"/>
        <w:outlineLvl w:val="0"/>
      </w:pPr>
    </w:p>
    <w:p w:rsidR="00365778" w:rsidRDefault="00365778">
      <w:pPr>
        <w:pStyle w:val="ConsPlusTitle"/>
        <w:jc w:val="center"/>
        <w:outlineLvl w:val="0"/>
      </w:pPr>
      <w:r>
        <w:t>ПРАВИТЕЛЬСТВО ТЮМЕНСКОЙ ОБЛАСТИ</w:t>
      </w:r>
    </w:p>
    <w:p w:rsidR="00365778" w:rsidRDefault="00365778">
      <w:pPr>
        <w:pStyle w:val="ConsPlusTitle"/>
        <w:jc w:val="both"/>
      </w:pPr>
    </w:p>
    <w:p w:rsidR="00365778" w:rsidRDefault="00365778">
      <w:pPr>
        <w:pStyle w:val="ConsPlusTitle"/>
        <w:jc w:val="center"/>
      </w:pPr>
      <w:r>
        <w:t>ПОСТАНОВЛЕНИЕ</w:t>
      </w:r>
    </w:p>
    <w:p w:rsidR="00365778" w:rsidRDefault="00365778">
      <w:pPr>
        <w:pStyle w:val="ConsPlusTitle"/>
        <w:jc w:val="center"/>
      </w:pPr>
      <w:r>
        <w:t>от 27 октября 2016 г. N 468-п</w:t>
      </w:r>
    </w:p>
    <w:p w:rsidR="00365778" w:rsidRDefault="00365778">
      <w:pPr>
        <w:pStyle w:val="ConsPlusTitle"/>
        <w:jc w:val="both"/>
      </w:pPr>
    </w:p>
    <w:p w:rsidR="00365778" w:rsidRDefault="00365778">
      <w:pPr>
        <w:pStyle w:val="ConsPlusTitle"/>
        <w:jc w:val="center"/>
      </w:pPr>
      <w:r>
        <w:t>О ПОРЯДКЕ ПОСТОЯННОГО ХРАНЕНИЯ И ИСПОЛЬЗОВАНИЯ ТЕХНИЧЕСКИХ</w:t>
      </w:r>
    </w:p>
    <w:p w:rsidR="00365778" w:rsidRDefault="00365778">
      <w:pPr>
        <w:pStyle w:val="ConsPlusTitle"/>
        <w:jc w:val="center"/>
      </w:pPr>
      <w:r>
        <w:t>ПАСПОРТОВ, ОЦЕНОЧНОЙ И ИНОЙ УЧЕТНО-ТЕХНИЧЕСКОЙ ДОКУМЕНТАЦИИ</w:t>
      </w:r>
    </w:p>
    <w:p w:rsidR="00365778" w:rsidRDefault="00365778">
      <w:pPr>
        <w:pStyle w:val="ConsPlusTitle"/>
        <w:jc w:val="center"/>
      </w:pPr>
      <w:r>
        <w:t>ОБ ОБЪЕКТАХ ГОСУДАРСТВЕННОГО ТЕХНИЧЕСКОГО УЧЕТА</w:t>
      </w:r>
    </w:p>
    <w:p w:rsidR="00365778" w:rsidRDefault="00365778">
      <w:pPr>
        <w:pStyle w:val="ConsPlusTitle"/>
        <w:jc w:val="center"/>
      </w:pPr>
      <w:r>
        <w:t>И ТЕХНИЧЕСКОЙ ИНВЕНТАРИЗАЦИИ, ПРЕДОСТАВЛЕНИЯ ИХ КОПИЙ</w:t>
      </w:r>
    </w:p>
    <w:p w:rsidR="00365778" w:rsidRDefault="00365778">
      <w:pPr>
        <w:pStyle w:val="ConsPlusTitle"/>
        <w:jc w:val="center"/>
      </w:pPr>
      <w:r>
        <w:t>И СОДЕРЖАЩИХСЯ В НИХ СВЕДЕНИЙ</w:t>
      </w:r>
    </w:p>
    <w:p w:rsidR="00365778" w:rsidRDefault="003657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5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5778" w:rsidRDefault="00365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5778" w:rsidRDefault="003657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03.11.2016 </w:t>
            </w:r>
            <w:hyperlink r:id="rId4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>,</w:t>
            </w:r>
          </w:p>
          <w:p w:rsidR="00365778" w:rsidRDefault="00365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14.08.2017 </w:t>
            </w:r>
            <w:hyperlink r:id="rId5" w:history="1">
              <w:r>
                <w:rPr>
                  <w:color w:val="0000FF"/>
                </w:rPr>
                <w:t>N 396-п</w:t>
              </w:r>
            </w:hyperlink>
            <w:r>
              <w:rPr>
                <w:color w:val="392C69"/>
              </w:rPr>
              <w:t xml:space="preserve">, от 22.11.2017 </w:t>
            </w:r>
            <w:hyperlink r:id="rId6" w:history="1">
              <w:r>
                <w:rPr>
                  <w:color w:val="0000FF"/>
                </w:rPr>
                <w:t>N 568-п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7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,</w:t>
            </w:r>
          </w:p>
          <w:p w:rsidR="00365778" w:rsidRDefault="00365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8" w:history="1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45</w:t>
        </w:r>
      </w:hyperlink>
      <w:r>
        <w:t xml:space="preserve"> Федерального закона от 24.07.2007 N 221-ФЗ "О кадастровой деятельности":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396-п)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постоянного хранения и использования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инвентаризации, предоставления их копий и содержащихся в них сведений согласно приложению к настоящему постановлению.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22.11.2017 N 568-п.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3. </w:t>
      </w:r>
      <w:hyperlink w:anchor="P74" w:history="1">
        <w:r>
          <w:rPr>
            <w:color w:val="0000FF"/>
          </w:rPr>
          <w:t>Абзац пятый пункта 12</w:t>
        </w:r>
      </w:hyperlink>
      <w:r>
        <w:t xml:space="preserve"> приложения к настоящему постановлению вступает в силу с 01.07.2017.</w:t>
      </w: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jc w:val="right"/>
      </w:pPr>
      <w:r>
        <w:t>Губернатор области</w:t>
      </w:r>
    </w:p>
    <w:p w:rsidR="00365778" w:rsidRDefault="00365778">
      <w:pPr>
        <w:pStyle w:val="ConsPlusNormal"/>
        <w:jc w:val="right"/>
      </w:pPr>
      <w:r>
        <w:t>В.В.ЯКУШЕВ</w:t>
      </w: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jc w:val="right"/>
        <w:outlineLvl w:val="0"/>
      </w:pPr>
      <w:r>
        <w:t>Приложение</w:t>
      </w:r>
    </w:p>
    <w:p w:rsidR="00365778" w:rsidRDefault="00365778">
      <w:pPr>
        <w:pStyle w:val="ConsPlusNormal"/>
        <w:jc w:val="right"/>
      </w:pPr>
      <w:r>
        <w:t>к постановлению Правительства</w:t>
      </w:r>
    </w:p>
    <w:p w:rsidR="00365778" w:rsidRDefault="00365778">
      <w:pPr>
        <w:pStyle w:val="ConsPlusNormal"/>
        <w:jc w:val="right"/>
      </w:pPr>
      <w:r>
        <w:t>Тюменской области</w:t>
      </w:r>
    </w:p>
    <w:p w:rsidR="00365778" w:rsidRDefault="00365778">
      <w:pPr>
        <w:pStyle w:val="ConsPlusNormal"/>
        <w:jc w:val="right"/>
      </w:pPr>
      <w:r>
        <w:t>от 27 октября 2016 г. N 468-п</w:t>
      </w: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Title"/>
        <w:jc w:val="center"/>
      </w:pPr>
      <w:bookmarkStart w:id="1" w:name="P34"/>
      <w:bookmarkEnd w:id="1"/>
      <w:r>
        <w:t>ПОРЯДОК</w:t>
      </w:r>
    </w:p>
    <w:p w:rsidR="00365778" w:rsidRDefault="00365778">
      <w:pPr>
        <w:pStyle w:val="ConsPlusTitle"/>
        <w:jc w:val="center"/>
      </w:pPr>
      <w:r>
        <w:t>ПОСТОЯННОГО ХРАНЕНИЯ И ИСПОЛЬЗОВАНИЯ ТЕХНИЧЕСКИХ ПАСПОРТОВ,</w:t>
      </w:r>
    </w:p>
    <w:p w:rsidR="00365778" w:rsidRDefault="00365778">
      <w:pPr>
        <w:pStyle w:val="ConsPlusTitle"/>
        <w:jc w:val="center"/>
      </w:pPr>
      <w:r>
        <w:t>ОЦЕНОЧНОЙ И ИНОЙ УЧЕТНО-ТЕХНИЧЕСКОЙ ДОКУМЕНТАЦИИ</w:t>
      </w:r>
    </w:p>
    <w:p w:rsidR="00365778" w:rsidRDefault="00365778">
      <w:pPr>
        <w:pStyle w:val="ConsPlusTitle"/>
        <w:jc w:val="center"/>
      </w:pPr>
      <w:r>
        <w:t>ОБ ОБЪЕКТАХ ГОСУДАРСТВЕННОГО ТЕХНИЧЕСКОГО УЧЕТА</w:t>
      </w:r>
    </w:p>
    <w:p w:rsidR="00365778" w:rsidRDefault="00365778">
      <w:pPr>
        <w:pStyle w:val="ConsPlusTitle"/>
        <w:jc w:val="center"/>
      </w:pPr>
      <w:r>
        <w:t>И ТЕХНИЧЕСКОЙ ИНВЕНТАРИЗАЦИИ, ПРЕДОСТАВЛЕНИЯ ИХ КОПИЙ</w:t>
      </w:r>
    </w:p>
    <w:p w:rsidR="00365778" w:rsidRDefault="00365778">
      <w:pPr>
        <w:pStyle w:val="ConsPlusTitle"/>
        <w:jc w:val="center"/>
      </w:pPr>
      <w:r>
        <w:t>И СОДЕРЖАЩИХСЯ В НИХ СВЕДЕНИЙ</w:t>
      </w:r>
    </w:p>
    <w:p w:rsidR="00365778" w:rsidRDefault="003657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5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5778" w:rsidRDefault="00365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5778" w:rsidRDefault="0036577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Тюменской области от 03.11.2016 </w:t>
            </w:r>
            <w:hyperlink r:id="rId12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>,</w:t>
            </w:r>
          </w:p>
          <w:p w:rsidR="00365778" w:rsidRDefault="00365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14.08.2017 </w:t>
            </w:r>
            <w:hyperlink r:id="rId13" w:history="1">
              <w:r>
                <w:rPr>
                  <w:color w:val="0000FF"/>
                </w:rPr>
                <w:t>N 396-п</w:t>
              </w:r>
            </w:hyperlink>
            <w:r>
              <w:rPr>
                <w:color w:val="392C69"/>
              </w:rPr>
              <w:t xml:space="preserve">, от 22.11.2017 </w:t>
            </w:r>
            <w:hyperlink r:id="rId14" w:history="1">
              <w:r>
                <w:rPr>
                  <w:color w:val="0000FF"/>
                </w:rPr>
                <w:t>N 568-п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15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,</w:t>
            </w:r>
          </w:p>
          <w:p w:rsidR="00365778" w:rsidRDefault="00365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16" w:history="1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5778" w:rsidRDefault="00365778">
      <w:pPr>
        <w:pStyle w:val="ConsPlusNormal"/>
        <w:jc w:val="both"/>
      </w:pPr>
    </w:p>
    <w:p w:rsidR="00365778" w:rsidRDefault="00365778">
      <w:pPr>
        <w:pStyle w:val="ConsPlusTitle"/>
        <w:jc w:val="center"/>
        <w:outlineLvl w:val="1"/>
      </w:pPr>
      <w:r>
        <w:t>1. Общие положения</w:t>
      </w: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7" w:history="1">
        <w:r>
          <w:rPr>
            <w:color w:val="0000FF"/>
          </w:rPr>
          <w:t>статьей 45</w:t>
        </w:r>
      </w:hyperlink>
      <w:r>
        <w:t xml:space="preserve"> Федерального закона от 24.07.2007 N 221-ФЗ "О кадастровой деятельности" и устанавливает порядок постоянного хранения и использования технических паспортов, оценочной и иной учетно-технической документации (регистрационных книг, реестров, копий правоустанавливающих документов и тому подобного) об объектах государственного технического учета и технической инвентаризации, предоставления их копий, и содержащихся в них сведений (далее - учетно-техническая документация).</w:t>
      </w:r>
    </w:p>
    <w:p w:rsidR="00365778" w:rsidRDefault="00365778">
      <w:pPr>
        <w:pStyle w:val="ConsPlusNormal"/>
        <w:jc w:val="both"/>
      </w:pPr>
      <w:r>
        <w:t xml:space="preserve">(в ред. постановлений Правительства Тюменской области от 14.08.2017 </w:t>
      </w:r>
      <w:hyperlink r:id="rId18" w:history="1">
        <w:r>
          <w:rPr>
            <w:color w:val="0000FF"/>
          </w:rPr>
          <w:t>N 396-п</w:t>
        </w:r>
      </w:hyperlink>
      <w:r>
        <w:t xml:space="preserve">, от 20.07.2018 </w:t>
      </w:r>
      <w:hyperlink r:id="rId19" w:history="1">
        <w:r>
          <w:rPr>
            <w:color w:val="0000FF"/>
          </w:rPr>
          <w:t>N 279-п</w:t>
        </w:r>
      </w:hyperlink>
      <w:r>
        <w:t>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2. Хранению, использованию подлежит учетно-техническая документация, хранившаяся по состоянию на 1 января 2013 года в органах и организациях по государственному техническому учету и (или) технической инвентаризации, являющаяся государственной собственностью Тюменской области.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3. Использование учетно-технической документации осуществляется в виде предоставления ее копий и содержащихся в ней сведений.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4. Хранение, использование учетно-технической документации осуществляет государственное казенное учреждение Тюменской области "Центр хранения учетно-технической документации" (далее - учреждение).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22.11.2017 N 568-п)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5. Предоставление копий учетно-технической документации и содержащихся в ней сведений осуществляется в соответствии с административным </w:t>
      </w:r>
      <w:hyperlink r:id="rId21" w:history="1">
        <w:r>
          <w:rPr>
            <w:color w:val="0000FF"/>
          </w:rPr>
          <w:t>регламентом</w:t>
        </w:r>
      </w:hyperlink>
      <w:r>
        <w:t>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6. Предоставление сведений, доступ к которым ограничен действующим законодательством Российской Федерации, осуществляется с учетом требований действующего законодательства Российской Федерации.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7. Предоставление копий учетно-технической документации и содержащихся в ней сведений осуществляется за плату, размер, порядок взимания и возврата которой устанавливается нормативным правовым актом Тюменской области, за исключением случаев, установленных федеральными законами.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20.07.2018 N 279-п)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20.07.2018 N 279-п.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9. Выдача копий учетно-технической документации и содержащихся в ней сведений подлежит учету в порядке, установленном приказом учреждения.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22.11.2017 N 568-п)</w:t>
      </w: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Title"/>
        <w:jc w:val="center"/>
        <w:outlineLvl w:val="1"/>
      </w:pPr>
      <w:r>
        <w:t>2. Предоставление копий учетно-технической документации</w:t>
      </w:r>
    </w:p>
    <w:p w:rsidR="00365778" w:rsidRDefault="00365778">
      <w:pPr>
        <w:pStyle w:val="ConsPlusTitle"/>
        <w:jc w:val="center"/>
      </w:pPr>
      <w:r>
        <w:t>и содержащихся в ней сведений</w:t>
      </w: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ind w:firstLine="540"/>
        <w:jc w:val="both"/>
      </w:pPr>
      <w:bookmarkStart w:id="2" w:name="P64"/>
      <w:bookmarkEnd w:id="2"/>
      <w:r>
        <w:t xml:space="preserve">10. Предоставление копий учетно-технической документации и (или) содержащихся в ней сведений осуществляется в виде копий документов или документов (далее - документы), указанных в </w:t>
      </w:r>
      <w:hyperlink w:anchor="P166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10.1. Формы документов, предусмотренных </w:t>
      </w:r>
      <w:hyperlink w:anchor="P195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203" w:history="1">
        <w:r>
          <w:rPr>
            <w:color w:val="0000FF"/>
          </w:rPr>
          <w:t>14</w:t>
        </w:r>
      </w:hyperlink>
      <w:r>
        <w:t xml:space="preserve"> приложения N 1 к настоящему </w:t>
      </w:r>
      <w:r>
        <w:lastRenderedPageBreak/>
        <w:t>Порядку, утверждаются приказом учреждения.</w:t>
      </w:r>
    </w:p>
    <w:p w:rsidR="00365778" w:rsidRDefault="00365778">
      <w:pPr>
        <w:pStyle w:val="ConsPlusNormal"/>
        <w:jc w:val="both"/>
      </w:pPr>
      <w:r>
        <w:t xml:space="preserve">(п. 10.1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26.10.2018 N 415-п)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11. Документы предоставляются по запросам физических и юридических лиц (далее - заявитель). Запрос предоставляется в отношении одного объекта государственного технического учета и технической инвентаризации либо одного правообладателя, за исключением запросов, поступающих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20.07.2018 N 279-п)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12. Запрос в учреждение представляется по выбору заявителя: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22.11.2017 N 568-п)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в виде бумажного документа, представляемого при личном обращении;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в виде бумажного документа путем его отправки по почте;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20.07.2018 N 279-п;</w:t>
      </w:r>
    </w:p>
    <w:p w:rsidR="00365778" w:rsidRDefault="00365778">
      <w:pPr>
        <w:pStyle w:val="ConsPlusNormal"/>
        <w:spacing w:before="220"/>
        <w:ind w:firstLine="540"/>
        <w:jc w:val="both"/>
      </w:pPr>
      <w:bookmarkStart w:id="3" w:name="P74"/>
      <w:bookmarkEnd w:id="3"/>
      <w:r>
        <w:t>в электронной форме посредством использования сайта "Государственные и муниципальные услуги в Тюменской области" (www.uslugi.admtyumen.ru).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396-п)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Запрос может быть подан через многофункциональный центр предоставления государственных и муниципальных услуг.</w:t>
      </w:r>
    </w:p>
    <w:p w:rsidR="00365778" w:rsidRDefault="00365778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13. В запросе о выдаче документов указывается: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фамилия, имя и отчество (при наличии), место жительства заявителя, реквизиты документа, удостоверяющего его личность, - в случае, если запрос подается индивидуальным предпринимателем или гражданином;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- в случае если запрос подается юридическим лицом;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почтовый адрес, адрес электронной почты, номер телефона (по выбору) для связи с заявителем или представителем;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информация о документе, подтверждающем право на получение сведений, доступ к которым ограничен действующим законодательством Российской Федерации;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наименование объекта государственного технического учета и технической инвентаризации (за исключением случая обращения с запросом о выдаче документа, предусмотренного </w:t>
      </w:r>
      <w:hyperlink w:anchor="P201" w:history="1">
        <w:r>
          <w:rPr>
            <w:color w:val="0000FF"/>
          </w:rPr>
          <w:t>пунктом 13</w:t>
        </w:r>
      </w:hyperlink>
      <w:r>
        <w:t xml:space="preserve"> приложения N 1 к настоящему Порядку);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22.11.2017 N 568-п)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адрес объекта государственного технического учета и технической инвентаризации (за исключением случая обращения с запросом о выдаче документа, предусмотренного </w:t>
      </w:r>
      <w:hyperlink w:anchor="P201" w:history="1">
        <w:r>
          <w:rPr>
            <w:color w:val="0000FF"/>
          </w:rPr>
          <w:t>пунктом 13</w:t>
        </w:r>
      </w:hyperlink>
      <w:r>
        <w:t xml:space="preserve"> приложения N 1 к настоящему Порядку);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22.11.2017 N 568-п)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литера (при наличии), если объектом государственного технического учета и технической инвентаризации является здание, помещение, сооружение или объект незавершенного </w:t>
      </w:r>
      <w:r>
        <w:lastRenderedPageBreak/>
        <w:t>строительства;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форма предоставления сведений в соответствии с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365778" w:rsidRDefault="00365778">
      <w:pPr>
        <w:pStyle w:val="ConsPlusNormal"/>
        <w:spacing w:before="220"/>
        <w:ind w:firstLine="540"/>
        <w:jc w:val="both"/>
      </w:pPr>
      <w:bookmarkStart w:id="5" w:name="P89"/>
      <w:bookmarkEnd w:id="5"/>
      <w:r>
        <w:t xml:space="preserve">способ уведомления о необходимости оплаты за предоставление запрашиваемых документов - в случае обращения с запросом о предоставлении документов, указанных в </w:t>
      </w:r>
      <w:hyperlink w:anchor="P109" w:history="1">
        <w:r>
          <w:rPr>
            <w:color w:val="0000FF"/>
          </w:rPr>
          <w:t>подпункте "а" пункта 18</w:t>
        </w:r>
      </w:hyperlink>
      <w:r>
        <w:t xml:space="preserve"> настоящего Порядка;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20.07.2018 N 279-п)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указание на необходимость срочного предоставления документов;</w:t>
      </w:r>
    </w:p>
    <w:p w:rsidR="00365778" w:rsidRDefault="00365778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20.07.2018 N 279-п)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способ получения результатов рассмотрения запроса.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По желанию заявителя к запросу может быть приложена копия платежного документа, в случае если запрашиваются документы, не указанные в </w:t>
      </w:r>
      <w:hyperlink w:anchor="P109" w:history="1">
        <w:r>
          <w:rPr>
            <w:color w:val="0000FF"/>
          </w:rPr>
          <w:t>подпункте "а" пункта 18</w:t>
        </w:r>
      </w:hyperlink>
      <w:r>
        <w:t xml:space="preserve"> настоящего Порядка.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20.07.2018 N 279-п)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14. В случае предоставления запроса при личном обращении заявителя или представителя заявителя предъявляется документ, удостоверяющий личность заявителя или представителя заявителя, а также документ, подтверждающий полномочия представителя заявителя.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15. В случае предоставления запроса при личном обращении в учреждение заявителю выдается расписка с указанием даты регистрации приема и регистрационного номера запроса.</w:t>
      </w:r>
    </w:p>
    <w:p w:rsidR="00365778" w:rsidRDefault="00365778">
      <w:pPr>
        <w:pStyle w:val="ConsPlusNormal"/>
        <w:jc w:val="both"/>
      </w:pPr>
      <w:r>
        <w:t xml:space="preserve">(в ред. постановлений Правительства Тюменской области от 14.08.2017 </w:t>
      </w:r>
      <w:hyperlink r:id="rId36" w:history="1">
        <w:r>
          <w:rPr>
            <w:color w:val="0000FF"/>
          </w:rPr>
          <w:t>N 396-п</w:t>
        </w:r>
      </w:hyperlink>
      <w:r>
        <w:t xml:space="preserve">, от 22.11.2017 </w:t>
      </w:r>
      <w:hyperlink r:id="rId37" w:history="1">
        <w:r>
          <w:rPr>
            <w:color w:val="0000FF"/>
          </w:rPr>
          <w:t>N 568-п</w:t>
        </w:r>
      </w:hyperlink>
      <w:r>
        <w:t>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16. Запрос подлежит регистрации в день его поступления в учреждение.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22.11.2017 N 568-п)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17. Учреждение в течение 5 рабочих дней со дня поступления запроса возвращает его заявителю путем направления мотивированного уведомления об отказе при наличии следующих оснований:</w:t>
      </w:r>
    </w:p>
    <w:p w:rsidR="00365778" w:rsidRDefault="00365778">
      <w:pPr>
        <w:pStyle w:val="ConsPlusNormal"/>
        <w:jc w:val="both"/>
      </w:pPr>
      <w:r>
        <w:t xml:space="preserve">(в ред. постановлений Правительства Тюменской области от 22.11.2017 </w:t>
      </w:r>
      <w:hyperlink r:id="rId39" w:history="1">
        <w:r>
          <w:rPr>
            <w:color w:val="0000FF"/>
          </w:rPr>
          <w:t>N 568-п</w:t>
        </w:r>
      </w:hyperlink>
      <w:r>
        <w:t xml:space="preserve">, от 20.07.2018 </w:t>
      </w:r>
      <w:hyperlink r:id="rId40" w:history="1">
        <w:r>
          <w:rPr>
            <w:color w:val="0000FF"/>
          </w:rPr>
          <w:t>N 279-п</w:t>
        </w:r>
      </w:hyperlink>
      <w:r>
        <w:t>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запрос не соответствует </w:t>
      </w:r>
      <w:hyperlink w:anchor="P77" w:history="1">
        <w:r>
          <w:rPr>
            <w:color w:val="0000FF"/>
          </w:rPr>
          <w:t>пункту 13</w:t>
        </w:r>
      </w:hyperlink>
      <w:r>
        <w:t xml:space="preserve"> настоящего Порядка;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запрос должен быть подан в иную организацию;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заявителем не перечислена плата в соответствии с </w:t>
      </w:r>
      <w:hyperlink r:id="rId41" w:history="1">
        <w:r>
          <w:rPr>
            <w:color w:val="0000FF"/>
          </w:rPr>
          <w:t>пунктом 4</w:t>
        </w:r>
      </w:hyperlink>
      <w:r>
        <w:t xml:space="preserve"> Порядка взимания и возврата платы за предоставление копий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 и содержащихся в них сведений, утвержденного постановлением Правительства Тюменской области от 27.10.2016 N 469-п.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20.07.2018 N 279-п)</w:t>
      </w:r>
    </w:p>
    <w:p w:rsidR="00365778" w:rsidRDefault="00365778">
      <w:pPr>
        <w:pStyle w:val="ConsPlusNormal"/>
        <w:jc w:val="both"/>
      </w:pPr>
      <w:r>
        <w:t xml:space="preserve">(п. 17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396-п)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18. При отсутствии оснований для отказа в приеме запроса учреждение:</w:t>
      </w:r>
    </w:p>
    <w:p w:rsidR="00365778" w:rsidRDefault="00365778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а) в случае обращения с запросом заявителя о предоставлении документов, указанных в </w:t>
      </w:r>
      <w:hyperlink w:anchor="P17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85" w:history="1">
        <w:r>
          <w:rPr>
            <w:color w:val="0000FF"/>
          </w:rPr>
          <w:t>5</w:t>
        </w:r>
      </w:hyperlink>
      <w:r>
        <w:t xml:space="preserve">, </w:t>
      </w:r>
      <w:hyperlink w:anchor="P189" w:history="1">
        <w:r>
          <w:rPr>
            <w:color w:val="0000FF"/>
          </w:rPr>
          <w:t>7</w:t>
        </w:r>
      </w:hyperlink>
      <w:r>
        <w:t xml:space="preserve"> - </w:t>
      </w:r>
      <w:hyperlink w:anchor="P193" w:history="1">
        <w:r>
          <w:rPr>
            <w:color w:val="0000FF"/>
          </w:rPr>
          <w:t>9</w:t>
        </w:r>
      </w:hyperlink>
      <w:r>
        <w:t xml:space="preserve"> приложения N 1 к настоящему Порядку, направляет уведомление с указанием суммы, подлежащей перечислению, либо отказывает в предоставлении запрашиваемых документов путем направления мотивированного уведомления: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lastRenderedPageBreak/>
        <w:t xml:space="preserve">в течение 30 календарных дней со дня регистрации запроса (за исключением случаев, предусмотренных </w:t>
      </w:r>
      <w:hyperlink w:anchor="P111" w:history="1">
        <w:r>
          <w:rPr>
            <w:color w:val="0000FF"/>
          </w:rPr>
          <w:t>абзацем третьим</w:t>
        </w:r>
      </w:hyperlink>
      <w:r>
        <w:t xml:space="preserve"> настоящего подпункта);</w:t>
      </w:r>
    </w:p>
    <w:p w:rsidR="00365778" w:rsidRDefault="00365778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в течение одного рабочего дня со дня регистрации запроса, если в нем содержится указание на необходимость срочного предоставления документов.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б) в случае обращения с запросом заявителя о предоставлении документов, указанных в </w:t>
      </w:r>
      <w:hyperlink w:anchor="P187" w:history="1">
        <w:r>
          <w:rPr>
            <w:color w:val="0000FF"/>
          </w:rPr>
          <w:t>пунктах 6</w:t>
        </w:r>
      </w:hyperlink>
      <w:r>
        <w:t xml:space="preserve">, </w:t>
      </w:r>
      <w:hyperlink w:anchor="P195" w:history="1">
        <w:r>
          <w:rPr>
            <w:color w:val="0000FF"/>
          </w:rPr>
          <w:t>10</w:t>
        </w:r>
      </w:hyperlink>
      <w:r>
        <w:t xml:space="preserve"> - </w:t>
      </w:r>
      <w:hyperlink w:anchor="P203" w:history="1">
        <w:r>
          <w:rPr>
            <w:color w:val="0000FF"/>
          </w:rPr>
          <w:t>14</w:t>
        </w:r>
      </w:hyperlink>
      <w:r>
        <w:t xml:space="preserve"> приложения N 1 к настоящему Порядку, предоставляет (направляет) запрашиваемые документы либо отказывает в их предоставлении путем направления мотивированного уведомления:</w:t>
      </w:r>
    </w:p>
    <w:p w:rsidR="00365778" w:rsidRDefault="00365778">
      <w:pPr>
        <w:pStyle w:val="ConsPlusNormal"/>
        <w:spacing w:before="220"/>
        <w:ind w:firstLine="540"/>
        <w:jc w:val="both"/>
      </w:pPr>
      <w:bookmarkStart w:id="8" w:name="P113"/>
      <w:bookmarkEnd w:id="8"/>
      <w:r>
        <w:t xml:space="preserve">в течение 30 календарных дней со дня регистрации запроса (за исключением случаев, предусмотренных </w:t>
      </w:r>
      <w:hyperlink w:anchor="P114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15" w:history="1">
        <w:r>
          <w:rPr>
            <w:color w:val="0000FF"/>
          </w:rPr>
          <w:t>четвертым</w:t>
        </w:r>
      </w:hyperlink>
      <w:r>
        <w:t xml:space="preserve"> настоящего подпункта);</w:t>
      </w:r>
    </w:p>
    <w:p w:rsidR="00365778" w:rsidRDefault="00365778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в течение 15 календарных дней со дня регистрации запроса, поступившего в электронной форме посредством сайта "Государственные и муниципальные услуги Тюменской области" (www.uslugi.admtyumen.ru) (за исключением случаев, предусмотренных </w:t>
      </w:r>
      <w:hyperlink w:anchor="P113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15" w:history="1">
        <w:r>
          <w:rPr>
            <w:color w:val="0000FF"/>
          </w:rPr>
          <w:t>четвертым</w:t>
        </w:r>
      </w:hyperlink>
      <w:r>
        <w:t xml:space="preserve"> настоящего подпункта);</w:t>
      </w:r>
    </w:p>
    <w:p w:rsidR="00365778" w:rsidRDefault="00365778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в течение трех рабочих дней со дня внесения платы заявителем по запросу, если в нем содержится указание на необходимость срочного предоставления документов.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в) в случае если в соответствии с федеральными законами предоставление документов осуществляется бесплатно, в течение 10 календарных дней со дня регистрации запроса (если иные сроки не установлены федеральными законами) предоставляет (направляет) запрашиваемые документы либо отказывает в их предоставлении путем направления мотивированного уведомления.</w:t>
      </w:r>
    </w:p>
    <w:p w:rsidR="00365778" w:rsidRDefault="00365778">
      <w:pPr>
        <w:pStyle w:val="ConsPlusNormal"/>
        <w:jc w:val="both"/>
      </w:pPr>
      <w:r>
        <w:t xml:space="preserve">(п. 18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20.07.2018 N 279-п)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19. Основанием для отказа в предоставлении документов является: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отсутствие указанных документов или необходимых сведений в учреждении;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22.11.2017 N 568-п)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запрашиваемые сведения относятся к сведениям, доступ к которым ограничен действующим законодательством Российской Федерации, и за их предоставлением обратился заявитель, не имеющий право на получение таких сведений;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невозможность идентифицировать объект недвижимого имущества, в отношении которого поступил запрос;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20.07.2018 N 279-п)</w:t>
      </w:r>
    </w:p>
    <w:p w:rsidR="00365778" w:rsidRDefault="00365778">
      <w:pPr>
        <w:pStyle w:val="ConsPlusNormal"/>
        <w:spacing w:before="220"/>
        <w:ind w:firstLine="540"/>
        <w:jc w:val="both"/>
      </w:pPr>
      <w:proofErr w:type="spellStart"/>
      <w:r>
        <w:t>неперечисление</w:t>
      </w:r>
      <w:proofErr w:type="spellEnd"/>
      <w:r>
        <w:t xml:space="preserve"> заявителем в течение 20 рабочих дней со дня направления уведомления, предусмотренного </w:t>
      </w:r>
      <w:hyperlink w:anchor="P89" w:history="1">
        <w:r>
          <w:rPr>
            <w:color w:val="0000FF"/>
          </w:rPr>
          <w:t>абзацем одиннадцатым пункта 13</w:t>
        </w:r>
      </w:hyperlink>
      <w:r>
        <w:t xml:space="preserve"> настоящего Порядка, платы в соответствии с </w:t>
      </w:r>
      <w:hyperlink r:id="rId47" w:history="1">
        <w:r>
          <w:rPr>
            <w:color w:val="0000FF"/>
          </w:rPr>
          <w:t>пунктом 5</w:t>
        </w:r>
      </w:hyperlink>
      <w:r>
        <w:t xml:space="preserve"> Порядка взимания и возврата платы за предоставление копий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 и содержащихся в них сведений, утвержденного постановлением Правительства Тюменской области от 27.10.2016 N 469-п.</w:t>
      </w:r>
    </w:p>
    <w:p w:rsidR="00365778" w:rsidRDefault="00365778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20.07.2018 N 279-п)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7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85" w:history="1">
        <w:r>
          <w:rPr>
            <w:color w:val="0000FF"/>
          </w:rPr>
          <w:t>5</w:t>
        </w:r>
      </w:hyperlink>
      <w:r>
        <w:t xml:space="preserve">, </w:t>
      </w:r>
      <w:hyperlink w:anchor="P189" w:history="1">
        <w:r>
          <w:rPr>
            <w:color w:val="0000FF"/>
          </w:rPr>
          <w:t>7</w:t>
        </w:r>
      </w:hyperlink>
      <w:r>
        <w:t xml:space="preserve"> - </w:t>
      </w:r>
      <w:hyperlink w:anchor="P193" w:history="1">
        <w:r>
          <w:rPr>
            <w:color w:val="0000FF"/>
          </w:rPr>
          <w:t>9</w:t>
        </w:r>
      </w:hyperlink>
      <w:r>
        <w:t xml:space="preserve"> приложения N 1 к настоящему Порядку, предоставляются (направляются) учреждением заявителю, которому направлено уведомление, указанное в </w:t>
      </w:r>
      <w:hyperlink w:anchor="P89" w:history="1">
        <w:r>
          <w:rPr>
            <w:color w:val="0000FF"/>
          </w:rPr>
          <w:t>абзаце одиннадцатом пункта 13</w:t>
        </w:r>
      </w:hyperlink>
      <w:r>
        <w:t xml:space="preserve"> настоящего Порядка: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в течение 10 календарных дней со дня внесения платы по запросу о предоставлении указанных в настоящем пункте документов;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lastRenderedPageBreak/>
        <w:t>в течение трех рабочих дней со дня внесения платы по запросу, если в нем содержится указание на необходимость срочного предоставления указанных в настоящем пункте документов.</w:t>
      </w:r>
    </w:p>
    <w:p w:rsidR="00365778" w:rsidRDefault="00365778">
      <w:pPr>
        <w:pStyle w:val="ConsPlusNormal"/>
        <w:jc w:val="both"/>
      </w:pPr>
      <w:r>
        <w:t xml:space="preserve">(п. 20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20.07.2018 N 279-п)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21. При получении документов лично заявителем или представителем заявителя предъявляется документ, удостоверяющий личность заявителя или представителя заявителя, а также документ, подтверждающий полномочия представителя заявителя.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22. Предоставление сведений, доступ к которым ограничен действующим законодательством Российской Федерации, осуществляется исключительно при личном обращении заявителя, имеющего право на получение данных сведений и предъявлении документа, подтверждающего право на получение таких сведений.</w:t>
      </w: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Title"/>
        <w:jc w:val="center"/>
        <w:outlineLvl w:val="1"/>
      </w:pPr>
      <w:r>
        <w:t>3. Порядок постоянного хранения</w:t>
      </w:r>
    </w:p>
    <w:p w:rsidR="00365778" w:rsidRDefault="00365778">
      <w:pPr>
        <w:pStyle w:val="ConsPlusTitle"/>
        <w:jc w:val="center"/>
      </w:pPr>
      <w:r>
        <w:t>учетно-технической документации</w:t>
      </w: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ind w:firstLine="540"/>
        <w:jc w:val="both"/>
      </w:pPr>
      <w:r>
        <w:t>23. Постоянное хранение учетно-технической документации осуществляется в порядке, установленном приказом учреждения, с соблюдением требований действующего законодательства.</w:t>
      </w:r>
    </w:p>
    <w:p w:rsidR="00365778" w:rsidRDefault="00365778">
      <w:pPr>
        <w:pStyle w:val="ConsPlusNormal"/>
        <w:jc w:val="both"/>
      </w:pPr>
      <w:r>
        <w:t xml:space="preserve">(в ред. постановлений Правительства Тюменской области от 22.11.2017 </w:t>
      </w:r>
      <w:hyperlink r:id="rId50" w:history="1">
        <w:r>
          <w:rPr>
            <w:color w:val="0000FF"/>
          </w:rPr>
          <w:t>N 568-п</w:t>
        </w:r>
      </w:hyperlink>
      <w:r>
        <w:t xml:space="preserve">, от 20.07.2018 </w:t>
      </w:r>
      <w:hyperlink r:id="rId51" w:history="1">
        <w:r>
          <w:rPr>
            <w:color w:val="0000FF"/>
          </w:rPr>
          <w:t>N 279-п</w:t>
        </w:r>
      </w:hyperlink>
      <w:r>
        <w:t>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24. Постоянное хранение учетно-технической документации осуществляется в архивохранилище.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25. Сохранность учетно-технической документации обеспечивается комплексом мероприятий по созданию нормативных условий, соблюдению нормативных режимов и надлежащей организации хранения документов, исключающих хищение и утрату и обеспечивающих поддержание в нормальном физическом состоянии.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26. Хранению подлежат: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инвентарные дела на объекты учета;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инвентарные книги;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реестровые (регистрационные) книги;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алфавитные журналы (карточки);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статистические отчеты о жилищном фонде;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журнал учета самовольно возведенных зданий;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книги учета дел, переданных на хранение в государственный архив;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20.07.2018 N 279-п)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иная учетно-техническая документация.</w:t>
      </w:r>
    </w:p>
    <w:p w:rsidR="00365778" w:rsidRDefault="00365778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20.07.2018 N 279-п)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27. Инвентарное дело включает в себя следующие группы документов постоянного хранения: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техническую документацию по состоянию на 01.01.2013;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погашенную техническую документацию;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правоустанавливающие документы, в том числе копии правоустанавливающих документов.</w:t>
      </w:r>
    </w:p>
    <w:p w:rsidR="00365778" w:rsidRDefault="00365778">
      <w:pPr>
        <w:pStyle w:val="ConsPlusNormal"/>
        <w:jc w:val="both"/>
      </w:pPr>
      <w:r>
        <w:lastRenderedPageBreak/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20.07.2018 N 279-п)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28. Инвентарные дела располагаются по адресам в пределах муниципального образования. Допускается расположение инвентарных дел на объекты нежилого фонда по наименованиям либо принадлежности объектов государственного технического учета и технической инвентаризации в пределах муниципального образования.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29. На каждое инвентарное дело ведется карточка учета выдачи и возврата инвентарного дела. Карточка учета выдачи и возврата инвентарного дела хранится в инвентарном деле, при выдаче инвентарного дела для временного пользования сотрудникам учреждения, оставляется на месте его хранения.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22.11.2017 N 568-п)</w:t>
      </w:r>
    </w:p>
    <w:p w:rsidR="00365778" w:rsidRDefault="00365778">
      <w:pPr>
        <w:pStyle w:val="ConsPlusNormal"/>
        <w:spacing w:before="220"/>
        <w:ind w:firstLine="540"/>
        <w:jc w:val="both"/>
      </w:pPr>
      <w:r>
        <w:t>В отношении выданных для временного пользования сотрудниками учреждения инвентарных дел ведется журнал учета выданных инвентарных дел.</w:t>
      </w:r>
    </w:p>
    <w:p w:rsidR="00365778" w:rsidRDefault="0036577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22.11.2017 N 568-п)</w:t>
      </w: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jc w:val="right"/>
        <w:outlineLvl w:val="1"/>
      </w:pPr>
      <w:bookmarkStart w:id="11" w:name="P166"/>
      <w:bookmarkEnd w:id="11"/>
      <w:r>
        <w:t>Приложение N 1</w:t>
      </w:r>
    </w:p>
    <w:p w:rsidR="00365778" w:rsidRDefault="00365778">
      <w:pPr>
        <w:pStyle w:val="ConsPlusNormal"/>
        <w:jc w:val="right"/>
      </w:pPr>
      <w:r>
        <w:t>к Порядку постоянного хранения и</w:t>
      </w:r>
    </w:p>
    <w:p w:rsidR="00365778" w:rsidRDefault="00365778">
      <w:pPr>
        <w:pStyle w:val="ConsPlusNormal"/>
        <w:jc w:val="right"/>
      </w:pPr>
      <w:r>
        <w:t>использования технических паспортов,</w:t>
      </w:r>
    </w:p>
    <w:p w:rsidR="00365778" w:rsidRDefault="00365778">
      <w:pPr>
        <w:pStyle w:val="ConsPlusNormal"/>
        <w:jc w:val="right"/>
      </w:pPr>
      <w:r>
        <w:t>оценочной и иной учетно-технической документации</w:t>
      </w:r>
    </w:p>
    <w:p w:rsidR="00365778" w:rsidRDefault="00365778">
      <w:pPr>
        <w:pStyle w:val="ConsPlusNormal"/>
        <w:jc w:val="right"/>
      </w:pPr>
      <w:r>
        <w:t>об объектах государственного технического</w:t>
      </w:r>
    </w:p>
    <w:p w:rsidR="00365778" w:rsidRDefault="00365778">
      <w:pPr>
        <w:pStyle w:val="ConsPlusNormal"/>
        <w:jc w:val="right"/>
      </w:pPr>
      <w:r>
        <w:t>учета и технической инвентаризации,</w:t>
      </w:r>
    </w:p>
    <w:p w:rsidR="00365778" w:rsidRDefault="00365778">
      <w:pPr>
        <w:pStyle w:val="ConsPlusNormal"/>
        <w:jc w:val="right"/>
      </w:pPr>
      <w:r>
        <w:t>предоставления их копий и</w:t>
      </w:r>
    </w:p>
    <w:p w:rsidR="00365778" w:rsidRDefault="00365778">
      <w:pPr>
        <w:pStyle w:val="ConsPlusNormal"/>
        <w:jc w:val="right"/>
      </w:pPr>
      <w:r>
        <w:t>содержащихся в них сведений</w:t>
      </w:r>
    </w:p>
    <w:p w:rsidR="00365778" w:rsidRDefault="0036577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365778">
        <w:tc>
          <w:tcPr>
            <w:tcW w:w="675" w:type="dxa"/>
          </w:tcPr>
          <w:p w:rsidR="00365778" w:rsidRDefault="003657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365778" w:rsidRDefault="00365778">
            <w:pPr>
              <w:pStyle w:val="ConsPlusNormal"/>
              <w:jc w:val="center"/>
            </w:pPr>
            <w:r>
              <w:t>Вид документа, копия которого предоставляется, либо содержащего сведения</w:t>
            </w:r>
          </w:p>
        </w:tc>
      </w:tr>
      <w:tr w:rsidR="00365778">
        <w:tc>
          <w:tcPr>
            <w:tcW w:w="675" w:type="dxa"/>
          </w:tcPr>
          <w:p w:rsidR="00365778" w:rsidRDefault="00365778">
            <w:pPr>
              <w:pStyle w:val="ConsPlusNormal"/>
              <w:jc w:val="center"/>
            </w:pPr>
            <w:bookmarkStart w:id="12" w:name="P177"/>
            <w:bookmarkEnd w:id="12"/>
            <w:r>
              <w:t>1.</w:t>
            </w:r>
          </w:p>
        </w:tc>
        <w:tc>
          <w:tcPr>
            <w:tcW w:w="8391" w:type="dxa"/>
          </w:tcPr>
          <w:p w:rsidR="00365778" w:rsidRDefault="00365778">
            <w:pPr>
              <w:pStyle w:val="ConsPlusNormal"/>
              <w:jc w:val="both"/>
            </w:pPr>
            <w:r>
              <w:t>Технический паспорт объекта капитального строительства, помещения (общей площадью до 100 кв. м)</w:t>
            </w:r>
          </w:p>
        </w:tc>
      </w:tr>
      <w:tr w:rsidR="00365778">
        <w:tc>
          <w:tcPr>
            <w:tcW w:w="675" w:type="dxa"/>
          </w:tcPr>
          <w:p w:rsidR="00365778" w:rsidRDefault="003657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365778" w:rsidRDefault="00365778">
            <w:pPr>
              <w:pStyle w:val="ConsPlusNormal"/>
              <w:jc w:val="both"/>
            </w:pPr>
            <w:r>
              <w:t>Технический паспорт объекта капитального строительства, помещения (общей площадью от 100 кв. м до 500 кв. м)</w:t>
            </w:r>
          </w:p>
        </w:tc>
      </w:tr>
      <w:tr w:rsidR="00365778">
        <w:tc>
          <w:tcPr>
            <w:tcW w:w="675" w:type="dxa"/>
          </w:tcPr>
          <w:p w:rsidR="00365778" w:rsidRDefault="003657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:rsidR="00365778" w:rsidRDefault="00365778">
            <w:pPr>
              <w:pStyle w:val="ConsPlusNormal"/>
              <w:jc w:val="both"/>
            </w:pPr>
            <w:r>
              <w:t>Технический паспорт объекта капитального строительства, помещения (общей площадью от 500 кв. м)</w:t>
            </w:r>
          </w:p>
        </w:tc>
      </w:tr>
      <w:tr w:rsidR="00365778">
        <w:tc>
          <w:tcPr>
            <w:tcW w:w="675" w:type="dxa"/>
          </w:tcPr>
          <w:p w:rsidR="00365778" w:rsidRDefault="003657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:rsidR="00365778" w:rsidRDefault="00365778">
            <w:pPr>
              <w:pStyle w:val="ConsPlusNormal"/>
              <w:jc w:val="both"/>
            </w:pPr>
            <w:r>
              <w:t>Поэтажный/ситуационный план, формат A4</w:t>
            </w:r>
          </w:p>
        </w:tc>
      </w:tr>
      <w:tr w:rsidR="00365778">
        <w:tc>
          <w:tcPr>
            <w:tcW w:w="675" w:type="dxa"/>
          </w:tcPr>
          <w:p w:rsidR="00365778" w:rsidRDefault="00365778">
            <w:pPr>
              <w:pStyle w:val="ConsPlusNormal"/>
              <w:jc w:val="center"/>
            </w:pPr>
            <w:bookmarkStart w:id="13" w:name="P185"/>
            <w:bookmarkEnd w:id="13"/>
            <w:r>
              <w:t>5.</w:t>
            </w:r>
          </w:p>
        </w:tc>
        <w:tc>
          <w:tcPr>
            <w:tcW w:w="8391" w:type="dxa"/>
          </w:tcPr>
          <w:p w:rsidR="00365778" w:rsidRDefault="00365778">
            <w:pPr>
              <w:pStyle w:val="ConsPlusNormal"/>
              <w:jc w:val="both"/>
            </w:pPr>
            <w:r>
              <w:t>Поэтажный/ситуационный план, иной формат</w:t>
            </w:r>
          </w:p>
        </w:tc>
      </w:tr>
      <w:tr w:rsidR="00365778">
        <w:tc>
          <w:tcPr>
            <w:tcW w:w="675" w:type="dxa"/>
          </w:tcPr>
          <w:p w:rsidR="00365778" w:rsidRDefault="00365778">
            <w:pPr>
              <w:pStyle w:val="ConsPlusNormal"/>
              <w:jc w:val="center"/>
            </w:pPr>
            <w:bookmarkStart w:id="14" w:name="P187"/>
            <w:bookmarkEnd w:id="14"/>
            <w:r>
              <w:t>6.</w:t>
            </w:r>
          </w:p>
        </w:tc>
        <w:tc>
          <w:tcPr>
            <w:tcW w:w="8391" w:type="dxa"/>
          </w:tcPr>
          <w:p w:rsidR="00365778" w:rsidRDefault="00365778">
            <w:pPr>
              <w:pStyle w:val="ConsPlusNormal"/>
              <w:jc w:val="both"/>
            </w:pPr>
            <w:r>
              <w:t>Экспликация поэтажного плана, экспликация объекта капитального строительства, помещения</w:t>
            </w:r>
          </w:p>
        </w:tc>
      </w:tr>
      <w:tr w:rsidR="00365778">
        <w:tc>
          <w:tcPr>
            <w:tcW w:w="675" w:type="dxa"/>
          </w:tcPr>
          <w:p w:rsidR="00365778" w:rsidRDefault="00365778">
            <w:pPr>
              <w:pStyle w:val="ConsPlusNormal"/>
              <w:jc w:val="center"/>
            </w:pPr>
            <w:bookmarkStart w:id="15" w:name="P189"/>
            <w:bookmarkEnd w:id="15"/>
            <w:r>
              <w:t>7.</w:t>
            </w:r>
          </w:p>
        </w:tc>
        <w:tc>
          <w:tcPr>
            <w:tcW w:w="8391" w:type="dxa"/>
          </w:tcPr>
          <w:p w:rsidR="00365778" w:rsidRDefault="00365778">
            <w:pPr>
              <w:pStyle w:val="ConsPlusNormal"/>
              <w:jc w:val="both"/>
            </w:pPr>
            <w: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</w:t>
            </w:r>
          </w:p>
        </w:tc>
      </w:tr>
      <w:tr w:rsidR="00365778">
        <w:tc>
          <w:tcPr>
            <w:tcW w:w="675" w:type="dxa"/>
          </w:tcPr>
          <w:p w:rsidR="00365778" w:rsidRDefault="003657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</w:tcPr>
          <w:p w:rsidR="00365778" w:rsidRDefault="00365778">
            <w:pPr>
              <w:pStyle w:val="ConsPlusNormal"/>
              <w:jc w:val="both"/>
            </w:pPr>
            <w:r>
              <w:t>Проектно-разрешительная документация, техническое или экспертное заключение или иная документация, содержащаяся в архиве, формат A4 либо иной формат</w:t>
            </w:r>
          </w:p>
        </w:tc>
      </w:tr>
      <w:tr w:rsidR="00365778">
        <w:tc>
          <w:tcPr>
            <w:tcW w:w="675" w:type="dxa"/>
          </w:tcPr>
          <w:p w:rsidR="00365778" w:rsidRDefault="00365778">
            <w:pPr>
              <w:pStyle w:val="ConsPlusNormal"/>
              <w:jc w:val="center"/>
            </w:pPr>
            <w:bookmarkStart w:id="16" w:name="P193"/>
            <w:bookmarkEnd w:id="16"/>
            <w:r>
              <w:lastRenderedPageBreak/>
              <w:t>9.</w:t>
            </w:r>
          </w:p>
        </w:tc>
        <w:tc>
          <w:tcPr>
            <w:tcW w:w="8391" w:type="dxa"/>
          </w:tcPr>
          <w:p w:rsidR="00365778" w:rsidRDefault="00365778">
            <w:pPr>
              <w:pStyle w:val="ConsPlusNormal"/>
              <w:jc w:val="both"/>
            </w:pPr>
            <w:r>
              <w:t>Правоустанавливающий (</w:t>
            </w:r>
            <w:proofErr w:type="spellStart"/>
            <w:r>
              <w:t>правоудостоверяющий</w:t>
            </w:r>
            <w:proofErr w:type="spellEnd"/>
            <w:r>
              <w:t>) документ, хранящийся в материалах инвентарного дела</w:t>
            </w:r>
          </w:p>
        </w:tc>
      </w:tr>
      <w:tr w:rsidR="00365778">
        <w:tc>
          <w:tcPr>
            <w:tcW w:w="675" w:type="dxa"/>
          </w:tcPr>
          <w:p w:rsidR="00365778" w:rsidRDefault="00365778">
            <w:pPr>
              <w:pStyle w:val="ConsPlusNormal"/>
              <w:jc w:val="center"/>
            </w:pPr>
            <w:bookmarkStart w:id="17" w:name="P195"/>
            <w:bookmarkEnd w:id="17"/>
            <w:r>
              <w:t>10.</w:t>
            </w:r>
          </w:p>
        </w:tc>
        <w:tc>
          <w:tcPr>
            <w:tcW w:w="8391" w:type="dxa"/>
          </w:tcPr>
          <w:p w:rsidR="00365778" w:rsidRDefault="00365778">
            <w:pPr>
              <w:pStyle w:val="ConsPlusNormal"/>
              <w:jc w:val="both"/>
            </w:pPr>
            <w: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</w:tr>
      <w:tr w:rsidR="00365778">
        <w:tc>
          <w:tcPr>
            <w:tcW w:w="675" w:type="dxa"/>
          </w:tcPr>
          <w:p w:rsidR="00365778" w:rsidRDefault="0036577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91" w:type="dxa"/>
          </w:tcPr>
          <w:p w:rsidR="00365778" w:rsidRDefault="00365778">
            <w:pPr>
              <w:pStyle w:val="ConsPlusNormal"/>
              <w:jc w:val="both"/>
            </w:pPr>
            <w:r>
              <w:t>Справка, содержащая сведения об инвентаризационной стоимости объекта капитального строительства</w:t>
            </w:r>
          </w:p>
        </w:tc>
      </w:tr>
      <w:tr w:rsidR="00365778">
        <w:tc>
          <w:tcPr>
            <w:tcW w:w="675" w:type="dxa"/>
          </w:tcPr>
          <w:p w:rsidR="00365778" w:rsidRDefault="0036577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91" w:type="dxa"/>
          </w:tcPr>
          <w:p w:rsidR="00365778" w:rsidRDefault="00365778">
            <w:pPr>
              <w:pStyle w:val="ConsPlusNormal"/>
              <w:jc w:val="both"/>
            </w:pPr>
            <w:r>
              <w:t>Справка, содержащая сведения об инвентаризационной стоимости помещения</w:t>
            </w:r>
          </w:p>
        </w:tc>
      </w:tr>
      <w:tr w:rsidR="00365778">
        <w:tc>
          <w:tcPr>
            <w:tcW w:w="675" w:type="dxa"/>
          </w:tcPr>
          <w:p w:rsidR="00365778" w:rsidRDefault="00365778">
            <w:pPr>
              <w:pStyle w:val="ConsPlusNormal"/>
              <w:jc w:val="center"/>
            </w:pPr>
            <w:bookmarkStart w:id="18" w:name="P201"/>
            <w:bookmarkEnd w:id="18"/>
            <w:r>
              <w:t>13.</w:t>
            </w:r>
          </w:p>
        </w:tc>
        <w:tc>
          <w:tcPr>
            <w:tcW w:w="8391" w:type="dxa"/>
          </w:tcPr>
          <w:p w:rsidR="00365778" w:rsidRDefault="00365778">
            <w:pPr>
              <w:pStyle w:val="ConsPlusNormal"/>
              <w:jc w:val="both"/>
            </w:pPr>
            <w:r>
              <w:t>Справка, содержащая сведения о наличии (отсутствии) права собственности на объекты</w:t>
            </w:r>
          </w:p>
        </w:tc>
      </w:tr>
      <w:tr w:rsidR="00365778">
        <w:tc>
          <w:tcPr>
            <w:tcW w:w="675" w:type="dxa"/>
          </w:tcPr>
          <w:p w:rsidR="00365778" w:rsidRDefault="00365778">
            <w:pPr>
              <w:pStyle w:val="ConsPlusNormal"/>
              <w:jc w:val="center"/>
            </w:pPr>
            <w:bookmarkStart w:id="19" w:name="P203"/>
            <w:bookmarkEnd w:id="19"/>
            <w:r>
              <w:t>14.</w:t>
            </w:r>
          </w:p>
        </w:tc>
        <w:tc>
          <w:tcPr>
            <w:tcW w:w="8391" w:type="dxa"/>
          </w:tcPr>
          <w:p w:rsidR="00365778" w:rsidRDefault="00365778">
            <w:pPr>
              <w:pStyle w:val="ConsPlusNormal"/>
              <w:jc w:val="both"/>
            </w:pPr>
            <w:r>
              <w:t>Справка, содержащая сведения о характеристиках объекта государственного технического учета</w:t>
            </w:r>
          </w:p>
        </w:tc>
      </w:tr>
    </w:tbl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jc w:val="both"/>
      </w:pPr>
    </w:p>
    <w:p w:rsidR="00365778" w:rsidRDefault="00365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092" w:rsidRDefault="00FA3092"/>
    <w:sectPr w:rsidR="00FA3092" w:rsidSect="007B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8"/>
    <w:rsid w:val="00365778"/>
    <w:rsid w:val="00F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4E84"/>
  <w15:chartTrackingRefBased/>
  <w15:docId w15:val="{D4490DC6-F64A-4106-9A1B-93AE9FC3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A5B3CA20D587049EFE42CBFD3905D52ECDA90E8C6A8F29C85AC6B31672546E7F76EA6B0C78150B3D8EB41337A3C261C61DFB024BF87CE61D18CF6As2rEE" TargetMode="External"/><Relationship Id="rId18" Type="http://schemas.openxmlformats.org/officeDocument/2006/relationships/hyperlink" Target="consultantplus://offline/ref=4CA5B3CA20D587049EFE42CBFD3905D52ECDA90E8C6A8F29C85AC6B31672546E7F76EA6B0C78150B3D8EB41336A3C261C61DFB024BF87CE61D18CF6As2rEE" TargetMode="External"/><Relationship Id="rId26" Type="http://schemas.openxmlformats.org/officeDocument/2006/relationships/hyperlink" Target="consultantplus://offline/ref=4CA5B3CA20D587049EFE5CC6EB555BDA2BC6F50A8A69857F9107C0E44922523B2D36B4324D39060B3F90B61330sAr0E" TargetMode="External"/><Relationship Id="rId39" Type="http://schemas.openxmlformats.org/officeDocument/2006/relationships/hyperlink" Target="consultantplus://offline/ref=4CA5B3CA20D587049EFE42CBFD3905D52ECDA90E8C6A8D21C45BC6B31672546E7F76EA6B0C78150B3D8EB41231A3C261C61DFB024BF87CE61D18CF6As2rEE" TargetMode="External"/><Relationship Id="rId21" Type="http://schemas.openxmlformats.org/officeDocument/2006/relationships/hyperlink" Target="consultantplus://offline/ref=4CA5B3CA20D587049EFE42CBFD3905D52ECDA90E8C6A8B29C956C6B31672546E7F76EA6B0C78150B3D8EB41338A3C261C61DFB024BF87CE61D18CF6As2rEE" TargetMode="External"/><Relationship Id="rId34" Type="http://schemas.openxmlformats.org/officeDocument/2006/relationships/hyperlink" Target="consultantplus://offline/ref=4CA5B3CA20D587049EFE42CBFD3905D52ECDA90E8C6B8F2ACC57C6B31672546E7F76EA6B0C78150B3D8EB41232A3C261C61DFB024BF87CE61D18CF6As2rEE" TargetMode="External"/><Relationship Id="rId42" Type="http://schemas.openxmlformats.org/officeDocument/2006/relationships/hyperlink" Target="consultantplus://offline/ref=4CA5B3CA20D587049EFE42CBFD3905D52ECDA90E8C6B8F2ACC57C6B31672546E7F76EA6B0C78150B3D8EB41239A3C261C61DFB024BF87CE61D18CF6As2rEE" TargetMode="External"/><Relationship Id="rId47" Type="http://schemas.openxmlformats.org/officeDocument/2006/relationships/hyperlink" Target="consultantplus://offline/ref=4CA5B3CA20D587049EFE42CBFD3905D52ECDA90E8C6B8F2AC453C6B31672546E7F76EA6B0C78150B3D8EB51331A3C261C61DFB024BF87CE61D18CF6As2rEE" TargetMode="External"/><Relationship Id="rId50" Type="http://schemas.openxmlformats.org/officeDocument/2006/relationships/hyperlink" Target="consultantplus://offline/ref=4CA5B3CA20D587049EFE42CBFD3905D52ECDA90E8C6A8D21C45BC6B31672546E7F76EA6B0C78150B3D8EB41231A3C261C61DFB024BF87CE61D18CF6As2rEE" TargetMode="External"/><Relationship Id="rId55" Type="http://schemas.openxmlformats.org/officeDocument/2006/relationships/hyperlink" Target="consultantplus://offline/ref=4CA5B3CA20D587049EFE42CBFD3905D52ECDA90E8C6A8D21C45BC6B31672546E7F76EA6B0C78150B3D8EB41231A3C261C61DFB024BF87CE61D18CF6As2rEE" TargetMode="External"/><Relationship Id="rId7" Type="http://schemas.openxmlformats.org/officeDocument/2006/relationships/hyperlink" Target="consultantplus://offline/ref=4CA5B3CA20D587049EFE42CBFD3905D52ECDA90E8C6B8F2ACC57C6B31672546E7F76EA6B0C78150B3D8EB41335A3C261C61DFB024BF87CE61D18CF6As2rEE" TargetMode="External"/><Relationship Id="rId12" Type="http://schemas.openxmlformats.org/officeDocument/2006/relationships/hyperlink" Target="consultantplus://offline/ref=4CA5B3CA20D587049EFE42CBFD3905D52ECDA90E8C698F21C953C6B31672546E7F76EA6B0C78150B3D8EB41337A3C261C61DFB024BF87CE61D18CF6As2rEE" TargetMode="External"/><Relationship Id="rId17" Type="http://schemas.openxmlformats.org/officeDocument/2006/relationships/hyperlink" Target="consultantplus://offline/ref=4CA5B3CA20D587049EFE5CC6EB555BDA2BC6F3018568857F9107C0E44922523B3F36EC3A4A34135E6CCAE11E33AD88318056F4004FsErEE" TargetMode="External"/><Relationship Id="rId25" Type="http://schemas.openxmlformats.org/officeDocument/2006/relationships/hyperlink" Target="consultantplus://offline/ref=4CA5B3CA20D587049EFE42CBFD3905D52ECDA90E8C6B8A2ACB53C6B31672546E7F76EA6B0C78150B3D8EB41334A3C261C61DFB024BF87CE61D18CF6As2rEE" TargetMode="External"/><Relationship Id="rId33" Type="http://schemas.openxmlformats.org/officeDocument/2006/relationships/hyperlink" Target="consultantplus://offline/ref=4CA5B3CA20D587049EFE42CBFD3905D52ECDA90E8C6B8F2ACC57C6B31672546E7F76EA6B0C78150B3D8EB41233A3C261C61DFB024BF87CE61D18CF6As2rEE" TargetMode="External"/><Relationship Id="rId38" Type="http://schemas.openxmlformats.org/officeDocument/2006/relationships/hyperlink" Target="consultantplus://offline/ref=4CA5B3CA20D587049EFE42CBFD3905D52ECDA90E8C6A8D21C45BC6B31672546E7F76EA6B0C78150B3D8EB41231A3C261C61DFB024BF87CE61D18CF6As2rEE" TargetMode="External"/><Relationship Id="rId46" Type="http://schemas.openxmlformats.org/officeDocument/2006/relationships/hyperlink" Target="consultantplus://offline/ref=4CA5B3CA20D587049EFE42CBFD3905D52ECDA90E8C6B8F2ACC57C6B31672546E7F76EA6B0C78150B3D8EB41031A3C261C61DFB024BF87CE61D18CF6As2r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A5B3CA20D587049EFE42CBFD3905D52ECDA90E8C6B8A2ACB53C6B31672546E7F76EA6B0C78150B3D8EB41335A3C261C61DFB024BF87CE61D18CF6As2rEE" TargetMode="External"/><Relationship Id="rId20" Type="http://schemas.openxmlformats.org/officeDocument/2006/relationships/hyperlink" Target="consultantplus://offline/ref=4CA5B3CA20D587049EFE42CBFD3905D52ECDA90E8C6A8D21C45BC6B31672546E7F76EA6B0C78150B3D8EB41231A3C261C61DFB024BF87CE61D18CF6As2rEE" TargetMode="External"/><Relationship Id="rId29" Type="http://schemas.openxmlformats.org/officeDocument/2006/relationships/hyperlink" Target="consultantplus://offline/ref=4CA5B3CA20D587049EFE42CBFD3905D52ECDA90E8C6B8F2ACC57C6B31672546E7F76EA6B0C78150B3D8EB41231A3C261C61DFB024BF87CE61D18CF6As2rEE" TargetMode="External"/><Relationship Id="rId41" Type="http://schemas.openxmlformats.org/officeDocument/2006/relationships/hyperlink" Target="consultantplus://offline/ref=4CA5B3CA20D587049EFE42CBFD3905D52ECDA90E8C6B8F2AC453C6B31672546E7F76EA6B0C78150B3D8EB41236A3C261C61DFB024BF87CE61D18CF6As2rEE" TargetMode="External"/><Relationship Id="rId54" Type="http://schemas.openxmlformats.org/officeDocument/2006/relationships/hyperlink" Target="consultantplus://offline/ref=4CA5B3CA20D587049EFE42CBFD3905D52ECDA90E8C6B8F2ACC57C6B31672546E7F76EA6B0C78150B3D8EB41733A3C261C61DFB024BF87CE61D18CF6As2r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A5B3CA20D587049EFE42CBFD3905D52ECDA90E8C6A8D21C45BC6B31672546E7F76EA6B0C78150B3D8EB41336A3C261C61DFB024BF87CE61D18CF6As2rEE" TargetMode="External"/><Relationship Id="rId11" Type="http://schemas.openxmlformats.org/officeDocument/2006/relationships/hyperlink" Target="consultantplus://offline/ref=4CA5B3CA20D587049EFE42CBFD3905D52ECDA90E8C6A8D21C45BC6B31672546E7F76EA6B0C78150B3D8EB41339A3C261C61DFB024BF87CE61D18CF6As2rEE" TargetMode="External"/><Relationship Id="rId24" Type="http://schemas.openxmlformats.org/officeDocument/2006/relationships/hyperlink" Target="consultantplus://offline/ref=4CA5B3CA20D587049EFE42CBFD3905D52ECDA90E8C6A8D21C45BC6B31672546E7F76EA6B0C78150B3D8EB41231A3C261C61DFB024BF87CE61D18CF6As2rEE" TargetMode="External"/><Relationship Id="rId32" Type="http://schemas.openxmlformats.org/officeDocument/2006/relationships/hyperlink" Target="consultantplus://offline/ref=4CA5B3CA20D587049EFE42CBFD3905D52ECDA90E8C6A8D21C45BC6B31672546E7F76EA6B0C78150B3D8EB41233A3C261C61DFB024BF87CE61D18CF6As2rEE" TargetMode="External"/><Relationship Id="rId37" Type="http://schemas.openxmlformats.org/officeDocument/2006/relationships/hyperlink" Target="consultantplus://offline/ref=4CA5B3CA20D587049EFE42CBFD3905D52ECDA90E8C6A8D21C45BC6B31672546E7F76EA6B0C78150B3D8EB41231A3C261C61DFB024BF87CE61D18CF6As2rEE" TargetMode="External"/><Relationship Id="rId40" Type="http://schemas.openxmlformats.org/officeDocument/2006/relationships/hyperlink" Target="consultantplus://offline/ref=4CA5B3CA20D587049EFE42CBFD3905D52ECDA90E8C6B8F2ACC57C6B31672546E7F76EA6B0C78150B3D8EB41236A3C261C61DFB024BF87CE61D18CF6As2rEE" TargetMode="External"/><Relationship Id="rId45" Type="http://schemas.openxmlformats.org/officeDocument/2006/relationships/hyperlink" Target="consultantplus://offline/ref=4CA5B3CA20D587049EFE42CBFD3905D52ECDA90E8C6A8D21C45BC6B31672546E7F76EA6B0C78150B3D8EB41231A3C261C61DFB024BF87CE61D18CF6As2rEE" TargetMode="External"/><Relationship Id="rId53" Type="http://schemas.openxmlformats.org/officeDocument/2006/relationships/hyperlink" Target="consultantplus://offline/ref=4CA5B3CA20D587049EFE42CBFD3905D52ECDA90E8C6B8F2ACC57C6B31672546E7F76EA6B0C78150B3D8EB41731A3C261C61DFB024BF87CE61D18CF6As2rEE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4CA5B3CA20D587049EFE42CBFD3905D52ECDA90E8C6A8F29C85AC6B31672546E7F76EA6B0C78150B3D8EB41335A3C261C61DFB024BF87CE61D18CF6As2rEE" TargetMode="External"/><Relationship Id="rId15" Type="http://schemas.openxmlformats.org/officeDocument/2006/relationships/hyperlink" Target="consultantplus://offline/ref=4CA5B3CA20D587049EFE42CBFD3905D52ECDA90E8C6B8F2ACC57C6B31672546E7F76EA6B0C78150B3D8EB41335A3C261C61DFB024BF87CE61D18CF6As2rEE" TargetMode="External"/><Relationship Id="rId23" Type="http://schemas.openxmlformats.org/officeDocument/2006/relationships/hyperlink" Target="consultantplus://offline/ref=4CA5B3CA20D587049EFE42CBFD3905D52ECDA90E8C6B8F2ACC57C6B31672546E7F76EA6B0C78150B3D8EB41336A3C261C61DFB024BF87CE61D18CF6As2rEE" TargetMode="External"/><Relationship Id="rId28" Type="http://schemas.openxmlformats.org/officeDocument/2006/relationships/hyperlink" Target="consultantplus://offline/ref=4CA5B3CA20D587049EFE42CBFD3905D52ECDA90E8C6A8D21C45BC6B31672546E7F76EA6B0C78150B3D8EB41231A3C261C61DFB024BF87CE61D18CF6As2rEE" TargetMode="External"/><Relationship Id="rId36" Type="http://schemas.openxmlformats.org/officeDocument/2006/relationships/hyperlink" Target="consultantplus://offline/ref=4CA5B3CA20D587049EFE42CBFD3905D52ECDA90E8C6A8F29C85AC6B31672546E7F76EA6B0C78150B3D8EB41338A3C261C61DFB024BF87CE61D18CF6As2rEE" TargetMode="External"/><Relationship Id="rId49" Type="http://schemas.openxmlformats.org/officeDocument/2006/relationships/hyperlink" Target="consultantplus://offline/ref=4CA5B3CA20D587049EFE42CBFD3905D52ECDA90E8C6B8F2ACC57C6B31672546E7F76EA6B0C78150B3D8EB41032A3C261C61DFB024BF87CE61D18CF6As2rE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CA5B3CA20D587049EFE42CBFD3905D52ECDA90E8C6A8F29C85AC6B31672546E7F76EA6B0C78150B3D8EB41334A3C261C61DFB024BF87CE61D18CF6As2rEE" TargetMode="External"/><Relationship Id="rId19" Type="http://schemas.openxmlformats.org/officeDocument/2006/relationships/hyperlink" Target="consultantplus://offline/ref=4CA5B3CA20D587049EFE42CBFD3905D52ECDA90E8C6B8F2ACC57C6B31672546E7F76EA6B0C78150B3D8EB41334A3C261C61DFB024BF87CE61D18CF6As2rEE" TargetMode="External"/><Relationship Id="rId31" Type="http://schemas.openxmlformats.org/officeDocument/2006/relationships/hyperlink" Target="consultantplus://offline/ref=4CA5B3CA20D587049EFE42CBFD3905D52ECDA90E8C6A8D21C45BC6B31672546E7F76EA6B0C78150B3D8EB41233A3C261C61DFB024BF87CE61D18CF6As2rEE" TargetMode="External"/><Relationship Id="rId44" Type="http://schemas.openxmlformats.org/officeDocument/2006/relationships/hyperlink" Target="consultantplus://offline/ref=4CA5B3CA20D587049EFE42CBFD3905D52ECDA90E8C6B8F2ACC57C6B31672546E7F76EA6B0C78150B3D8EB41238A3C261C61DFB024BF87CE61D18CF6As2rEE" TargetMode="External"/><Relationship Id="rId52" Type="http://schemas.openxmlformats.org/officeDocument/2006/relationships/hyperlink" Target="consultantplus://offline/ref=4CA5B3CA20D587049EFE42CBFD3905D52ECDA90E8C6B8F2ACC57C6B31672546E7F76EA6B0C78150B3D8EB41038A3C261C61DFB024BF87CE61D18CF6As2rEE" TargetMode="External"/><Relationship Id="rId4" Type="http://schemas.openxmlformats.org/officeDocument/2006/relationships/hyperlink" Target="consultantplus://offline/ref=4CA5B3CA20D587049EFE42CBFD3905D52ECDA90E8C698F21C953C6B31672546E7F76EA6B0C78150B3D8EB41335A3C261C61DFB024BF87CE61D18CF6As2rEE" TargetMode="External"/><Relationship Id="rId9" Type="http://schemas.openxmlformats.org/officeDocument/2006/relationships/hyperlink" Target="consultantplus://offline/ref=4CA5B3CA20D587049EFE5CC6EB555BDA2BC6F3018568857F9107C0E44922523B3F36EC3A4A34135E6CCAE11E33AD88318056F4004FsErEE" TargetMode="External"/><Relationship Id="rId14" Type="http://schemas.openxmlformats.org/officeDocument/2006/relationships/hyperlink" Target="consultantplus://offline/ref=4CA5B3CA20D587049EFE42CBFD3905D52ECDA90E8C6A8D21C45BC6B31672546E7F76EA6B0C78150B3D8EB41338A3C261C61DFB024BF87CE61D18CF6As2rEE" TargetMode="External"/><Relationship Id="rId22" Type="http://schemas.openxmlformats.org/officeDocument/2006/relationships/hyperlink" Target="consultantplus://offline/ref=4CA5B3CA20D587049EFE42CBFD3905D52ECDA90E8C6B8F2ACC57C6B31672546E7F76EA6B0C78150B3D8EB41337A3C261C61DFB024BF87CE61D18CF6As2rEE" TargetMode="External"/><Relationship Id="rId27" Type="http://schemas.openxmlformats.org/officeDocument/2006/relationships/hyperlink" Target="consultantplus://offline/ref=4CA5B3CA20D587049EFE42CBFD3905D52ECDA90E8C6B8F2ACC57C6B31672546E7F76EA6B0C78150B3D8EB41339A3C261C61DFB024BF87CE61D18CF6As2rEE" TargetMode="External"/><Relationship Id="rId30" Type="http://schemas.openxmlformats.org/officeDocument/2006/relationships/hyperlink" Target="consultantplus://offline/ref=4CA5B3CA20D587049EFE42CBFD3905D52ECDA90E8C6A8F29C85AC6B31672546E7F76EA6B0C78150B3D8EB41339A3C261C61DFB024BF87CE61D18CF6As2rEE" TargetMode="External"/><Relationship Id="rId35" Type="http://schemas.openxmlformats.org/officeDocument/2006/relationships/hyperlink" Target="consultantplus://offline/ref=4CA5B3CA20D587049EFE42CBFD3905D52ECDA90E8C6B8F2ACC57C6B31672546E7F76EA6B0C78150B3D8EB41234A3C261C61DFB024BF87CE61D18CF6As2rEE" TargetMode="External"/><Relationship Id="rId43" Type="http://schemas.openxmlformats.org/officeDocument/2006/relationships/hyperlink" Target="consultantplus://offline/ref=4CA5B3CA20D587049EFE42CBFD3905D52ECDA90E8C6A8F29C85AC6B31672546E7F76EA6B0C78150B3D8EB41231A3C261C61DFB024BF87CE61D18CF6As2rEE" TargetMode="External"/><Relationship Id="rId48" Type="http://schemas.openxmlformats.org/officeDocument/2006/relationships/hyperlink" Target="consultantplus://offline/ref=4CA5B3CA20D587049EFE42CBFD3905D52ECDA90E8C6B8F2ACC57C6B31672546E7F76EA6B0C78150B3D8EB41030A3C261C61DFB024BF87CE61D18CF6As2rEE" TargetMode="External"/><Relationship Id="rId56" Type="http://schemas.openxmlformats.org/officeDocument/2006/relationships/hyperlink" Target="consultantplus://offline/ref=4CA5B3CA20D587049EFE42CBFD3905D52ECDA90E8C6A8D21C45BC6B31672546E7F76EA6B0C78150B3D8EB41231A3C261C61DFB024BF87CE61D18CF6As2rEE" TargetMode="External"/><Relationship Id="rId8" Type="http://schemas.openxmlformats.org/officeDocument/2006/relationships/hyperlink" Target="consultantplus://offline/ref=4CA5B3CA20D587049EFE42CBFD3905D52ECDA90E8C6B8A2ACB53C6B31672546E7F76EA6B0C78150B3D8EB41335A3C261C61DFB024BF87CE61D18CF6As2rEE" TargetMode="External"/><Relationship Id="rId51" Type="http://schemas.openxmlformats.org/officeDocument/2006/relationships/hyperlink" Target="consultantplus://offline/ref=4CA5B3CA20D587049EFE42CBFD3905D52ECDA90E8C6B8F2ACC57C6B31672546E7F76EA6B0C78150B3D8EB41036A3C261C61DFB024BF87CE61D18CF6As2rE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4178</Words>
  <Characters>23816</Characters>
  <Application>Microsoft Office Word</Application>
  <DocSecurity>0</DocSecurity>
  <Lines>198</Lines>
  <Paragraphs>55</Paragraphs>
  <ScaleCrop>false</ScaleCrop>
  <Company/>
  <LinksUpToDate>false</LinksUpToDate>
  <CharactersWithSpaces>27939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1</cp:revision>
  <dcterms:created xsi:type="dcterms:W3CDTF">2018-12-25T04:43:00Z</dcterms:created>
  <dcterms:modified xsi:type="dcterms:W3CDTF">2018-12-25T04:44:00Z</dcterms:modified>
</cp:coreProperties>
</file>