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8" w:rsidRPr="00277D78" w:rsidRDefault="00277D78" w:rsidP="00277D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АДМИНИСТРАЦИЯ ГОРОДА ТЮМЕНИ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ПОСТАНОВЛЕНИЕ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от 23 июня 2015 г. N 114-пк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ОБ УТВЕРЖДЕНИИ АДМИНИСТРАТИВНОГО РЕГЛАМЕНТА ПРЕДОСТАВЛЕНИЯ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МУНИЦИПАЛЬНОЙ УСЛУГИ ПО ПРИСВОЕНИЮ ОБЪЕКТАМ АДРЕСАЦИИ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АДРЕСОВ И АННУЛИРОВАНИЮ ТАКИХ АДРЕСОВ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 соответствии с Федеральным </w:t>
      </w:r>
      <w:hyperlink r:id="rId5" w:history="1">
        <w:r w:rsidRPr="00277D78">
          <w:rPr>
            <w:rFonts w:ascii="Arial" w:hAnsi="Arial" w:cs="Arial"/>
            <w:bCs/>
            <w:sz w:val="20"/>
            <w:szCs w:val="20"/>
          </w:rPr>
          <w:t>законом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77D78">
          <w:rPr>
            <w:rFonts w:ascii="Arial" w:hAnsi="Arial" w:cs="Arial"/>
            <w:bCs/>
            <w:sz w:val="20"/>
            <w:szCs w:val="20"/>
          </w:rPr>
          <w:t>статьей 58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Устава города Тюмени, Администрация города Тюмени постановила: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1. Утвердить Административный </w:t>
      </w:r>
      <w:hyperlink w:anchor="Par26" w:history="1">
        <w:r w:rsidRPr="00277D78">
          <w:rPr>
            <w:rFonts w:ascii="Arial" w:hAnsi="Arial" w:cs="Arial"/>
            <w:bCs/>
            <w:sz w:val="20"/>
            <w:szCs w:val="20"/>
          </w:rPr>
          <w:t>регламент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предоставления муниципальной услуги по присвоению объектам адресации адресов и аннулированию таких адресов, согласно приложению к настоящему постановлению.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2. Исключен. - </w:t>
      </w:r>
      <w:hyperlink r:id="rId7" w:history="1">
        <w:r w:rsidRPr="00277D78">
          <w:rPr>
            <w:rFonts w:ascii="Arial" w:hAnsi="Arial" w:cs="Arial"/>
            <w:bCs/>
            <w:sz w:val="20"/>
            <w:szCs w:val="20"/>
          </w:rPr>
          <w:t>Постановление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Администрации города Тюмени от 06.03.2017 N 84-пк.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разместить его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4. Исключен. - </w:t>
      </w:r>
      <w:hyperlink r:id="rId8" w:history="1">
        <w:r w:rsidRPr="00277D78">
          <w:rPr>
            <w:rFonts w:ascii="Arial" w:hAnsi="Arial" w:cs="Arial"/>
            <w:bCs/>
            <w:sz w:val="20"/>
            <w:szCs w:val="20"/>
          </w:rPr>
          <w:t>Постановление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Администрации города Тюмени от 21.08.2018 N 454-пк.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 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Глава Администрации города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А.В.МООР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Приложение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к постановлению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от 23.06.2015 N 114-пк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АДМИНИСТРАТИВНЫЙ РЕГЛАМЕНТ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ПРЕДОСТАВЛЕНИЯ МУНИЦИПАЛЬНОЙ УСЛУГИ ПО ПРИСВОЕНИЮ ОБЪЕКТАМ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АДРЕСАЦИИ АДРЕСОВ И АННУЛИРОВАНИЮ ТАКИХ АДРЕСОВ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I. Общие положения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1.1. Настоящий Административный регламент (далее - Регламент) устанавливает порядок предоставления муниципальной услуги по присвоению объектам адресации адресов и аннулированию таких адресов (далее - муниципальная услуга) и стандарт ее предоставления.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1.2. Муниципальная услуга предоставляется физическим и юридическим лицам, являющимся собственниками объектов адресации, либо лицам, обладающим одним из следующих вещных прав на объект адресации: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право хозяйственного ведения;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право оперативного управления;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право пожизненно наследуемого владения;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право постоянного (бессрочного) пользования (далее - заявители).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1.3.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От имени заявителей при предоставлении муниципальной услуги могут выступать 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При этом: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t>а) от имени собственников помещений в многоквартирном доме вправе обратиться представитель таких собственников,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собственников;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о</w:t>
      </w:r>
      <w:r w:rsidRPr="00277D78">
        <w:rPr>
          <w:rFonts w:ascii="Arial" w:hAnsi="Arial" w:cs="Arial"/>
          <w:sz w:val="20"/>
          <w:szCs w:val="20"/>
        </w:rPr>
        <w:t>т имени членов садоводческого или огороднического некоммерческого товарищества с заявлением вправе обратиться председатель товарищества или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II. Стандарт предоставления муниципальной услуги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2.1. Наименование муниципальной услуги: присвоение объектам адресации адресов и аннулирование таких адресов.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2.3. Результатом предоставления муниципальной услуги являются: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решение Департамента о присвоении объекту адресации адреса;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решение Департамента об аннулировании адреса объекта адресации;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решение Департамента об отказе в присвоении объекту адресации адреса или аннулировании его адреса.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2.4.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Срок предоставления муниципальной услуги не может превышать 12 рабочих дней со дня поступления заявления о предоставлении муниципальной услуги в Департамент или его передачи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>, за исключением случаев, указанных в абзаце втором настоящего пункта.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t>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муниципальной услуги не должен превышать 11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услуги.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а) Федеральный </w:t>
      </w:r>
      <w:hyperlink r:id="rId9" w:history="1">
        <w:r w:rsidRPr="00277D78">
          <w:rPr>
            <w:rFonts w:ascii="Arial" w:hAnsi="Arial" w:cs="Arial"/>
            <w:bCs/>
            <w:sz w:val="20"/>
            <w:szCs w:val="20"/>
          </w:rPr>
          <w:t>закон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б) Федеральный </w:t>
      </w:r>
      <w:hyperlink r:id="rId10" w:history="1">
        <w:r w:rsidRPr="00277D78">
          <w:rPr>
            <w:rFonts w:ascii="Arial" w:hAnsi="Arial" w:cs="Arial"/>
            <w:bCs/>
            <w:sz w:val="20"/>
            <w:szCs w:val="20"/>
          </w:rPr>
          <w:t>закон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в) </w:t>
      </w:r>
      <w:hyperlink r:id="rId11" w:history="1">
        <w:r w:rsidRPr="00277D78">
          <w:rPr>
            <w:rFonts w:ascii="Arial" w:hAnsi="Arial" w:cs="Arial"/>
            <w:bCs/>
            <w:sz w:val="20"/>
            <w:szCs w:val="20"/>
          </w:rPr>
          <w:t>Постановление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- Правила присвоения адресов);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г) </w:t>
      </w:r>
      <w:hyperlink r:id="rId12" w:history="1">
        <w:r w:rsidRPr="00277D78">
          <w:rPr>
            <w:rFonts w:ascii="Arial" w:hAnsi="Arial" w:cs="Arial"/>
            <w:bCs/>
            <w:sz w:val="20"/>
            <w:szCs w:val="20"/>
          </w:rPr>
          <w:t>Приказ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0" w:name="Par56"/>
      <w:bookmarkEnd w:id="0"/>
      <w:r w:rsidRPr="00277D78">
        <w:rPr>
          <w:rFonts w:ascii="Arial" w:hAnsi="Arial" w:cs="Arial"/>
          <w:bCs/>
          <w:sz w:val="20"/>
          <w:szCs w:val="20"/>
        </w:rP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заявление о присвоении объекту адресации адреса или об аннулировании его адреса, составленное по форме, установленной Министерством финансов Российской Федерации (далее – заявление о предоставлении муниципальной услуги).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б) документ, удостоверяющий личность заявителя или представителя заявителя, в случае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документ, удостоверяющий полномочия представителя заявителя, в случае подачи заявления о предоставлении муниципальной услуги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1" w:name="Par60"/>
      <w:bookmarkEnd w:id="1"/>
      <w:r w:rsidRPr="00277D78">
        <w:rPr>
          <w:rFonts w:ascii="Arial" w:hAnsi="Arial" w:cs="Arial"/>
          <w:bCs/>
          <w:sz w:val="20"/>
          <w:szCs w:val="20"/>
        </w:rPr>
        <w:t>2.7. Заявитель при подаче заявления о предоставлении муниципальной услуги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реестре недвижимости.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2.8.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 xml:space="preserve">Заявление о предоставлении муниципальной услуги направляется заявителем (представителем заявителя) в Департамент на бумажном носителе посредством почтового отправления с описью вложения и уведомлением о вручении или представляется заявителем лично через МФЦ или в форме электронного документа с использованием информационно-телекоммуникационных сетей общего пользования, в том числе </w:t>
      </w:r>
      <w:r w:rsidRPr="00277D78">
        <w:rPr>
          <w:rFonts w:ascii="Arial" w:hAnsi="Arial" w:cs="Arial"/>
          <w:sz w:val="20"/>
          <w:szCs w:val="20"/>
        </w:rPr>
        <w:t>Единого портала государственных и муниципальных услуг (функций) (www.gosuslugi.ru) (далее - Единый портал), Портала услуг Тюменской</w:t>
      </w:r>
      <w:proofErr w:type="gramEnd"/>
      <w:r w:rsidRPr="00277D78">
        <w:rPr>
          <w:rFonts w:ascii="Arial" w:hAnsi="Arial" w:cs="Arial"/>
          <w:sz w:val="20"/>
          <w:szCs w:val="20"/>
        </w:rPr>
        <w:t xml:space="preserve"> области (</w:t>
      </w:r>
      <w:hyperlink r:id="rId13" w:history="1">
        <w:r w:rsidRPr="00277D78">
          <w:rPr>
            <w:rFonts w:ascii="Arial" w:hAnsi="Arial" w:cs="Arial"/>
            <w:sz w:val="20"/>
            <w:szCs w:val="20"/>
          </w:rPr>
          <w:t>http://uslugi.admtyumen.ru</w:t>
        </w:r>
      </w:hyperlink>
      <w:r w:rsidRPr="00277D78">
        <w:rPr>
          <w:rFonts w:ascii="Arial" w:hAnsi="Arial" w:cs="Arial"/>
          <w:sz w:val="20"/>
          <w:szCs w:val="20"/>
        </w:rPr>
        <w:t xml:space="preserve">)» (далее – региональный портал), </w:t>
      </w:r>
      <w:r w:rsidRPr="00277D78">
        <w:rPr>
          <w:rFonts w:ascii="Arial" w:hAnsi="Arial" w:cs="Arial"/>
          <w:bCs/>
          <w:sz w:val="20"/>
          <w:szCs w:val="20"/>
        </w:rPr>
        <w:t>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2.9. Основания для приостановления предоставления муниципальной услуги отсутствуют.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 </w:t>
      </w:r>
      <w:r w:rsidRPr="00277D78">
        <w:rPr>
          <w:rFonts w:ascii="Arial" w:hAnsi="Arial" w:cs="Arial"/>
          <w:sz w:val="20"/>
          <w:szCs w:val="20"/>
          <w:lang w:eastAsia="ru-RU"/>
        </w:rPr>
        <w:t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2" w:name="Par63"/>
      <w:bookmarkEnd w:id="2"/>
      <w:r w:rsidRPr="00277D78">
        <w:rPr>
          <w:rFonts w:ascii="Arial" w:hAnsi="Arial" w:cs="Arial"/>
          <w:bCs/>
          <w:sz w:val="20"/>
          <w:szCs w:val="20"/>
        </w:rPr>
        <w:t xml:space="preserve">2.10. В присвоении объекту адресации адреса или аннулировании его адреса отказывается при наличии </w:t>
      </w:r>
      <w:bookmarkStart w:id="3" w:name="_GoBack"/>
      <w:bookmarkEnd w:id="3"/>
      <w:r w:rsidRPr="00277D78">
        <w:rPr>
          <w:rFonts w:ascii="Arial" w:hAnsi="Arial" w:cs="Arial"/>
          <w:bCs/>
          <w:sz w:val="20"/>
          <w:szCs w:val="20"/>
        </w:rPr>
        <w:t xml:space="preserve">оснований, предусмотренных </w:t>
      </w:r>
      <w:hyperlink r:id="rId14" w:history="1">
        <w:r w:rsidRPr="00277D78">
          <w:rPr>
            <w:rFonts w:ascii="Arial" w:hAnsi="Arial" w:cs="Arial"/>
            <w:bCs/>
            <w:sz w:val="20"/>
            <w:szCs w:val="20"/>
          </w:rPr>
          <w:t>пунктом 40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Правил присвоения адресов.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2.11. Предоставление муниципальной услуги осуществляется бесплатно без взимания государственной пошлины или иной платы.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2.12.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2.13.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в системе электронного документооборота и делопроизводства Администрации города Тюмени не позднее рабочего дня, следующего за днем поступления.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2.14.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5" w:history="1">
        <w:r w:rsidRPr="00277D78">
          <w:rPr>
            <w:rFonts w:ascii="Arial" w:hAnsi="Arial" w:cs="Arial"/>
            <w:bCs/>
            <w:sz w:val="20"/>
            <w:szCs w:val="20"/>
          </w:rPr>
          <w:t>Правилами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2.15. Показателями доступности и качества оказания муниципальной услуги являются: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а) удовлетворенность заявителей качеством муниципальной услуги;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соблюдение сроков предоставления муниципальной услуги;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г) удовлетворенность граждан сроками ожидания в очереди при предоставлении муниципальной услуги;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е) количество взаимодействий заявителя с должностными лицами при предоставлении муниципальной услуги.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2.16. При предоставлении муниципальной услуги в электронной форме заявитель вправе:</w:t>
      </w:r>
    </w:p>
    <w:p w:rsidR="00277D78" w:rsidRPr="00277D78" w:rsidRDefault="00277D78" w:rsidP="00277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подать заявление о предоставлении муниципальной услуги в форме электронного документа с использованием "Личного кабинета" Единого портала, регионального портала или портала адресной системы посредством заполнения электронной формы заявления</w:t>
      </w:r>
      <w:r w:rsidRPr="00277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7D78">
        <w:rPr>
          <w:rFonts w:ascii="Arial" w:hAnsi="Arial" w:cs="Arial"/>
          <w:bCs/>
          <w:sz w:val="20"/>
          <w:szCs w:val="20"/>
        </w:rPr>
        <w:t xml:space="preserve">о предоставлении муниципальной услуги. 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При подаче заявления</w:t>
      </w:r>
      <w:r w:rsidRPr="00277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7D78">
        <w:rPr>
          <w:rFonts w:ascii="Arial" w:hAnsi="Arial" w:cs="Arial"/>
          <w:bCs/>
          <w:sz w:val="20"/>
          <w:szCs w:val="20"/>
        </w:rPr>
        <w:t>о предоставлении муниципальной услуги</w:t>
      </w:r>
      <w:r w:rsidRPr="00277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7D78">
        <w:rPr>
          <w:rFonts w:ascii="Arial" w:hAnsi="Arial" w:cs="Arial"/>
          <w:bCs/>
          <w:sz w:val="20"/>
          <w:szCs w:val="20"/>
        </w:rPr>
        <w:t>в форме электронного документа с использованием "Личного кабинета" Единого портала, регионального портала или портала адресной системы к нему прикрепляются электронные документы, подписанные (удостоверенные) усиленной квалифицированной электронной подписью;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д) получить результат предоставления муниципальной услуги в форме электронного документа;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заявителя в МФЦ.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III. Состав, последовательность и сроки выполнения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административных процедур, требования к порядку их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выполнения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 Прием документов, необходимых для предоставления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муниципальной услуги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3.1.1. Основанием для начала административной процедуры является обращение заявителя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в Департамент с заявлением о предоставлении муниципальной услуги</w:t>
      </w:r>
      <w:r w:rsidRPr="00277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7D78">
        <w:rPr>
          <w:rFonts w:ascii="Arial" w:hAnsi="Arial" w:cs="Arial"/>
          <w:bCs/>
          <w:sz w:val="20"/>
          <w:szCs w:val="20"/>
        </w:rPr>
        <w:t>на бумажном носителе посредством почтового отправления с описью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вложения и уведомлением о вручении или в форме электронного документа или представляется заявителем на бумажном носителе лично в МФЦ.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работнику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3.1.3. В ходе проведения личного приема работник МФЦ, уполномоченный на прием документов: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(в случае, если заявитель самостоятельно оформил заявление о предоставлении муниципальной услуги, обеспечивает прием такого заявления), проверяет наличие документов, которые в силу </w:t>
      </w:r>
      <w:hyperlink w:anchor="Par56" w:history="1">
        <w:r w:rsidRPr="00277D78">
          <w:rPr>
            <w:rFonts w:ascii="Arial" w:hAnsi="Arial" w:cs="Arial"/>
            <w:bCs/>
            <w:sz w:val="20"/>
            <w:szCs w:val="20"/>
          </w:rPr>
          <w:t>пункта 2.6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Регламента заявитель должен предоставить самостоятельно; 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г) регистрирует заявление о предоставлении муниципальной услуги в соответствии с правилами делопроизводства МФЦ;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д) выдает расписку о приеме документов с указанием их перечня, даты получения результата муниципальной услуги.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3.1.4. Должностное лицо Департамента, ответственное за прием заявлений о предоставлении муниципальной услуги, не позднее рабочего дня, следующего за днем передачи документов из МФЦ: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в день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б) не позднее рабочего дня, следующего за днем передачи документов из МФЦ, передает заявление о предоставлении муниципальной услуги и документы, предусмотренные </w:t>
      </w:r>
      <w:hyperlink w:anchor="Par56" w:history="1">
        <w:r w:rsidRPr="00277D78">
          <w:rPr>
            <w:rFonts w:ascii="Arial" w:hAnsi="Arial" w:cs="Arial"/>
            <w:bCs/>
            <w:sz w:val="20"/>
            <w:szCs w:val="20"/>
          </w:rPr>
          <w:t>пунктом 2.6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 о предоставлении муниципальной услуги; 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в) в пределах срока, установленного </w:t>
      </w:r>
      <w:hyperlink w:anchor="Par103" w:history="1">
        <w:r w:rsidRPr="00277D78">
          <w:rPr>
            <w:rFonts w:ascii="Arial" w:hAnsi="Arial" w:cs="Arial"/>
            <w:bCs/>
            <w:sz w:val="20"/>
            <w:szCs w:val="20"/>
          </w:rPr>
          <w:t>подпунктом "б"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настоящего пункта, направляет заявителю посредством почтового отправления расписку о приеме документов, поступивших через МФЦ.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3.1.5. При поступлении заявления  о предоставлении муниципальной услуги в электронной форме должностное лицо Департамента, ответственное за прием заявлений о предоставлении муниципальной услуги: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Тюмени, в случае, если документы поступили в Департамент в электронном виде, заявление о предоставлении муниципальной услуги получает статусы "Принято ведомством" или "В обработке", что отражается в "Личном кабинете" Единого портала, регионального портала или портала адресной системы (в зависимости от информационного ресурса, посредством которого было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подано заявление о предоставлении муниципальной услуги);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б</w:t>
      </w:r>
      <w:r w:rsidRPr="00277D78">
        <w:rPr>
          <w:rFonts w:ascii="Arial" w:hAnsi="Arial" w:cs="Arial"/>
          <w:bCs/>
          <w:sz w:val="20"/>
          <w:szCs w:val="20"/>
        </w:rPr>
        <w:t>) направляет заявителю (представителю заявителя) по указанному в заявлении о предоставлении муниципальной услуги адресу электронной почты или в личный кабинет заявителя (представителя заявителя) Единого портала, регионального портала или портала адресной системы (в зависимости от информационного ресурса, посредством которого было подано заявление о предоставлении муниципальной услуги) сообщение о получении заявления о предоставлении муниципальной услуги и документов с указанием входящего регистрационного номера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заявления о предоставлении муниципальной услуги, даты получения Департаментом заявления о предоставлении муниципальной услуги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о предоставлении муниципальной услуги направляется заявителю не позднее рабочего дня, следующего за днем поступления заявления о предоставлении муниципальной услуги в Департамент.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trike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в) </w:t>
      </w:r>
      <w:r w:rsidRPr="00277D78">
        <w:rPr>
          <w:rFonts w:ascii="Arial" w:hAnsi="Arial" w:cs="Arial"/>
          <w:sz w:val="20"/>
          <w:szCs w:val="20"/>
          <w:lang w:eastAsia="ru-RU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 </w:t>
      </w:r>
      <w:r w:rsidRPr="00277D78">
        <w:rPr>
          <w:rFonts w:ascii="Arial" w:hAnsi="Arial" w:cs="Arial"/>
          <w:sz w:val="20"/>
          <w:szCs w:val="20"/>
          <w:lang w:eastAsia="ru-RU"/>
        </w:rPr>
        <w:t>случае если в результате проверки усиленной квалифицированной электронной подписи выявлено несоблюдение условий ее действительности:</w:t>
      </w:r>
    </w:p>
    <w:p w:rsidR="00277D78" w:rsidRPr="00277D78" w:rsidRDefault="00277D78" w:rsidP="00277D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77D78">
        <w:rPr>
          <w:rFonts w:ascii="Arial" w:hAnsi="Arial" w:cs="Arial"/>
          <w:sz w:val="20"/>
          <w:szCs w:val="20"/>
          <w:lang w:eastAsia="ru-RU"/>
        </w:rPr>
        <w:t>принимает решение об отказе в приеме документов, поступивших в электронной форме;</w:t>
      </w:r>
    </w:p>
    <w:p w:rsidR="00277D78" w:rsidRPr="00277D78" w:rsidRDefault="00277D78" w:rsidP="00277D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77D78">
        <w:rPr>
          <w:rFonts w:ascii="Arial" w:hAnsi="Arial" w:cs="Arial"/>
          <w:sz w:val="20"/>
          <w:szCs w:val="20"/>
          <w:lang w:eastAsia="ru-RU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№ 852.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3.1.6.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При поступлении заявления о предоставлении муниципальной услуги 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 о предоставлении муниципальной услуги,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и направляет расписку в получении таких заявления и документов по указанному в заявлении о предоставлении муниципальной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услуги почтовому адресу в течение рабочего дня, следующего за днем получения Департаментом документов.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3.1.7. Результатом административной процедуры является: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а) при личном приеме заявителя - направление расписки о приеме документов;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при поступлении заявления о предоставлении муниципальной услуги в электронном виде - направление сообщения о получении заявления о предоставлении муниципальной услуги, регистрация</w:t>
      </w:r>
      <w:r w:rsidRPr="00277D78">
        <w:rPr>
          <w:rFonts w:ascii="Arial" w:hAnsi="Arial" w:cs="Arial"/>
          <w:sz w:val="20"/>
          <w:szCs w:val="20"/>
        </w:rPr>
        <w:t xml:space="preserve"> в системе электронного документооборота и делопроизводства Администрации города Тюмени уведомления об отказе в приеме документов; 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при поступлении заявления о предоставлении муниципальной услуги посредством почтового отправления - направление расписки в получении таких заявления и документов.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 </w:t>
      </w:r>
      <w:r w:rsidRPr="00277D78">
        <w:rPr>
          <w:rFonts w:ascii="Arial" w:hAnsi="Arial" w:cs="Arial"/>
          <w:sz w:val="20"/>
          <w:szCs w:val="20"/>
        </w:rPr>
        <w:t>(за исключением случая, предусмотренного пунктом 2.9 настоящего Регламента)</w:t>
      </w:r>
      <w:r w:rsidRPr="00277D78">
        <w:rPr>
          <w:rFonts w:ascii="Arial" w:hAnsi="Arial" w:cs="Arial"/>
          <w:bCs/>
          <w:sz w:val="20"/>
          <w:szCs w:val="20"/>
        </w:rPr>
        <w:t>, комплектуются в одно дело.</w:t>
      </w:r>
      <w:r w:rsidRPr="00277D7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3.1.9. Срок административной процедуры: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при личном приеме документов - не должен превышать 15 минут;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при подаче документов посредством почтового отправления - 1 рабочий день;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77D78">
        <w:rPr>
          <w:rFonts w:ascii="Arial" w:hAnsi="Arial" w:cs="Arial"/>
          <w:bCs/>
          <w:sz w:val="20"/>
          <w:szCs w:val="20"/>
        </w:rPr>
        <w:t>в) при подаче документов в эле</w:t>
      </w:r>
      <w:r>
        <w:rPr>
          <w:rFonts w:ascii="Arial" w:hAnsi="Arial" w:cs="Arial"/>
          <w:bCs/>
          <w:sz w:val="20"/>
          <w:szCs w:val="20"/>
        </w:rPr>
        <w:t xml:space="preserve">ктронном виде - 1 рабочий день. </w:t>
      </w:r>
      <w:r w:rsidRPr="00277D78">
        <w:rPr>
          <w:rFonts w:ascii="Arial" w:hAnsi="Arial" w:cs="Arial"/>
          <w:sz w:val="20"/>
          <w:szCs w:val="20"/>
          <w:lang w:eastAsia="ru-RU"/>
        </w:rPr>
        <w:t xml:space="preserve">В случае </w:t>
      </w:r>
      <w:proofErr w:type="gramStart"/>
      <w:r w:rsidRPr="00277D78">
        <w:rPr>
          <w:rFonts w:ascii="Arial" w:hAnsi="Arial" w:cs="Arial"/>
          <w:sz w:val="20"/>
          <w:szCs w:val="20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277D78">
        <w:rPr>
          <w:rFonts w:ascii="Arial" w:hAnsi="Arial" w:cs="Arial"/>
          <w:sz w:val="20"/>
          <w:szCs w:val="20"/>
          <w:lang w:eastAsia="ru-RU"/>
        </w:rPr>
        <w:t xml:space="preserve"> срок выполнения процедуры не должен превышать 3 рабочих дней.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3.2. Рассмотрение заявления о предоставлении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муниципальной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услуги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3.2.2.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Должностное лицо Департамента, ответственное за подготовку результата муниципальной услуги (далее - должностное лицо Департамента, уполномоченное на рассмотрение документов),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заявления о предоставлении муниципальной услуги, поступившего в электронном виде или посредством почтового отправления, осуществляет подготовку и направление запросов в органы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государственной власти и органы местного самоуправления, в распоряжении которых находятся документы (сведения из них), указанные в </w:t>
      </w:r>
      <w:hyperlink r:id="rId16" w:history="1">
        <w:r w:rsidRPr="00277D78">
          <w:rPr>
            <w:rFonts w:ascii="Arial" w:hAnsi="Arial" w:cs="Arial"/>
            <w:bCs/>
            <w:sz w:val="20"/>
            <w:szCs w:val="20"/>
          </w:rPr>
          <w:t>пункте 34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Правил присвоения адресов, об их предоставлении.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почтового отправления.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 случае предоставления заявителем документа, указанного в </w:t>
      </w:r>
      <w:hyperlink w:anchor="Par60" w:history="1">
        <w:r w:rsidRPr="00277D78">
          <w:rPr>
            <w:rFonts w:ascii="Arial" w:hAnsi="Arial" w:cs="Arial"/>
            <w:bCs/>
            <w:sz w:val="20"/>
            <w:szCs w:val="20"/>
          </w:rPr>
          <w:t>пункте 2.7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настоящего Регламента, запрос такого документа (сведений из него) не осуществляется.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4" w:name="Par128"/>
      <w:bookmarkEnd w:id="4"/>
      <w:r w:rsidRPr="00277D78">
        <w:rPr>
          <w:rFonts w:ascii="Arial" w:hAnsi="Arial" w:cs="Arial"/>
          <w:bCs/>
          <w:sz w:val="20"/>
          <w:szCs w:val="20"/>
        </w:rPr>
        <w:t xml:space="preserve">3.2.3. Должностное лицо Департамента, уполномоченное на рассмотрение документов, совершает действия, предусмотренные </w:t>
      </w:r>
      <w:hyperlink r:id="rId17" w:history="1">
        <w:r w:rsidRPr="00277D78">
          <w:rPr>
            <w:rFonts w:ascii="Arial" w:hAnsi="Arial" w:cs="Arial"/>
            <w:bCs/>
            <w:sz w:val="20"/>
            <w:szCs w:val="20"/>
          </w:rPr>
          <w:t>подпунктами "а"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, </w:t>
      </w:r>
      <w:hyperlink r:id="rId18" w:history="1">
        <w:r w:rsidRPr="00277D78">
          <w:rPr>
            <w:rFonts w:ascii="Arial" w:hAnsi="Arial" w:cs="Arial"/>
            <w:bCs/>
            <w:sz w:val="20"/>
            <w:szCs w:val="20"/>
          </w:rPr>
          <w:t>"б" пункта 19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Правил присвоения адресов, проверяет наличие оснований для отказа в присвоении (аннулировании) объекту адресации адреса, установленных </w:t>
      </w:r>
      <w:hyperlink w:anchor="Par63" w:history="1">
        <w:r w:rsidRPr="00277D78">
          <w:rPr>
            <w:rFonts w:ascii="Arial" w:hAnsi="Arial" w:cs="Arial"/>
            <w:bCs/>
            <w:sz w:val="20"/>
            <w:szCs w:val="20"/>
          </w:rPr>
          <w:t>пунктом 2.10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настоящего Регламента.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 xml:space="preserve">3.2.4.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 xml:space="preserve">По результатам действий, указанных в </w:t>
      </w:r>
      <w:hyperlink w:anchor="Par128" w:history="1">
        <w:r w:rsidRPr="00277D78">
          <w:rPr>
            <w:rFonts w:ascii="Arial" w:hAnsi="Arial" w:cs="Arial"/>
            <w:bCs/>
            <w:sz w:val="20"/>
            <w:szCs w:val="20"/>
          </w:rPr>
          <w:t>пункте 3.2.3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настоящего Регламента, должностное лицо Департамента, уполномоченное на рассмотрение документов осуществляет подготовку проекта результата предоставления муниципальной услуги, визирует его и передает для визирования сотруднику структурного подразделения Департамента, обеспечивающего предоставление муниципальной услуги (далее - Структурное подразделение), в должностные обязанности которого входит проверка соответствия подготовленных проектов требованиям действующего законодательства (далее - сотрудник Структурного подразделения) и который визирует представленные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документы в день их поступления.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3.2.5. После визирования сотрудником Структурного подразделения проекта результата предоставления муниципальной услуги такие проекты и документы передаются директору Департамента для подписания.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3.2.6. Директор Департамента при подписании проекта результата муниципальной услуги проверяет соблюдение настоящего Регламента должностными лицами Департамента в части сроков выполнения административных процедур, их последовательности и полноты, наличия на проектах муниципальной услуги виз должностных лиц Департамента.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3.2.7. При наличии замечаний к проекту результата муниципальной услуги директор Департамента возвращает такой проект и документы должностному лицу Департамента, уполномоченному на рассмотрение документов, для устранения замечаний. После устранения замечаний проект муниципальной услуги вместе с документами повторно передается для подписания директору Департамента.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нарушения, в соответствии с </w:t>
      </w:r>
      <w:hyperlink w:anchor="Par151" w:history="1">
        <w:r w:rsidRPr="00277D78">
          <w:rPr>
            <w:rFonts w:ascii="Arial" w:hAnsi="Arial" w:cs="Arial"/>
            <w:bCs/>
            <w:sz w:val="20"/>
            <w:szCs w:val="20"/>
          </w:rPr>
          <w:t>пунктом 4.4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Регламента.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При отсутствии замечаний к проекту муниципальной услуги директор Департамента подписывает проект.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3.2.8. Подписанный директором Департамента проект результата предоставления муниципальной услуги регистрируется в системе электронного документооборота и делопроизводства Администрации города Тюмени должностным лицом, ответственным за ведение документооборота в Департаменте, в день его подписания.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3.2.9. Результатом административной процедуры являются: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решение Департамента о присвоении объекту адресации адреса в форме приказа директора Департамента;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решение Департамента об аннулировании адреса объекта адресации в форме приказа директора Департамента;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решение Департамента об отказе в присвоении объекту адресации адреса или аннулировании его адреса по форме, установленной Министерством финансов Российской Федерации.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Департамент обеспечивает направление результата предоставления муниципальной услуги выбранным заявителем в заявлении о предоставлении муниципальной услуги способом в порядке и сроки, установленные </w:t>
      </w:r>
      <w:hyperlink r:id="rId19" w:history="1">
        <w:r w:rsidRPr="00277D78">
          <w:rPr>
            <w:rFonts w:ascii="Arial" w:hAnsi="Arial" w:cs="Arial"/>
            <w:bCs/>
            <w:sz w:val="20"/>
            <w:szCs w:val="20"/>
          </w:rPr>
          <w:t>Правилами</w:t>
        </w:r>
      </w:hyperlink>
      <w:r w:rsidRPr="00277D78">
        <w:rPr>
          <w:rFonts w:ascii="Arial" w:hAnsi="Arial" w:cs="Arial"/>
          <w:bCs/>
          <w:sz w:val="20"/>
          <w:szCs w:val="20"/>
        </w:rPr>
        <w:t xml:space="preserve"> присвоения адресов.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3.2.10. Срок административной процедуры не может превышать 12 рабочих дней со дня поступления заявления о предоставлении муниципальной услуги в Департамент до дня</w:t>
      </w:r>
      <w:r>
        <w:rPr>
          <w:rFonts w:ascii="Arial" w:hAnsi="Arial" w:cs="Arial"/>
          <w:bCs/>
          <w:sz w:val="20"/>
          <w:szCs w:val="20"/>
        </w:rPr>
        <w:t xml:space="preserve"> регистрации результата предоста</w:t>
      </w:r>
      <w:r w:rsidRPr="00277D78">
        <w:rPr>
          <w:rFonts w:ascii="Arial" w:hAnsi="Arial" w:cs="Arial"/>
          <w:bCs/>
          <w:sz w:val="20"/>
          <w:szCs w:val="20"/>
        </w:rPr>
        <w:t>вления муниципальной услуги, за исключением случаев, указанных в абзаце втором настоящего пункта.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77D78">
        <w:rPr>
          <w:rFonts w:ascii="Arial" w:hAnsi="Arial" w:cs="Arial"/>
          <w:bCs/>
          <w:sz w:val="20"/>
          <w:szCs w:val="20"/>
        </w:rPr>
        <w:lastRenderedPageBreak/>
        <w:t xml:space="preserve">Срок административной процедуры при присвоении адреса вновь образованному земельному участку и вновь созданному объекту капитального строительства не должен превышать 11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услуги. 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IV. Формы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контроля за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исполнением Регламента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4.1.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277D78">
        <w:rPr>
          <w:rFonts w:ascii="Arial" w:hAnsi="Arial" w:cs="Arial"/>
          <w:bCs/>
          <w:sz w:val="20"/>
          <w:szCs w:val="20"/>
        </w:rPr>
        <w:t xml:space="preserve"> исполнением Регламента осуществляется в следующих формах: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а) текущего контроля;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последующего контроля в виде плановых и внеплановых проверок предоставления муниципальной услуги;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в) общественного контроля в соответствии с действующим законодательством.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4.2. </w:t>
      </w:r>
      <w:proofErr w:type="gramStart"/>
      <w:r w:rsidRPr="00277D78">
        <w:rPr>
          <w:rFonts w:ascii="Arial" w:hAnsi="Arial" w:cs="Arial"/>
          <w:bCs/>
          <w:sz w:val="20"/>
          <w:szCs w:val="20"/>
        </w:rPr>
        <w:t>Текущий контроль за соблюдением и исполнением должностными лицами Структурного подразделения,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 которого находится руководитель Структурного подразделения, и директор Департамента.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5" w:name="Par151"/>
      <w:bookmarkEnd w:id="5"/>
      <w:r w:rsidRPr="00277D78">
        <w:rPr>
          <w:rFonts w:ascii="Arial" w:hAnsi="Arial" w:cs="Arial"/>
          <w:bCs/>
          <w:sz w:val="20"/>
          <w:szCs w:val="20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V. Досудебный (внесудебный) порядок обжалования решений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и действий (бездействий) Департамента, МФЦ, а также их должностных лиц,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trike/>
          <w:sz w:val="20"/>
          <w:szCs w:val="20"/>
        </w:rPr>
        <w:t>и</w:t>
      </w:r>
      <w:r w:rsidRPr="00277D78">
        <w:rPr>
          <w:rFonts w:ascii="Arial" w:hAnsi="Arial" w:cs="Arial"/>
          <w:bCs/>
          <w:sz w:val="20"/>
          <w:szCs w:val="20"/>
        </w:rPr>
        <w:t xml:space="preserve"> муниципальных служащих, работников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77D78">
        <w:rPr>
          <w:rFonts w:ascii="Arial" w:hAnsi="Arial" w:cs="Arial"/>
          <w:color w:val="000000"/>
          <w:sz w:val="20"/>
          <w:szCs w:val="20"/>
        </w:rPr>
        <w:t xml:space="preserve">5.1. </w:t>
      </w:r>
      <w:proofErr w:type="gramStart"/>
      <w:r w:rsidRPr="00277D78">
        <w:rPr>
          <w:rFonts w:ascii="Arial" w:hAnsi="Arial" w:cs="Arial"/>
          <w:color w:val="000000"/>
          <w:sz w:val="20"/>
          <w:szCs w:val="20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 Регламентом.</w:t>
      </w:r>
      <w:proofErr w:type="gramEnd"/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5.2. Жалоба может быть адресована следующим должностным лицам, уполномоченным на ее рассмотрение: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lastRenderedPageBreak/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277D78" w:rsidRPr="00277D78" w:rsidRDefault="00277D78" w:rsidP="00277D78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77D78">
        <w:rPr>
          <w:rFonts w:ascii="Arial" w:hAnsi="Arial" w:cs="Arial"/>
          <w:color w:val="000000"/>
          <w:sz w:val="20"/>
          <w:szCs w:val="20"/>
        </w:rPr>
        <w:t>в) директору ГАУ ТО «МФЦ»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277D78" w:rsidRPr="00277D78" w:rsidRDefault="00277D78" w:rsidP="00277D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 xml:space="preserve"> 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Приложение</w:t>
      </w:r>
    </w:p>
    <w:p w:rsidR="00277D78" w:rsidRPr="00277D78" w:rsidRDefault="00277D78" w:rsidP="00277D7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к Регламенту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БЛОК-СХЕМА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ПРЕДОСТАВЛЕНИЯ МУНИЦИПАЛЬНОЙ УСЛУГИ ПО ПРИСВОЕНИЮ ОБЪЕКТАМ</w:t>
      </w:r>
    </w:p>
    <w:p w:rsidR="00277D78" w:rsidRPr="00277D78" w:rsidRDefault="00277D78" w:rsidP="00277D7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77D78">
        <w:rPr>
          <w:rFonts w:ascii="Arial" w:hAnsi="Arial" w:cs="Arial"/>
          <w:bCs/>
          <w:sz w:val="20"/>
          <w:szCs w:val="20"/>
        </w:rPr>
        <w:t>АДРЕСАЦИИ АДРЕСОВ И АННУЛИРОВАНИЮ ТАКИХ АДРЕСОВ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│ Заявление о предоставлении муниципальной услуги по присвоению объектам  │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│             адресации адресов и аннулированию таких адресов             │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 xml:space="preserve">                                    V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│  Прием документов, необходимых для предоставления муниципальной услуги  │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 xml:space="preserve">                                    V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 xml:space="preserve">│     Рассмотрение заявления о предоставлении муниципальной услуги </w:t>
      </w:r>
      <w:proofErr w:type="gramStart"/>
      <w:r w:rsidRPr="00277D78">
        <w:rPr>
          <w:rFonts w:ascii="Arial" w:hAnsi="Arial" w:cs="Arial"/>
          <w:sz w:val="20"/>
          <w:szCs w:val="20"/>
        </w:rPr>
        <w:t>по</w:t>
      </w:r>
      <w:proofErr w:type="gramEnd"/>
      <w:r w:rsidRPr="00277D78">
        <w:rPr>
          <w:rFonts w:ascii="Arial" w:hAnsi="Arial" w:cs="Arial"/>
          <w:sz w:val="20"/>
          <w:szCs w:val="20"/>
        </w:rPr>
        <w:t xml:space="preserve">     │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│   присвоению объектам адресации адресов и аннулированию таких адресов   │</w:t>
      </w:r>
    </w:p>
    <w:p w:rsidR="00277D78" w:rsidRPr="00277D78" w:rsidRDefault="00277D78" w:rsidP="00277D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D78">
        <w:rPr>
          <w:rFonts w:ascii="Arial" w:hAnsi="Arial" w:cs="Arial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7B73" w:rsidRPr="00277D78" w:rsidRDefault="007D7B73">
      <w:pPr>
        <w:rPr>
          <w:rFonts w:ascii="Arial" w:hAnsi="Arial" w:cs="Arial"/>
          <w:sz w:val="20"/>
          <w:szCs w:val="20"/>
        </w:rPr>
      </w:pPr>
    </w:p>
    <w:sectPr w:rsidR="007D7B73" w:rsidRPr="0027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A"/>
    <w:rsid w:val="00277D78"/>
    <w:rsid w:val="007D7B73"/>
    <w:rsid w:val="007E741A"/>
    <w:rsid w:val="00E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6D1866F8E21E3D02510C1B513111FAEF1A9939F0B6A62F0B359264F52CF0C961BDFE72C4227DCCA8B141F030L" TargetMode="External"/><Relationship Id="rId13" Type="http://schemas.openxmlformats.org/officeDocument/2006/relationships/hyperlink" Target="http://uslugi.admtyumen.ru" TargetMode="External"/><Relationship Id="rId18" Type="http://schemas.openxmlformats.org/officeDocument/2006/relationships/hyperlink" Target="consultantplus://offline/ref=28706D1866F8E21E3D024F010D3D6F1EFDEC409138F0BBF1735E33C53BA52AA58921BBAB31802F79FC34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706D1866F8E21E3D02510C1B513111FAEF1A9939F0B6A62F0B359264F52CF0C961BDFE72C4227DCCA8B141F030L" TargetMode="External"/><Relationship Id="rId12" Type="http://schemas.openxmlformats.org/officeDocument/2006/relationships/hyperlink" Target="consultantplus://offline/ref=28706D1866F8E21E3D024F010D3D6F1EFDEC419D3DF2BBF1735E33C53BFA35L" TargetMode="External"/><Relationship Id="rId17" Type="http://schemas.openxmlformats.org/officeDocument/2006/relationships/hyperlink" Target="consultantplus://offline/ref=28706D1866F8E21E3D024F010D3D6F1EFDEC409138F0BBF1735E33C53BA52AA58921BBAB31802F79FC3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706D1866F8E21E3D024F010D3D6F1EFDEC409138F0BBF1735E33C53BA52AA58921BBAB31802E7CFC3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6D1866F8E21E3D02510C1B513111FAEF1A9939F3B6A62608359264F52CF0C961BDFE72C4227DCCA9B245F032L" TargetMode="External"/><Relationship Id="rId11" Type="http://schemas.openxmlformats.org/officeDocument/2006/relationships/hyperlink" Target="consultantplus://offline/ref=28706D1866F8E21E3D024F010D3D6F1EFDEC409138F0BBF1735E33C53BA52AA58921BBAB31802F7FFC3DL" TargetMode="External"/><Relationship Id="rId5" Type="http://schemas.openxmlformats.org/officeDocument/2006/relationships/hyperlink" Target="consultantplus://offline/ref=28706D1866F8E21E3D024F010D3D6F1EFEED42953DF7BBF1735E33C53BA52AA58921BBAB31802F75FC38L" TargetMode="External"/><Relationship Id="rId15" Type="http://schemas.openxmlformats.org/officeDocument/2006/relationships/hyperlink" Target="consultantplus://offline/ref=28706D1866F8E21E3D024F010D3D6F1EFEED439D30F4BBF1735E33C53BA52AA58921BBAB31802F7DFC3CL" TargetMode="External"/><Relationship Id="rId10" Type="http://schemas.openxmlformats.org/officeDocument/2006/relationships/hyperlink" Target="consultantplus://offline/ref=28706D1866F8E21E3D024F010D3D6F1EFDE142913FF4BBF1735E33C53BA52AA58921BBAB31802F7FFC3AL" TargetMode="External"/><Relationship Id="rId19" Type="http://schemas.openxmlformats.org/officeDocument/2006/relationships/hyperlink" Target="consultantplus://offline/ref=28706D1866F8E21E3D024F010D3D6F1EFDEC409138F0BBF1735E33C53BA52AA58921BBAB31802F7DFC3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06D1866F8E21E3D024F010D3D6F1EFEED42953DF7BBF1735E33C53BA52AA58921BBAB31802F75FC38L" TargetMode="External"/><Relationship Id="rId14" Type="http://schemas.openxmlformats.org/officeDocument/2006/relationships/hyperlink" Target="consultantplus://offline/ref=28706D1866F8E21E3D024F010D3D6F1EFDEC409138F0BBF1735E33C53BA52AA58921BBAB31802E7FFC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2018-10-29T12:15:00Z</dcterms:created>
  <dcterms:modified xsi:type="dcterms:W3CDTF">2018-10-29T12:15:00Z</dcterms:modified>
</cp:coreProperties>
</file>