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369" w:rsidRDefault="002F736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F7369" w:rsidRDefault="002F7369">
      <w:pPr>
        <w:pStyle w:val="ConsPlusNormal"/>
        <w:jc w:val="both"/>
        <w:outlineLvl w:val="0"/>
      </w:pPr>
    </w:p>
    <w:p w:rsidR="002F7369" w:rsidRDefault="002F7369">
      <w:pPr>
        <w:pStyle w:val="ConsPlusTitle"/>
        <w:jc w:val="center"/>
        <w:outlineLvl w:val="0"/>
      </w:pPr>
      <w:r>
        <w:t>ПРАВИТЕЛЬСТВО ТЮМЕНСКОЙ ОБЛАСТИ</w:t>
      </w:r>
    </w:p>
    <w:p w:rsidR="002F7369" w:rsidRDefault="002F7369">
      <w:pPr>
        <w:pStyle w:val="ConsPlusTitle"/>
        <w:jc w:val="center"/>
      </w:pPr>
    </w:p>
    <w:p w:rsidR="002F7369" w:rsidRDefault="002F7369">
      <w:pPr>
        <w:pStyle w:val="ConsPlusTitle"/>
        <w:jc w:val="center"/>
      </w:pPr>
      <w:r>
        <w:t>ПОСТАНОВЛЕНИЕ</w:t>
      </w:r>
    </w:p>
    <w:p w:rsidR="002F7369" w:rsidRDefault="002F7369">
      <w:pPr>
        <w:pStyle w:val="ConsPlusTitle"/>
        <w:jc w:val="center"/>
      </w:pPr>
      <w:r>
        <w:t>от 2 октября 2014 г. N 506-п</w:t>
      </w:r>
    </w:p>
    <w:p w:rsidR="002F7369" w:rsidRDefault="002F7369">
      <w:pPr>
        <w:pStyle w:val="ConsPlusTitle"/>
        <w:jc w:val="center"/>
      </w:pPr>
    </w:p>
    <w:p w:rsidR="002F7369" w:rsidRDefault="002F7369">
      <w:pPr>
        <w:pStyle w:val="ConsPlusTitle"/>
        <w:jc w:val="center"/>
      </w:pPr>
      <w:r>
        <w:t>ОБ УТВЕРЖДЕНИИ РЕГЛАМЕНТА МЕЖВЕДОМСТВЕННОГО ВЗАИМОДЕЙСТВИЯ</w:t>
      </w:r>
    </w:p>
    <w:p w:rsidR="002F7369" w:rsidRDefault="002F7369">
      <w:pPr>
        <w:pStyle w:val="ConsPlusTitle"/>
        <w:jc w:val="center"/>
      </w:pPr>
      <w:r>
        <w:t>ИСПОЛНИТЕЛЬНЫХ ОРГАНОВ ГОСУДАРСТВЕННОЙ ВЛАСТИ</w:t>
      </w:r>
    </w:p>
    <w:p w:rsidR="002F7369" w:rsidRDefault="002F7369">
      <w:pPr>
        <w:pStyle w:val="ConsPlusTitle"/>
        <w:jc w:val="center"/>
      </w:pPr>
      <w:r>
        <w:t>ТЮМЕНСКОЙ ОБЛАСТИ В СВЯЗИ С РЕАЛИЗАЦИЕЙ ПОЛНОМОЧИЙ</w:t>
      </w:r>
    </w:p>
    <w:p w:rsidR="002F7369" w:rsidRDefault="002F7369">
      <w:pPr>
        <w:pStyle w:val="ConsPlusTitle"/>
        <w:jc w:val="center"/>
      </w:pPr>
      <w:r>
        <w:t>ТЮМЕНСКОЙ ОБЛАСТИ В СФЕРЕ СОЦИАЛЬНОГО ОБСЛУЖИВАНИЯ</w:t>
      </w:r>
    </w:p>
    <w:p w:rsidR="002F7369" w:rsidRDefault="002F736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F736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7369" w:rsidRDefault="002F73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7369" w:rsidRDefault="002F736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Тюменской области от 27.07.2015 </w:t>
            </w:r>
            <w:hyperlink r:id="rId5" w:history="1">
              <w:r>
                <w:rPr>
                  <w:color w:val="0000FF"/>
                </w:rPr>
                <w:t>N 353-п</w:t>
              </w:r>
            </w:hyperlink>
            <w:r>
              <w:rPr>
                <w:color w:val="392C69"/>
              </w:rPr>
              <w:t>,</w:t>
            </w:r>
          </w:p>
          <w:p w:rsidR="002F7369" w:rsidRDefault="002F73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10.02.2016 </w:t>
            </w:r>
            <w:hyperlink r:id="rId6" w:history="1">
              <w:r>
                <w:rPr>
                  <w:color w:val="0000FF"/>
                </w:rPr>
                <w:t>N 42-п</w:t>
              </w:r>
            </w:hyperlink>
            <w:r>
              <w:rPr>
                <w:color w:val="392C69"/>
              </w:rPr>
              <w:t xml:space="preserve">, от 05.06.2018 </w:t>
            </w:r>
            <w:hyperlink r:id="rId7" w:history="1">
              <w:r>
                <w:rPr>
                  <w:color w:val="0000FF"/>
                </w:rPr>
                <w:t>N 206-п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F7369" w:rsidRDefault="002F7369">
      <w:pPr>
        <w:pStyle w:val="ConsPlusNormal"/>
        <w:jc w:val="both"/>
      </w:pPr>
    </w:p>
    <w:p w:rsidR="002F7369" w:rsidRDefault="002F7369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4 статьи 8</w:t>
        </w:r>
      </w:hyperlink>
      <w:r>
        <w:t xml:space="preserve"> Федерального закона от 28.12.2013 N 442-ФЗ "Об основах социального обслуживания граждан в Российской Федерации":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Регламент</w:t>
        </w:r>
      </w:hyperlink>
      <w:r>
        <w:t xml:space="preserve"> межведомственного взаимодействия исполнительных органов государственной власти Тюменской области в связи с реализацией полномочий Тюменской области в сфере социального обслуживания согласно приложению к настоящему постановлению.</w:t>
      </w:r>
    </w:p>
    <w:p w:rsidR="002F7369" w:rsidRDefault="002F7369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05.06.2018 N 206-п)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заместителя Губернатора Тюменской области, курирующего сферу социальной поддержки и социального обслуживания населения.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2015 года.</w:t>
      </w:r>
    </w:p>
    <w:p w:rsidR="002F7369" w:rsidRDefault="002F7369">
      <w:pPr>
        <w:pStyle w:val="ConsPlusNormal"/>
        <w:jc w:val="both"/>
      </w:pPr>
    </w:p>
    <w:p w:rsidR="002F7369" w:rsidRDefault="002F7369">
      <w:pPr>
        <w:pStyle w:val="ConsPlusNormal"/>
        <w:jc w:val="right"/>
      </w:pPr>
      <w:r>
        <w:t>Губернатор области</w:t>
      </w:r>
    </w:p>
    <w:p w:rsidR="002F7369" w:rsidRDefault="002F7369">
      <w:pPr>
        <w:pStyle w:val="ConsPlusNormal"/>
        <w:jc w:val="right"/>
      </w:pPr>
      <w:r>
        <w:t>В.В.ЯКУШЕВ</w:t>
      </w:r>
    </w:p>
    <w:p w:rsidR="002F7369" w:rsidRDefault="002F7369">
      <w:pPr>
        <w:pStyle w:val="ConsPlusNormal"/>
        <w:jc w:val="both"/>
      </w:pPr>
    </w:p>
    <w:p w:rsidR="002F7369" w:rsidRDefault="002F7369">
      <w:pPr>
        <w:pStyle w:val="ConsPlusNormal"/>
        <w:jc w:val="both"/>
      </w:pPr>
    </w:p>
    <w:p w:rsidR="002F7369" w:rsidRDefault="002F7369">
      <w:pPr>
        <w:pStyle w:val="ConsPlusNormal"/>
        <w:jc w:val="both"/>
      </w:pPr>
    </w:p>
    <w:p w:rsidR="002F7369" w:rsidRDefault="002F7369">
      <w:pPr>
        <w:pStyle w:val="ConsPlusNormal"/>
        <w:jc w:val="both"/>
      </w:pPr>
    </w:p>
    <w:p w:rsidR="002F7369" w:rsidRDefault="002F7369">
      <w:pPr>
        <w:pStyle w:val="ConsPlusNormal"/>
        <w:jc w:val="both"/>
      </w:pPr>
    </w:p>
    <w:p w:rsidR="002F7369" w:rsidRDefault="002F7369">
      <w:pPr>
        <w:pStyle w:val="ConsPlusNormal"/>
        <w:jc w:val="right"/>
        <w:outlineLvl w:val="0"/>
      </w:pPr>
      <w:r>
        <w:t>Приложение</w:t>
      </w:r>
    </w:p>
    <w:p w:rsidR="002F7369" w:rsidRDefault="002F7369">
      <w:pPr>
        <w:pStyle w:val="ConsPlusNormal"/>
        <w:jc w:val="right"/>
      </w:pPr>
      <w:r>
        <w:t>к постановлению Правительства</w:t>
      </w:r>
    </w:p>
    <w:p w:rsidR="002F7369" w:rsidRDefault="002F7369">
      <w:pPr>
        <w:pStyle w:val="ConsPlusNormal"/>
        <w:jc w:val="right"/>
      </w:pPr>
      <w:r>
        <w:t>Тюменской области</w:t>
      </w:r>
    </w:p>
    <w:p w:rsidR="002F7369" w:rsidRDefault="002F7369">
      <w:pPr>
        <w:pStyle w:val="ConsPlusNormal"/>
        <w:jc w:val="right"/>
      </w:pPr>
      <w:r>
        <w:t>от 2 октября 2014 г. N 506-п</w:t>
      </w:r>
    </w:p>
    <w:p w:rsidR="002F7369" w:rsidRDefault="002F7369">
      <w:pPr>
        <w:pStyle w:val="ConsPlusNormal"/>
        <w:jc w:val="both"/>
      </w:pPr>
    </w:p>
    <w:p w:rsidR="002F7369" w:rsidRDefault="002F7369">
      <w:pPr>
        <w:pStyle w:val="ConsPlusTitle"/>
        <w:jc w:val="center"/>
      </w:pPr>
      <w:bookmarkStart w:id="0" w:name="P32"/>
      <w:bookmarkEnd w:id="0"/>
      <w:r>
        <w:t>РЕГЛАМЕНТ</w:t>
      </w:r>
    </w:p>
    <w:p w:rsidR="002F7369" w:rsidRDefault="002F7369">
      <w:pPr>
        <w:pStyle w:val="ConsPlusTitle"/>
        <w:jc w:val="center"/>
      </w:pPr>
      <w:r>
        <w:t>МЕЖВЕДОМСТВЕННОГО ВЗАИМОДЕЙСТВИЯ ИСПОЛНИТЕЛЬНЫХ ОРГАНОВ</w:t>
      </w:r>
    </w:p>
    <w:p w:rsidR="002F7369" w:rsidRDefault="002F7369">
      <w:pPr>
        <w:pStyle w:val="ConsPlusTitle"/>
        <w:jc w:val="center"/>
      </w:pPr>
      <w:r>
        <w:t>ГОСУДАРСТВЕННОЙ ВЛАСТИ ТЮМЕНСКОЙ ОБЛАСТИ</w:t>
      </w:r>
    </w:p>
    <w:p w:rsidR="002F7369" w:rsidRDefault="002F7369">
      <w:pPr>
        <w:pStyle w:val="ConsPlusTitle"/>
        <w:jc w:val="center"/>
      </w:pPr>
      <w:r>
        <w:t>В СВЯЗИ С РЕАЛИЗАЦИЕЙ ПОЛНОМОЧИЙ ТЮМЕНСКОЙ ОБЛАСТИ</w:t>
      </w:r>
    </w:p>
    <w:p w:rsidR="002F7369" w:rsidRDefault="002F7369">
      <w:pPr>
        <w:pStyle w:val="ConsPlusTitle"/>
        <w:jc w:val="center"/>
      </w:pPr>
      <w:r>
        <w:t>В СФЕРЕ СОЦИАЛЬНОГО ОБСЛУЖИВАНИЯ</w:t>
      </w:r>
    </w:p>
    <w:p w:rsidR="002F7369" w:rsidRDefault="002F736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F736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7369" w:rsidRDefault="002F73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7369" w:rsidRDefault="002F736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Тюменской области от 27.07.2015 </w:t>
            </w:r>
            <w:hyperlink r:id="rId10" w:history="1">
              <w:r>
                <w:rPr>
                  <w:color w:val="0000FF"/>
                </w:rPr>
                <w:t>N 353-п</w:t>
              </w:r>
            </w:hyperlink>
            <w:r>
              <w:rPr>
                <w:color w:val="392C69"/>
              </w:rPr>
              <w:t>,</w:t>
            </w:r>
          </w:p>
          <w:p w:rsidR="002F7369" w:rsidRDefault="002F73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10.02.2016 </w:t>
            </w:r>
            <w:hyperlink r:id="rId11" w:history="1">
              <w:r>
                <w:rPr>
                  <w:color w:val="0000FF"/>
                </w:rPr>
                <w:t>N 42-п</w:t>
              </w:r>
            </w:hyperlink>
            <w:r>
              <w:rPr>
                <w:color w:val="392C69"/>
              </w:rPr>
              <w:t xml:space="preserve">, от 05.06.2018 </w:t>
            </w:r>
            <w:hyperlink r:id="rId12" w:history="1">
              <w:r>
                <w:rPr>
                  <w:color w:val="0000FF"/>
                </w:rPr>
                <w:t>N 206-п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F7369" w:rsidRDefault="002F7369">
      <w:pPr>
        <w:pStyle w:val="ConsPlusNormal"/>
        <w:jc w:val="both"/>
      </w:pPr>
    </w:p>
    <w:p w:rsidR="002F7369" w:rsidRDefault="002F7369">
      <w:pPr>
        <w:pStyle w:val="ConsPlusNormal"/>
        <w:jc w:val="center"/>
        <w:outlineLvl w:val="1"/>
      </w:pPr>
      <w:r>
        <w:lastRenderedPageBreak/>
        <w:t>1. Общие положения</w:t>
      </w:r>
    </w:p>
    <w:p w:rsidR="002F7369" w:rsidRDefault="002F7369">
      <w:pPr>
        <w:pStyle w:val="ConsPlusNormal"/>
        <w:jc w:val="both"/>
      </w:pPr>
    </w:p>
    <w:p w:rsidR="002F7369" w:rsidRDefault="002F7369">
      <w:pPr>
        <w:pStyle w:val="ConsPlusNormal"/>
        <w:ind w:firstLine="540"/>
        <w:jc w:val="both"/>
      </w:pPr>
      <w:r>
        <w:t xml:space="preserve">1.1. Настоящий Регламент разработан в соответствии с </w:t>
      </w:r>
      <w:hyperlink r:id="rId13" w:history="1">
        <w:r>
          <w:rPr>
            <w:color w:val="0000FF"/>
          </w:rPr>
          <w:t>пунктом 4 статьи 8</w:t>
        </w:r>
      </w:hyperlink>
      <w:r>
        <w:t xml:space="preserve"> Федерального закона от 28.12.2013 N 442-ФЗ "Об основах социального обслуживания граждан в Российской Федерации" и регулирует отношения между исполнительными органами государственной власти Тюменской области, возникающие при осуществлении межведомственного взаимодействия в связи с реализацией полномочий Тюменской области в сфере социального обслуживания.</w:t>
      </w:r>
    </w:p>
    <w:p w:rsidR="002F7369" w:rsidRDefault="002F7369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05.06.2018 N 206-п)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1.2. Межведомственное взаимодействие в связи с реализацией полномочий Тюменской области в сфере социального обслуживания (далее - межведомственное взаимодействие) осуществляется в целях обеспечения предоставления социальных услуг гражданам, признанным нуждающимися в социальном обслуживании, а также обеспечения содействия в предоставлении гражданам, в том числе родителям, опекунам, попечителям, иным законным представителям несовершеннолетних детей, медицинской, психологической, педагогической, юридической, социальной помощи, не относящейся к социальным услугам (далее - социальное сопровождение).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1.3. В межведомственном взаимодействии участвуют следующие исполнительные органы государственной власти Тюменской области (далее - органы государственной власти):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1.3.1. Департамент социального развития Тюменской области.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1.3.2. Департамент здравоохранения Тюменской области.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1.3.3. Департамент образования и науки Тюменской области.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1.3.4. Департамент физической культуры, спорта и дополнительного образования Тюменской области.</w:t>
      </w:r>
    </w:p>
    <w:p w:rsidR="002F7369" w:rsidRDefault="002F7369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05.06.2018 N 206-п)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1.3.5. Департамент труда и занятости населения Тюменской области.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1.3.6. Департамент культуры Тюменской области.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1.3.7. Департамент по общественным связям, коммуникациям и молодежной политике Тюменской области.</w:t>
      </w:r>
    </w:p>
    <w:p w:rsidR="002F7369" w:rsidRDefault="002F7369">
      <w:pPr>
        <w:pStyle w:val="ConsPlusNormal"/>
        <w:jc w:val="both"/>
      </w:pPr>
      <w:r>
        <w:t xml:space="preserve">(пп. 1.3.7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05.06.2018 N 206-п)</w:t>
      </w:r>
    </w:p>
    <w:p w:rsidR="002F7369" w:rsidRDefault="002F7369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1.3.8</w:t>
        </w:r>
      </w:hyperlink>
      <w:r>
        <w:t>. Управление записи актов гражданского состояния Тюменской области.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1.4. Органы государственной власти участвуют в межведомственном взаимодействии самостоятельно, а также через свои структурные подразделения, территориальные подразделения, а также подведомственные организации.</w:t>
      </w:r>
    </w:p>
    <w:p w:rsidR="002F7369" w:rsidRDefault="002F7369">
      <w:pPr>
        <w:pStyle w:val="ConsPlusNormal"/>
        <w:jc w:val="both"/>
      </w:pPr>
    </w:p>
    <w:p w:rsidR="002F7369" w:rsidRDefault="002F7369">
      <w:pPr>
        <w:pStyle w:val="ConsPlusNormal"/>
        <w:jc w:val="center"/>
        <w:outlineLvl w:val="1"/>
      </w:pPr>
      <w:r>
        <w:t>2. Порядок и формы межведомственного взаимодействия</w:t>
      </w:r>
    </w:p>
    <w:p w:rsidR="002F7369" w:rsidRDefault="002F7369">
      <w:pPr>
        <w:pStyle w:val="ConsPlusNormal"/>
        <w:jc w:val="both"/>
      </w:pPr>
    </w:p>
    <w:p w:rsidR="002F7369" w:rsidRDefault="002F7369">
      <w:pPr>
        <w:pStyle w:val="ConsPlusNormal"/>
        <w:ind w:firstLine="540"/>
        <w:jc w:val="both"/>
      </w:pPr>
      <w:r>
        <w:t xml:space="preserve">2.1. Межведомственное взаимодействие органов государственной власти осуществляется на основании </w:t>
      </w:r>
      <w:hyperlink r:id="rId18" w:history="1">
        <w:r>
          <w:rPr>
            <w:color w:val="0000FF"/>
          </w:rPr>
          <w:t>Порядка</w:t>
        </w:r>
      </w:hyperlink>
      <w:r>
        <w:t xml:space="preserve"> межведомственного взаимодействия исполнительных органов государственной власти Тюменской области при предоставлении социальных услуг и социального сопровождения, утвержденного постановлением Правительства Тюменской области от 11.09.2014 N 485-п, и настоящего Регламента.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2.2. Соглашениями (договорами) о взаимодействии (сотрудничестве) определяются организационно-технические условия межведомственного взаимодействия органов государственной власти.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lastRenderedPageBreak/>
        <w:t>2.3. Межведомственное взаимодействие органов государственной власти осуществляется по следующим направлениям: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а) социально-медицинское обслуживание получателей социальных услуг;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б) оказание содействия получателям социальных услуг в получении общего либо профессионального образования, профессиональном обучении либо получении дополнительного образования;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в) проведение физкультурно-оздоровительных мероприятий;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г) содействие в трудоустройстве получателей социальных услуг;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д) проведение культурно-досуговых мероприятий, в том числе вовлечение получателей социальных услуг во все виды творческой деятельности, обеспечение возможности участия инвалидов (детей-инвалидов) на равной основе в культурной жизни общества;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е) формирование и развитие добровольческого (волонтерского) движения в Тюменской области.</w:t>
      </w:r>
    </w:p>
    <w:p w:rsidR="002F7369" w:rsidRDefault="002F7369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05.06.2018 N 206-п)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2.4. Межведомственное взаимодействие осуществляется в следующих формах: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а) обмен информацией, используемой при предоставлении социальных услуг и осуществлении социального сопровождения, в том числе в электронной форме;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б) осуществление совместных действий (мероприятий) в рамках реализации индивидуальной программы предоставления социальных услуг;</w:t>
      </w:r>
    </w:p>
    <w:p w:rsidR="002F7369" w:rsidRDefault="002F7369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10.02.2016 N 42-п)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в) осуществление совместных действий (мероприятий) в рамках реализации государственных программ Тюменской области в сфере социального обслуживания;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г) оказание необходимой помощи по вопросам, возникающим в процессе межведомственного взаимодействия;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д) планирование совместной деятельности;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е) обмен опытом по вопросам работы с гражданами, нуждающимися в социальном обслуживании.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2.5. В целях осуществления согласованных действий, оказания помощи по вопросам, возникающим в процессе межведомственного взаимодействия, планирования совместной деятельности и обмена опытом создаются межведомственные рабочие группы, комиссии, координационные советы, межведомственные совещательные органы. Органы государственной власти определяют и направляют для участия в работе координационных и совещательных органов своих представителей.</w:t>
      </w:r>
    </w:p>
    <w:p w:rsidR="002F7369" w:rsidRDefault="002F7369">
      <w:pPr>
        <w:pStyle w:val="ConsPlusNormal"/>
        <w:jc w:val="both"/>
      </w:pPr>
    </w:p>
    <w:p w:rsidR="002F7369" w:rsidRDefault="002F7369">
      <w:pPr>
        <w:pStyle w:val="ConsPlusNormal"/>
        <w:jc w:val="center"/>
        <w:outlineLvl w:val="1"/>
      </w:pPr>
      <w:r>
        <w:t>3. Виды деятельности, осуществляемые органами</w:t>
      </w:r>
    </w:p>
    <w:p w:rsidR="002F7369" w:rsidRDefault="002F7369">
      <w:pPr>
        <w:pStyle w:val="ConsPlusNormal"/>
        <w:jc w:val="center"/>
      </w:pPr>
      <w:r>
        <w:t>государственной власти в рамках межведомственного</w:t>
      </w:r>
    </w:p>
    <w:p w:rsidR="002F7369" w:rsidRDefault="002F7369">
      <w:pPr>
        <w:pStyle w:val="ConsPlusNormal"/>
        <w:jc w:val="center"/>
      </w:pPr>
      <w:r>
        <w:t>взаимодействия</w:t>
      </w:r>
    </w:p>
    <w:p w:rsidR="002F7369" w:rsidRDefault="002F7369">
      <w:pPr>
        <w:pStyle w:val="ConsPlusNormal"/>
        <w:jc w:val="both"/>
      </w:pPr>
    </w:p>
    <w:p w:rsidR="002F7369" w:rsidRDefault="002F7369">
      <w:pPr>
        <w:pStyle w:val="ConsPlusNormal"/>
        <w:ind w:firstLine="540"/>
        <w:jc w:val="both"/>
      </w:pPr>
      <w:r>
        <w:t>3.1. Департамент социального развития Тюменской области: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а) организует и координирует межведомственное взаимодействие при предоставлении социальных услуг и осуществлении социального сопровождения;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lastRenderedPageBreak/>
        <w:t>б) организует работу подведомственных организаций социального обслуживания населения Тюменской области, координирует деятельность и осуществляет методическое обеспечение работы организаций социального обслуживания населения;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в) запрашивает информацию, необходимую для оказания социальных услуг, а также запрашивает и предоставляет информацию, необходимую для осуществления социального сопровождения;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г) организует работу территориальных управлений социальной защиты населения по определению мероприятий по социальному сопровождению при составлении индивидуальных программ предоставления социальных услуг;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д) организует информирование получателей социальных услуг, в том числе родителей, опекунов, попечителей, иных законных представителей несовершеннолетних детей, о деятельности иных органов государственной власти, их территориальных органов, подведомственных организаций;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е) организует деятельность по направлению получателей социальных услуг, в том числе родителей, опекунов, попечителей, иных законных представителей несовершеннолетних детей, в организации, предоставляющие помощь, не относящуюся к социальным услугам;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ж) организует деятельность по соблюдению получателями социальных услуг рекомендаций, выданных организациями, предоставившими помощь, не относящуюся к социальным услугам;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з) информирует органы государственной власти, их структурные подразделения, территориальные подразделения либо подведомственные организации о поставщиках социальных услуг, видах оказываемых ими услуг;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и) организует деятельность по информированию органов государственной власти, их структурных подразделений, территориальных подразделений либо подведомственных организаций о получателях социальных услуг, в том числе родителях, опекунах, попечителях, иных законных представителях несовершеннолетних детей, которые нуждаются в получении помощи, не относящейся к социальным услугам;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к) обеспечивает взаимодействие организаций социального обслуживания Тюменской области с подведомственными организациями других органов государственной власти;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л) разрабатывает методические рекомендации, планы, графики, дает разъяснения, необходимые для осуществления социального сопровождения;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м) организует и участвует в семинарах, совещаниях, иных совместных мероприятиях по вопросам осуществления межведомственного взаимодействия;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н) реализует государственные программы Тюменской области в сфере социального обслуживания;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о) организует и координирует ведение областного межведомственного банка данных семей и несовершеннолетних "группы особого внимания";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п) организует и координирует ведение областного межведомственного банка данных инвалидов, детей-инвалидов;</w:t>
      </w:r>
    </w:p>
    <w:p w:rsidR="002F7369" w:rsidRDefault="002F7369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27.07.2015 N 353-п)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р) участвует в формировании и развитии добровольческого (волонтерского) движения в Тюменской области;</w:t>
      </w:r>
    </w:p>
    <w:p w:rsidR="002F7369" w:rsidRDefault="002F7369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05.06.2018 N 206-п)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lastRenderedPageBreak/>
        <w:t>с) анализирует и обобщает результаты межведомственного взаимодействия.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3.2. Департамент здравоохранения Тюменской области: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а) предоставляет информацию, необходимую для оказания социальных услуг, а также запрашивает и предоставляет информацию, необходимую для осуществления социального сопровождения;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б) информирует получателей социальных услуг, в том числе родителей, опекунов, попечителей, иных законных представителей несовершеннолетних детей, о видах помощи, оказываемой Департаментом здравоохранения Тюменской области, его структурными подразделениями, а также подведомственными организациями;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в) организует деятельность по информированию граждан, находящихся в медицинских организациях, о деятельности поставщиков социальных услуг, видах оказываемых ими социальных услуг;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г) организует деятельность по информированию Департамента социального развития Тюменской области, его структурных либо территориальных подразделений о гражданах, нуждающихся в социальном обслуживании, при выявлении таких граждан;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д) организует деятельность медицинских организаций по предоставлению получателям социальных услуг медицинской помощи и ухода, услуг по медицинской реабилитации в соответствии с индивидуальной программой реабилитации, индивидуальной программой реабилитации или абилитации инвалида, ребенка-инвалида, услуг по профилактике и диагностике заболеваний, а в отношении отдельных категорий получателей социальных услуг организует предоставление указанных услуг на дому или в организациях социального обслуживания;</w:t>
      </w:r>
    </w:p>
    <w:p w:rsidR="002F7369" w:rsidRDefault="002F7369">
      <w:pPr>
        <w:pStyle w:val="ConsPlusNormal"/>
        <w:jc w:val="both"/>
      </w:pPr>
      <w:r>
        <w:t xml:space="preserve">(в ред. постановлений Правительства Тюменской области от 10.02.2016 </w:t>
      </w:r>
      <w:hyperlink r:id="rId23" w:history="1">
        <w:r>
          <w:rPr>
            <w:color w:val="0000FF"/>
          </w:rPr>
          <w:t>N 42-п</w:t>
        </w:r>
      </w:hyperlink>
      <w:r>
        <w:t xml:space="preserve">, от 05.06.2018 </w:t>
      </w:r>
      <w:hyperlink r:id="rId24" w:history="1">
        <w:r>
          <w:rPr>
            <w:color w:val="0000FF"/>
          </w:rPr>
          <w:t>N 206-п</w:t>
        </w:r>
      </w:hyperlink>
      <w:r>
        <w:t>)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е) организует деятельность по подготовке заключений врачебных комиссий;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ж) обеспечивает участие граждан пожилого возраста и их родственников (законных представителей) в работе школ здоровья, школ активного долголетия, школ по уходу за тяжелобольными гражданами, организованных на базе медицинских организаций;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з) организует деятельность по информированию поставщиков социальных услуг о выявлении или отсутствии медицинских противопоказаний для дальнейшего социального обслуживания граждан;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и) обеспечивает взаимодействие медицинских организаций Тюменской области с поставщиками социальных услуг;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к) разрабатывает методические рекомендации, планы, графики, дает разъяснения, необходимые для осуществления социального сопровождения;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л) организует и участвует в семинарах, совещаниях, иных совместных мероприятиях по вопросам осуществления межведомственного взаимодействия;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м) реализует в пределах своей компетенции государственные программы Тюменской области в сфере социального обслуживания;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н) участвует в ведении областного межведомственного банка данных семей и несовершеннолетних "группы особого внимания";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о) участвует в ведении областного межведомственного банка данных инвалидов, детей-</w:t>
      </w:r>
      <w:r>
        <w:lastRenderedPageBreak/>
        <w:t>инвалидов;</w:t>
      </w:r>
    </w:p>
    <w:p w:rsidR="002F7369" w:rsidRDefault="002F7369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27.07.2015 N 353-п)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п) участвует в формировании и развитии добровольческого (волонтерского) движения в Тюменской области.</w:t>
      </w:r>
    </w:p>
    <w:p w:rsidR="002F7369" w:rsidRDefault="002F7369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05.06.2018 N 206-п)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3.3. Департамент образования и науки Тюменской области: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а) предоставляет информацию, необходимую для оказания социальных услуг, а также запрашивает и предоставляет информацию, необходимую для осуществления социального сопровождения;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б) информирует получателей социальных услуг, в том числе родителей, опекунов, попечителей, иных законных представителей несовершеннолетних детей, о видах помощи, оказываемой Департаментом образования и науки Тюменской области, его структурными подразделениями, а также подведомственными организациями;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в) организует деятельность по информированию граждан, обслуживаемых в образовательных организациях Тюменской области, о деятельности поставщиков социальных услуг, видах оказываемых ими социальных услуг;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г) организует деятельность по информированию Департамента социального развития Тюменской области, его структурных либо территориальных подразделений о гражданах, нуждающихся в социальном обслуживании, при выявлении таких граждан;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д) организует деятельность образовательных организаций по предоставлению получателям социальных услуг образовательных услуг, в том числе в соответствии с индивидуальной программой реабилитации, индивидуальной программой реабилитации или абилитации инвалида, ребенка-инвалида;</w:t>
      </w:r>
    </w:p>
    <w:p w:rsidR="002F7369" w:rsidRDefault="002F7369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10.02.2016 N 42-п)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е) организует деятельность психолого-медико-педагогической комиссии;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ж) обеспечивает взаимодействие образовательных организаций Тюменской области с поставщиками социальных услуг;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з) разрабатывает методические рекомендации, планы, графики, дает разъяснения, необходимые для осуществления социального сопровождения;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и) организует и участвует в семинарах, совещаниях, иных совместных мероприятиях по вопросам осуществления межведомственного взаимодействия;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к) реализует в пределах своей компетенции государственные программы Тюменской области в сфере социального обслуживания;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л) участвует в ведении областного межведомственного банка данных семей и несовершеннолетних "группы особого внимания";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м) участвует в ведении областного межведомственного банка данных инвалидов, детей-инвалидов;</w:t>
      </w:r>
    </w:p>
    <w:p w:rsidR="002F7369" w:rsidRDefault="002F7369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27.07.2015 N 353-п)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н) участвует в формировании и развитии добровольческого (волонтерского) движения в Тюменской области.</w:t>
      </w:r>
    </w:p>
    <w:p w:rsidR="002F7369" w:rsidRDefault="002F7369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05.06.2018 N 206-п)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lastRenderedPageBreak/>
        <w:t>3.4. Департамент физической культуры, спорта и дополнительного образования Тюменской области:</w:t>
      </w:r>
    </w:p>
    <w:p w:rsidR="002F7369" w:rsidRDefault="002F7369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05.06.2018 N 206-п)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а) предоставляет информацию, необходимую для оказания социальных услуг, а также запрашивает и предоставляет информацию, необходимую для осуществления социального сопровождения;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б) осуществляет информирование получателей социальных услуг, в том числе родителей, опекунов, попечителей, иных законных представителей несовершеннолетних детей, о видах помощи, оказываемой Департаментом физической культуры, спорта и дополнительного образования Тюменской области, его структурными подразделениями, а также подведомственными организациями;</w:t>
      </w:r>
    </w:p>
    <w:p w:rsidR="002F7369" w:rsidRDefault="002F7369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05.06.2018 N 206-п)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в) организует деятельность по информированию граждан, обслуживаемых в организациях физической культуры и спорта Тюменской области, о деятельности поставщиков социальных услуг, видах оказываемых ими социальных услуг;</w:t>
      </w:r>
    </w:p>
    <w:p w:rsidR="002F7369" w:rsidRDefault="002F7369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05.06.2018 N 206-п)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г) организует деятельность по информированию Департамента социального развития Тюменской области, его структурных либо территориальных подразделений о гражданах, нуждающихся в социальном обслуживании, при выявлении таких граждан;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д) организует деятельность организаций физической культуры и спорта Тюменской области, в том числе центров физкультурно-оздоровительной работы по месту жительства по проведению физкультурно-оздоровительных и досуговых мероприятий для получателей социальных услуг, в том числе в соответствии с индивидуальной программой реабилитации, индивидуальной программой реабилитации или абилитации инвалида, ребенка-инвалида;</w:t>
      </w:r>
    </w:p>
    <w:p w:rsidR="002F7369" w:rsidRDefault="002F7369">
      <w:pPr>
        <w:pStyle w:val="ConsPlusNormal"/>
        <w:jc w:val="both"/>
      </w:pPr>
      <w:r>
        <w:t xml:space="preserve">(в ред. постановлений Правительства Тюменской области от 10.02.2016 </w:t>
      </w:r>
      <w:hyperlink r:id="rId33" w:history="1">
        <w:r>
          <w:rPr>
            <w:color w:val="0000FF"/>
          </w:rPr>
          <w:t>N 42-п</w:t>
        </w:r>
      </w:hyperlink>
      <w:r>
        <w:t xml:space="preserve">, от 05.06.2018 </w:t>
      </w:r>
      <w:hyperlink r:id="rId34" w:history="1">
        <w:r>
          <w:rPr>
            <w:color w:val="0000FF"/>
          </w:rPr>
          <w:t>N 206-п</w:t>
        </w:r>
      </w:hyperlink>
      <w:r>
        <w:t>)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е) обеспечивает взаимодействие организаций физической культуры и спорта Тюменской области с поставщиками социальных услуг;</w:t>
      </w:r>
    </w:p>
    <w:p w:rsidR="002F7369" w:rsidRDefault="002F7369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05.06.2018 N 206-п)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ж) разрабатывает методические рекомендации, планы, графики, дает разъяснения, необходимые для осуществления социального сопровождения;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з) организует и участвует в семинарах, совещаниях, иных совместных мероприятиях по вопросам осуществления межведомственного взаимодействия;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и) реализует в пределах своей компетенции государственные программы Тюменской области в сфере социального обслуживания;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к) участвует в ведении областного межведомственного банка данных семей и несовершеннолетних "группы особого внимания";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л) участвует в ведении областного межведомственного банка данных инвалидов, детей-инвалидов;</w:t>
      </w:r>
    </w:p>
    <w:p w:rsidR="002F7369" w:rsidRDefault="002F7369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27.07.2015 N 353-п)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м) обеспечивает формирование и развитие добровольческого (волонтерского) движения в Тюменской области.</w:t>
      </w:r>
    </w:p>
    <w:p w:rsidR="002F7369" w:rsidRDefault="002F7369">
      <w:pPr>
        <w:pStyle w:val="ConsPlusNormal"/>
        <w:jc w:val="both"/>
      </w:pPr>
      <w:r>
        <w:t xml:space="preserve">(пп. "м"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05.06.2018 N 206-п)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lastRenderedPageBreak/>
        <w:t>3.5. Департамент труда и занятости населения Тюменской области: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а) предоставляет информацию, необходимую для оказания социальных услуг, а также информацию, необходимую для осуществления социального сопровождения;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б) организует деятельность Центров занятости населения по информированию получателей социальных услуг, в том числе родителей, опекунов, попечителей, иных законных представителей несовершеннолетних детей, о видах услуг, оказываемых Центрами занятости населения;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в) организует деятельность по информированию граждан, обратившихся в Центры занятости населения, о деятельности поставщиков социальных услуг, видах оказываемых ими социальных услуг;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г) организует деятельность по информированию Департамента социального развития Тюменской области, его структурных либо территориальных подразделений о гражданах, нуждающихся в социальном обслуживании, при выявлении таких граждан;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д) организует деятельность Центров занятости населения по содействию получателям социальных услуг в поиске подходящей работы, в том числе в соответствии с индивидуальной программой реабилитации, индивидуальной программой реабилитации или абилитации инвалида, ребенка-инвалида;</w:t>
      </w:r>
    </w:p>
    <w:p w:rsidR="002F7369" w:rsidRDefault="002F7369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10.02.2016 N 42-п)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е) обеспечивает взаимодействие Центров занятости населения с поставщиками социальных услуг;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ж) организует и участвует в семинарах, совещаниях, иных совместных мероприятиях по вопросам осуществления межведомственного взаимодействия;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з) реализует в пределах своей компетенции государственные программы Тюменской области в сфере социального обслуживания;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и) участвует через Центры занятости населения в ведении областного межведомственного банка данных инвалидов, детей-инвалидов.</w:t>
      </w:r>
    </w:p>
    <w:p w:rsidR="002F7369" w:rsidRDefault="002F7369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27.07.2015 N 353-п)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3.6. Департамент культуры Тюменской области;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а) предоставляет информацию, необходимую для оказания социальных услуг, а также запрашивает и предоставляет информацию, необходимую для осуществления социального сопровождения;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б) информирует получателей социальных услуг, в том числе родителей, опекунов, попечителей, иных законных представителей несовершеннолетних детей, о видах помощи, оказываемой Департаментом культуры Тюменской области, его структурными подразделениями, а также подведомственными организациями;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в) организует деятельность по информированию граждан, обслуживаемых организациями культуры Тюменской области, о деятельности поставщиков социальных услуг, видах оказываемых ими социальных услуг;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г) организует деятельность по информированию Департамента социального развития Тюменской области, его структурных либо территориальных подразделений о гражданах, нуждающихся в социальном обслуживании, при выявлении таких граждан;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 xml:space="preserve">д) организует деятельность организаций культуры Тюменской области по проведению </w:t>
      </w:r>
      <w:r>
        <w:lastRenderedPageBreak/>
        <w:t>культурно-досуговых мероприятий для получателей социальных услуг, а также по вовлечению получателей социальных услуг во все виды творческой деятельности, обеспечению возможности участия инвалидов (детей-инвалидов) на равной основе в культурной жизни общества (социокультурной и творческой адаптации и реабилитации);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е) обеспечивает взаимодействие организаций культуры Тюменской области с поставщиками социальных услуг;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ж) разрабатывает методические рекомендации, планы, графики, дает разъяснения, необходимые для осуществления социального сопровождения;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з) организует и участвует в семинарах, совещаниях, иных совместных мероприятиях по вопросам осуществления межведомственного взаимодействия;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и) реализует в пределах своей компетенции государственные программы Тюменской области в сфере социального обслуживания;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к) участвует в ведении областного межведомственного банка данных инвалидов, детей-инвалидов;</w:t>
      </w:r>
    </w:p>
    <w:p w:rsidR="002F7369" w:rsidRDefault="002F7369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27.07.2015 N 353-п)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л) участвует в формировании и развитии добровольческого (волонтерского) движения в Тюменской области.</w:t>
      </w:r>
    </w:p>
    <w:p w:rsidR="002F7369" w:rsidRDefault="002F7369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05.06.2018 N 206-п)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3.7. Департамент по общественным связям, коммуникациям и молодежной политике Тюменской области: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а) предоставляет информацию, необходимую для оказания социальных услуг, а также запрашивает и предоставляет информацию, необходимую для осуществления социального сопровождения;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б) осуществляет информирование получателей социальных услуг, в том числе родителей, опекунов, попечителей, иных законных представителей несовершеннолетних детей, о видах помощи, оказываемой Департаментом по общественным связям, коммуникациям и молодежной политике Тюменской области, его структурными подразделениями, а также подведомственными организациями;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в) организует деятельность по информированию граждан, обслуживаемых в организациях молодежной политики Тюменской области, о деятельности поставщиков социальных услуг, видах оказываемых ими социальных услуг;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г) организует деятельность по информированию Департамента социального развития Тюменской области, его структурных либо территориальных подразделений о гражданах, нуждающихся в социальном обслуживании, при выявлении таких граждан;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д) организует деятельность организаций молодежной политики Тюменской области по проведению досуговых мероприятий для получателей социальных услуг, в том числе в соответствии с индивидуальной программой реабилитации, индивидуальной программой реабилитации или абилитации инвалида, ребенка-инвалида;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е) обеспечивает взаимодействие организаций молодежной политики Тюменской области с поставщиками социальных услуг;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ж) разрабатывает методические рекомендации, планы, графики, дает разъяснения, необходимые для осуществления социального сопровождения;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lastRenderedPageBreak/>
        <w:t>з) организует и участвует в семинарах, совещаниях, иных совместных мероприятиях по вопросам осуществления межведомственного взаимодействия;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и) реализует в пределах своей компетенции государственные программы Тюменской области в сфере социального обслуживания;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к) участвует в ведении областного межведомственного банка данных семей и несовершеннолетних "группы особого внимания";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л) участвует в ведении областного межведомственного банка данных инвалидов, детей-инвалидов;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м) участвует в формировании и развитии добровольческого (волонтерского) движения в Тюменской области;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н) обеспечивает информационное сопровождение разработанных проектов, инновационных методик, организуемых мероприятий в сфере социального обслуживания.</w:t>
      </w:r>
    </w:p>
    <w:p w:rsidR="002F7369" w:rsidRDefault="002F7369">
      <w:pPr>
        <w:pStyle w:val="ConsPlusNormal"/>
        <w:jc w:val="both"/>
      </w:pPr>
      <w:r>
        <w:t xml:space="preserve">(п. 3.7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05.06.2018 N 206-п)</w:t>
      </w:r>
    </w:p>
    <w:p w:rsidR="002F7369" w:rsidRDefault="002F7369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3.8</w:t>
        </w:r>
      </w:hyperlink>
      <w:r>
        <w:t>. Управление записи актов гражданского состояния Тюменской области: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а) предоставляет информацию, необходимую для оказания социальных услуг;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б) организует деятельность по информированию граждан, обратившихся в территориальные отделы Управления записи актов гражданского состояния Тюменской области, о деятельности поставщиков социальных услуг, видах оказываемых ими социальных услуг;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в) участвует в проведении мероприятий, направленных на укрепление статуса семьи, социального сопровождения молодых семей;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г) обеспечивает взаимодействие территориальных отделов Управления записи актов гражданского состояния Тюменской области с поставщиками социальных услуг;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д) организует и участвует в семинарах, совещаниях, иных совместных мероприятиях по вопросам осуществления межведомственного взаимодействия;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е) реализует в пределах своей компетенции государственные программы Тюменской области в сфере социального обслуживания.</w:t>
      </w:r>
    </w:p>
    <w:p w:rsidR="002F7369" w:rsidRDefault="002F7369">
      <w:pPr>
        <w:pStyle w:val="ConsPlusNormal"/>
        <w:jc w:val="both"/>
      </w:pPr>
    </w:p>
    <w:p w:rsidR="002F7369" w:rsidRDefault="002F7369">
      <w:pPr>
        <w:pStyle w:val="ConsPlusNormal"/>
        <w:jc w:val="center"/>
        <w:outlineLvl w:val="1"/>
      </w:pPr>
      <w:r>
        <w:t>4. Требования к содержанию, формам и условиям обмена</w:t>
      </w:r>
    </w:p>
    <w:p w:rsidR="002F7369" w:rsidRDefault="002F7369">
      <w:pPr>
        <w:pStyle w:val="ConsPlusNormal"/>
        <w:jc w:val="center"/>
      </w:pPr>
      <w:r>
        <w:t>информацией, в том числе в электронной форме</w:t>
      </w:r>
    </w:p>
    <w:p w:rsidR="002F7369" w:rsidRDefault="002F7369">
      <w:pPr>
        <w:pStyle w:val="ConsPlusNormal"/>
        <w:jc w:val="both"/>
      </w:pPr>
    </w:p>
    <w:p w:rsidR="002F7369" w:rsidRDefault="002F7369">
      <w:pPr>
        <w:pStyle w:val="ConsPlusNormal"/>
        <w:ind w:firstLine="540"/>
        <w:jc w:val="both"/>
      </w:pPr>
      <w:r>
        <w:t xml:space="preserve">4.1. Обмен информацией, необходимой для организации и координирования межведомственного взаимодействия, между органами государственной власти осуществляется с использованием системы электронного документооборота и делопроизводства "Директум" в соответствии с </w:t>
      </w:r>
      <w:hyperlink r:id="rId44" w:history="1">
        <w:r>
          <w:rPr>
            <w:color w:val="0000FF"/>
          </w:rPr>
          <w:t>распоряжением</w:t>
        </w:r>
      </w:hyperlink>
      <w:r>
        <w:t xml:space="preserve"> Правительства Тюменской области от 23.04.2012 N 636-рп "О введении в эксплуатацию системы электронного документооборота и делопроизводства".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Содержание запроса и срок предоставления информации, необходимой для организации и координирования межведомственного взаимодействия, определяются органом, направляющим данный запрос.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 xml:space="preserve">4.2. Содержание, форма и условия обмена информацией, используемой при предоставлении социальных услуг, определяются в соответствии с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19.12.2011 N 467-п "Об осуществлении межведомственного информационного взаимодействия с использованием автоматизированной системы межведомственного </w:t>
      </w:r>
      <w:r>
        <w:lastRenderedPageBreak/>
        <w:t>электронного взаимодействия Тюменской области при предоставлении государственных и муниципальных услуг в Тюменской области".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4.3. Обмен информацией, используемой при реализации мероприятий социального сопровождения, осуществляется путем направления межведомственных запросов в орган или организацию, в распоряжении которых находятся соответствующая информация. Содержание, форма и условия обмена информацией, используемой при реализации мероприятий социального сопровождения, определяются в соответствии с инструкциями по делопроизводству, утвержденными соответствующими органами или организациями.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4.4. Условием обмена информацией является соблюдение конфиденциальности персональных данных граждан в соответствии с законодательством Российской Федерации.</w:t>
      </w:r>
    </w:p>
    <w:p w:rsidR="002F7369" w:rsidRDefault="002F7369">
      <w:pPr>
        <w:pStyle w:val="ConsPlusNormal"/>
        <w:jc w:val="both"/>
      </w:pPr>
    </w:p>
    <w:p w:rsidR="002F7369" w:rsidRDefault="002F7369">
      <w:pPr>
        <w:pStyle w:val="ConsPlusNormal"/>
        <w:jc w:val="center"/>
        <w:outlineLvl w:val="1"/>
      </w:pPr>
      <w:r>
        <w:t>5. Механизм реализации мероприятий по социальному</w:t>
      </w:r>
    </w:p>
    <w:p w:rsidR="002F7369" w:rsidRDefault="002F7369">
      <w:pPr>
        <w:pStyle w:val="ConsPlusNormal"/>
        <w:jc w:val="center"/>
      </w:pPr>
      <w:r>
        <w:t>сопровождению, в том числе порядок привлечения организаций</w:t>
      </w:r>
    </w:p>
    <w:p w:rsidR="002F7369" w:rsidRDefault="002F7369">
      <w:pPr>
        <w:pStyle w:val="ConsPlusNormal"/>
        <w:jc w:val="center"/>
      </w:pPr>
      <w:r>
        <w:t>к его осуществлению</w:t>
      </w:r>
    </w:p>
    <w:p w:rsidR="002F7369" w:rsidRDefault="002F7369">
      <w:pPr>
        <w:pStyle w:val="ConsPlusNormal"/>
        <w:jc w:val="both"/>
      </w:pPr>
    </w:p>
    <w:p w:rsidR="002F7369" w:rsidRDefault="002F7369">
      <w:pPr>
        <w:pStyle w:val="ConsPlusNormal"/>
        <w:ind w:firstLine="540"/>
        <w:jc w:val="both"/>
      </w:pPr>
      <w:r>
        <w:t>5.1. Механизм реализации мероприятий по социальному сопровождению: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5.1.1. Территориальное управление социальной защиты населения при составлении индивидуальной программы предоставления социальных услуг проводит комплексную оценку индивидуальной нуждаемости гражданина в медицинской, психологической, педагогической, юридической, социальной помощи, не относящейся к социальным услугам, с учетом его потребностей и возможностей. Результаты оценки включаются в индивидуальную программу предоставления социальных услуг.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 xml:space="preserve">5.1.2. Перечень организаций, привлекаемых к предоставлению помощи, не относящейся к социальным услугам, получателю социальных услуг, в том числе родителям, опекунам, попечителям, иным законным представителям несовершеннолетних детей, определяется территориальным управлением социальной защиты населения на основании соглашений (договоров), заключенных в соответствии с </w:t>
      </w:r>
      <w:hyperlink w:anchor="P233" w:history="1">
        <w:r>
          <w:rPr>
            <w:color w:val="0000FF"/>
          </w:rPr>
          <w:t>подпунктами 5.2.1</w:t>
        </w:r>
      </w:hyperlink>
      <w:r>
        <w:t xml:space="preserve"> и </w:t>
      </w:r>
      <w:hyperlink w:anchor="P234" w:history="1">
        <w:r>
          <w:rPr>
            <w:color w:val="0000FF"/>
          </w:rPr>
          <w:t>5.2.2 пункта 5.2</w:t>
        </w:r>
      </w:hyperlink>
      <w:r>
        <w:t xml:space="preserve"> настоящего Регламента.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5.1.3. Мероприятия по социальному сопровождению получателей социальных услуг, в том числе родителей, опекунов, попечителей, иных законных представителей несовершеннолетних детей, реализуют поставщики социальных услуг.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5.1.4. Поставщик социальных услуг осуществляет информирование получателя социальных услуг, в том числе родителей, опекунов, попечителей, иных законных представителей несовершеннолетних детей, о перечне организаций, привлекаемых к предоставлению помощи, не относящейся к социальным услугам, а также осуществляет контроль за их обращением в данные организации.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5.1.5. Организации, подведомственные органам государственной власти, либо организации иных форм собственности предоставляют получателю социальных услуг, в том числе родителям, опекунам, попечителям, иным законным представителям несовершеннолетних детей, помощь, не относящуюся к социальным услугам.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5.1.6. Поставщик социальных услуг и организация, предоставляющая помощь, не относящуюся к социальным услугам, производят обмен информацией, необходимой для осуществления мероприятий по социальному сопровождению и предоставлению указанной помощи получателю социальных услуг, в том числе родителям, опекунам, попечителям, иным законным представителям несовершеннолетних детей.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 xml:space="preserve">5.1.7. Сведения о выполнении мероприятий по социальному сопровождению вносятся </w:t>
      </w:r>
      <w:r>
        <w:lastRenderedPageBreak/>
        <w:t>поставщиком социальных услуг в индивидуальную программу предоставления социальных услуг.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5.1.8. Территориальное управление социальной защиты населения осуществляет мониторинг условий жизнедеятельности получателя социальных услуг, в том числе родителей, опекунов, попечителей, иных законных представителей несовершеннолетних детей, и эффективности предоставляемых социальных услуг и мероприятий по социальному сопровождению.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5.2. Порядок привлечения организаций к осуществлению социального сопровождения:</w:t>
      </w:r>
    </w:p>
    <w:p w:rsidR="002F7369" w:rsidRDefault="002F7369">
      <w:pPr>
        <w:pStyle w:val="ConsPlusNormal"/>
        <w:spacing w:before="220"/>
        <w:ind w:firstLine="540"/>
        <w:jc w:val="both"/>
      </w:pPr>
      <w:bookmarkStart w:id="1" w:name="P233"/>
      <w:bookmarkEnd w:id="1"/>
      <w:r>
        <w:t>5.2.1. Организации, подведомственные органам государственной власти, предоставляющие помощь, не относящуюся к социальным услугам, привлекаются к осуществлению социального сопровождения на основании соглашений о взаимодействии, заключенных между Департаментом социального развития Тюменской области и органами государственной власти.</w:t>
      </w:r>
    </w:p>
    <w:p w:rsidR="002F7369" w:rsidRDefault="002F7369">
      <w:pPr>
        <w:pStyle w:val="ConsPlusNormal"/>
        <w:spacing w:before="220"/>
        <w:ind w:firstLine="540"/>
        <w:jc w:val="both"/>
      </w:pPr>
      <w:bookmarkStart w:id="2" w:name="P234"/>
      <w:bookmarkEnd w:id="2"/>
      <w:r>
        <w:t>5.2.2. Иные организации, предоставляющие помощь, не относящуюся к социальным услугам, привлекаются к осуществлению социального сопровождения на основании соглашений (договоров) о взаимодействии (сотрудничестве), гражданско-правовых договоров, заключенных указанными организациями с организациями социального обслуживания.</w:t>
      </w:r>
    </w:p>
    <w:p w:rsidR="002F7369" w:rsidRDefault="002F7369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05.06.2018 N 206-п)</w:t>
      </w:r>
    </w:p>
    <w:p w:rsidR="002F7369" w:rsidRDefault="002F7369">
      <w:pPr>
        <w:pStyle w:val="ConsPlusNormal"/>
        <w:jc w:val="both"/>
      </w:pPr>
    </w:p>
    <w:p w:rsidR="002F7369" w:rsidRDefault="002F7369">
      <w:pPr>
        <w:pStyle w:val="ConsPlusNormal"/>
        <w:jc w:val="center"/>
        <w:outlineLvl w:val="1"/>
      </w:pPr>
      <w:r>
        <w:t>6. Порядок осуществления государственного контроля (надзора)</w:t>
      </w:r>
    </w:p>
    <w:p w:rsidR="002F7369" w:rsidRDefault="002F7369">
      <w:pPr>
        <w:pStyle w:val="ConsPlusNormal"/>
        <w:jc w:val="center"/>
      </w:pPr>
      <w:r>
        <w:t>и оценки результатов межведомственного взаимодействия</w:t>
      </w:r>
    </w:p>
    <w:p w:rsidR="002F7369" w:rsidRDefault="002F7369">
      <w:pPr>
        <w:pStyle w:val="ConsPlusNormal"/>
        <w:jc w:val="both"/>
      </w:pPr>
    </w:p>
    <w:p w:rsidR="002F7369" w:rsidRDefault="002F7369">
      <w:pPr>
        <w:pStyle w:val="ConsPlusNormal"/>
        <w:ind w:firstLine="540"/>
        <w:jc w:val="both"/>
      </w:pPr>
      <w:r>
        <w:t xml:space="preserve">6.1. Государственный контроль (надзор) соблюдения поставщиками социальных услуг, осуществляющими свою деятельность в Тюменской области, требований, установленных законодательством о социальном обслуживании, осуществляется в соответствии с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25.08.2014 N 452-п "Об утверждении Порядка организации осуществления регионального государственного контроля (надзора) в сфере социального обслуживания в Тюменской области".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6.2. Оценка результатов межведомственного взаимодействия осуществляется в рамках деятельности координационных и совещательных органов, в том числе: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Комиссии по вопросам социальной поддержки граждан пожилого возраста и ветеранов в Тюменской области;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Совета при Губернаторе Тюменской области по делам инвалидов;</w:t>
      </w:r>
    </w:p>
    <w:p w:rsidR="002F7369" w:rsidRDefault="002F7369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05.06.2018 N 206-п)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Комиссии по делам несовершеннолетних и защите их прав при Губернаторе Тюменской области;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Областной межведомственной комиссии по социальной реабилитации граждан, освобождающихся из учреждений Управления федеральной службы исполнения наказаний России по Тюменской области, а также граждан, осужденных к обязательным и исправительным работам, и лиц без определенного места жительства;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Координационного совета по патриотическому воспитанию граждан Тюменской области;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Антинаркотической комиссии в Тюменской области;</w:t>
      </w:r>
    </w:p>
    <w:p w:rsidR="002F7369" w:rsidRDefault="002F7369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05.06.2018 N 206-п)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t>Совета при Губернаторе Тюменской области по реализации в Тюменской области мероприятий, проводимых в рамках десятилетия детства, и регионального плана мероприятий по реализации Концепции государственной семейной политики на период до 2025 года;</w:t>
      </w:r>
    </w:p>
    <w:p w:rsidR="002F7369" w:rsidRDefault="002F7369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05.06.2018 N 206-п)</w:t>
      </w:r>
    </w:p>
    <w:p w:rsidR="002F7369" w:rsidRDefault="002F7369">
      <w:pPr>
        <w:pStyle w:val="ConsPlusNormal"/>
        <w:spacing w:before="220"/>
        <w:ind w:firstLine="540"/>
        <w:jc w:val="both"/>
      </w:pPr>
      <w:r>
        <w:lastRenderedPageBreak/>
        <w:t>Координационный совет по вопросам развития и поддержки социально ориентированных некоммерческих организаций в Тюменской области.</w:t>
      </w:r>
    </w:p>
    <w:p w:rsidR="002F7369" w:rsidRDefault="002F7369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05.06.2018 N 206-п)</w:t>
      </w:r>
    </w:p>
    <w:p w:rsidR="002F7369" w:rsidRDefault="002F7369">
      <w:pPr>
        <w:pStyle w:val="ConsPlusNormal"/>
        <w:jc w:val="both"/>
      </w:pPr>
    </w:p>
    <w:p w:rsidR="002F7369" w:rsidRDefault="002F7369">
      <w:pPr>
        <w:pStyle w:val="ConsPlusNormal"/>
        <w:jc w:val="both"/>
      </w:pPr>
    </w:p>
    <w:p w:rsidR="002F7369" w:rsidRDefault="002F73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4AFC" w:rsidRDefault="00B74AFC">
      <w:bookmarkStart w:id="3" w:name="_GoBack"/>
      <w:bookmarkEnd w:id="3"/>
    </w:p>
    <w:sectPr w:rsidR="00B74AFC" w:rsidSect="00301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369"/>
    <w:rsid w:val="002F7369"/>
    <w:rsid w:val="00B7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6AD7D-921B-43B6-B8A9-5F8E5E9D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73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73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73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0F5C4A1251B500BC147D1C025213DBF353AC8C8614F41BBF18E895E862A354054863F746840EA50D4L1G" TargetMode="External"/><Relationship Id="rId18" Type="http://schemas.openxmlformats.org/officeDocument/2006/relationships/hyperlink" Target="consultantplus://offline/ref=50F5C4A1251B500BC147CFCD334D63B031399FCC604A43E4ADDB8F09D97A331514C639212B04E75947A9E7DFD2L5G" TargetMode="External"/><Relationship Id="rId26" Type="http://schemas.openxmlformats.org/officeDocument/2006/relationships/hyperlink" Target="consultantplus://offline/ref=50F5C4A1251B500BC147CFCD334D63B031399FCC604A43EAA4D28F09D97A331514C639212B04E75947A9E7DFD2LDG" TargetMode="External"/><Relationship Id="rId39" Type="http://schemas.openxmlformats.org/officeDocument/2006/relationships/hyperlink" Target="consultantplus://offline/ref=50F5C4A1251B500BC147CFCD334D63B031399FCC684E4FE8A4D1D203D1233F1713C966362C4DEB5847A9E7DDLB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0F5C4A1251B500BC147CFCD334D63B031399FCC684E4FE8A4D1D203D1233F1713C966362C4DEB5847A9E7DDLBG" TargetMode="External"/><Relationship Id="rId34" Type="http://schemas.openxmlformats.org/officeDocument/2006/relationships/hyperlink" Target="consultantplus://offline/ref=50F5C4A1251B500BC147CFCD334D63B031399FCC604A43EAA4D28F09D97A331514C639212B04E75947A9E7DCD2L6G" TargetMode="External"/><Relationship Id="rId42" Type="http://schemas.openxmlformats.org/officeDocument/2006/relationships/hyperlink" Target="consultantplus://offline/ref=50F5C4A1251B500BC147CFCD334D63B031399FCC604A43EAA4D28F09D97A331514C639212B04E75947A9E7DCD2L3G" TargetMode="External"/><Relationship Id="rId47" Type="http://schemas.openxmlformats.org/officeDocument/2006/relationships/hyperlink" Target="consultantplus://offline/ref=50F5C4A1251B500BC147CFCD334D63B031399FCC604A4BEFACDE8F09D97A331514DCL6G" TargetMode="External"/><Relationship Id="rId50" Type="http://schemas.openxmlformats.org/officeDocument/2006/relationships/hyperlink" Target="consultantplus://offline/ref=50F5C4A1251B500BC147CFCD334D63B031399FCC604A43EAA4D28F09D97A331514C639212B04E75947A9E7DAD2L1G" TargetMode="External"/><Relationship Id="rId7" Type="http://schemas.openxmlformats.org/officeDocument/2006/relationships/hyperlink" Target="consultantplus://offline/ref=50F5C4A1251B500BC147CFCD334D63B031399FCC604A43EAA4D28F09D97A331514C639212B04E75947A9E7DFD2L5G" TargetMode="External"/><Relationship Id="rId12" Type="http://schemas.openxmlformats.org/officeDocument/2006/relationships/hyperlink" Target="consultantplus://offline/ref=50F5C4A1251B500BC147CFCD334D63B031399FCC604A43EAA4D28F09D97A331514C639212B04E75947A9E7DFD2L7G" TargetMode="External"/><Relationship Id="rId17" Type="http://schemas.openxmlformats.org/officeDocument/2006/relationships/hyperlink" Target="consultantplus://offline/ref=50F5C4A1251B500BC147CFCD334D63B031399FCC604A43EAA4D28F09D97A331514C639212B04E75947A9E7DFD2L3G" TargetMode="External"/><Relationship Id="rId25" Type="http://schemas.openxmlformats.org/officeDocument/2006/relationships/hyperlink" Target="consultantplus://offline/ref=50F5C4A1251B500BC147CFCD334D63B031399FCC684E4FE8A4D1D203D1233F1713C966362C4DEB5847A9E7DDLBG" TargetMode="External"/><Relationship Id="rId33" Type="http://schemas.openxmlformats.org/officeDocument/2006/relationships/hyperlink" Target="consultantplus://offline/ref=50F5C4A1251B500BC147CFCD334D63B031399FCC604849ECA8DF8F09D97A331514C639212B04E75947A9E7DFD2L6G" TargetMode="External"/><Relationship Id="rId38" Type="http://schemas.openxmlformats.org/officeDocument/2006/relationships/hyperlink" Target="consultantplus://offline/ref=50F5C4A1251B500BC147CFCD334D63B031399FCC604849ECA8DF8F09D97A331514C639212B04E75947A9E7DFD2L6G" TargetMode="External"/><Relationship Id="rId46" Type="http://schemas.openxmlformats.org/officeDocument/2006/relationships/hyperlink" Target="consultantplus://offline/ref=50F5C4A1251B500BC147CFCD334D63B031399FCC604A43EAA4D28F09D97A331514C639212B04E75947A9E7DFD2LC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0F5C4A1251B500BC147CFCD334D63B031399FCC604A43EAA4D28F09D97A331514C639212B04E75947A9E7DFD2L3G" TargetMode="External"/><Relationship Id="rId20" Type="http://schemas.openxmlformats.org/officeDocument/2006/relationships/hyperlink" Target="consultantplus://offline/ref=50F5C4A1251B500BC147CFCD334D63B031399FCC604849ECA8DF8F09D97A331514C639212B04E75947A9E7DFD2L7G" TargetMode="External"/><Relationship Id="rId29" Type="http://schemas.openxmlformats.org/officeDocument/2006/relationships/hyperlink" Target="consultantplus://offline/ref=50F5C4A1251B500BC147CFCD334D63B031399FCC604A43EAA4D28F09D97A331514C639212B04E75947A9E7DFD2LDG" TargetMode="External"/><Relationship Id="rId41" Type="http://schemas.openxmlformats.org/officeDocument/2006/relationships/hyperlink" Target="consultantplus://offline/ref=50F5C4A1251B500BC147CFCD334D63B031399FCC604A43EAA4D28F09D97A331514C639212B04E75947A9E7DFD2L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0F5C4A1251B500BC147CFCD334D63B031399FCC604849ECA8DF8F09D97A331514C639212B04E75947A9E7DFD2L4G" TargetMode="External"/><Relationship Id="rId11" Type="http://schemas.openxmlformats.org/officeDocument/2006/relationships/hyperlink" Target="consultantplus://offline/ref=50F5C4A1251B500BC147CFCD334D63B031399FCC604849ECA8DF8F09D97A331514C639212B04E75947A9E7DFD2L4G" TargetMode="External"/><Relationship Id="rId24" Type="http://schemas.openxmlformats.org/officeDocument/2006/relationships/hyperlink" Target="consultantplus://offline/ref=50F5C4A1251B500BC147CFCD334D63B031399FCC604A43EAA4D28F09D97A331514C639212B04E75947A9E7DFD2LCG" TargetMode="External"/><Relationship Id="rId32" Type="http://schemas.openxmlformats.org/officeDocument/2006/relationships/hyperlink" Target="consultantplus://offline/ref=50F5C4A1251B500BC147CFCD334D63B031399FCC604A43EAA4D28F09D97A331514C639212B04E75947A9E7DCD2L7G" TargetMode="External"/><Relationship Id="rId37" Type="http://schemas.openxmlformats.org/officeDocument/2006/relationships/hyperlink" Target="consultantplus://offline/ref=50F5C4A1251B500BC147CFCD334D63B031399FCC604A43EAA4D28F09D97A331514C639212B04E75947A9E7DCD2L1G" TargetMode="External"/><Relationship Id="rId40" Type="http://schemas.openxmlformats.org/officeDocument/2006/relationships/hyperlink" Target="consultantplus://offline/ref=50F5C4A1251B500BC147CFCD334D63B031399FCC684E4FE8A4D1D203D1233F1713C966362C4DEB5847A9E7DDLBG" TargetMode="External"/><Relationship Id="rId45" Type="http://schemas.openxmlformats.org/officeDocument/2006/relationships/hyperlink" Target="consultantplus://offline/ref=50F5C4A1251B500BC147CFCD334D63B031399FCC604A48EEAAD28F09D97A331514DCL6G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50F5C4A1251B500BC147CFCD334D63B031399FCC684E4FE8A4D1D203D1233F1713C966362C4DEB5847A9E7DDLAG" TargetMode="External"/><Relationship Id="rId15" Type="http://schemas.openxmlformats.org/officeDocument/2006/relationships/hyperlink" Target="consultantplus://offline/ref=50F5C4A1251B500BC147CFCD334D63B031399FCC604A43EAA4D28F09D97A331514C639212B04E75947A9E7DFD2L0G" TargetMode="External"/><Relationship Id="rId23" Type="http://schemas.openxmlformats.org/officeDocument/2006/relationships/hyperlink" Target="consultantplus://offline/ref=50F5C4A1251B500BC147CFCD334D63B031399FCC604849ECA8DF8F09D97A331514C639212B04E75947A9E7DFD2L6G" TargetMode="External"/><Relationship Id="rId28" Type="http://schemas.openxmlformats.org/officeDocument/2006/relationships/hyperlink" Target="consultantplus://offline/ref=50F5C4A1251B500BC147CFCD334D63B031399FCC684E4FE8A4D1D203D1233F1713C966362C4DEB5847A9E7DDLBG" TargetMode="External"/><Relationship Id="rId36" Type="http://schemas.openxmlformats.org/officeDocument/2006/relationships/hyperlink" Target="consultantplus://offline/ref=50F5C4A1251B500BC147CFCD334D63B031399FCC684E4FE8A4D1D203D1233F1713C966362C4DEB5847A9E7DDLBG" TargetMode="External"/><Relationship Id="rId49" Type="http://schemas.openxmlformats.org/officeDocument/2006/relationships/hyperlink" Target="consultantplus://offline/ref=50F5C4A1251B500BC147CFCD334D63B031399FCC604A43EAA4D28F09D97A331514C639212B04E75947A9E7DAD2L6G" TargetMode="External"/><Relationship Id="rId10" Type="http://schemas.openxmlformats.org/officeDocument/2006/relationships/hyperlink" Target="consultantplus://offline/ref=50F5C4A1251B500BC147CFCD334D63B031399FCC684E4FE8A4D1D203D1233F1713C966362C4DEB5847A9E7DDLAG" TargetMode="External"/><Relationship Id="rId19" Type="http://schemas.openxmlformats.org/officeDocument/2006/relationships/hyperlink" Target="consultantplus://offline/ref=50F5C4A1251B500BC147CFCD334D63B031399FCC604A43EAA4D28F09D97A331514C639212B04E75947A9E7DFD2LDG" TargetMode="External"/><Relationship Id="rId31" Type="http://schemas.openxmlformats.org/officeDocument/2006/relationships/hyperlink" Target="consultantplus://offline/ref=50F5C4A1251B500BC147CFCD334D63B031399FCC604A43EAA4D28F09D97A331514C639212B04E75947A9E7DCD2L4G" TargetMode="External"/><Relationship Id="rId44" Type="http://schemas.openxmlformats.org/officeDocument/2006/relationships/hyperlink" Target="consultantplus://offline/ref=50F5C4A1251B500BC147CFCD334D63B031399FCC604B4AE4AFD28F09D97A331514DCL6G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0F5C4A1251B500BC147CFCD334D63B031399FCC604A43EAA4D28F09D97A331514C639212B04E75947A9E7DFD2L4G" TargetMode="External"/><Relationship Id="rId14" Type="http://schemas.openxmlformats.org/officeDocument/2006/relationships/hyperlink" Target="consultantplus://offline/ref=50F5C4A1251B500BC147CFCD334D63B031399FCC604A43EAA4D28F09D97A331514C639212B04E75947A9E7DFD2L6G" TargetMode="External"/><Relationship Id="rId22" Type="http://schemas.openxmlformats.org/officeDocument/2006/relationships/hyperlink" Target="consultantplus://offline/ref=50F5C4A1251B500BC147CFCD334D63B031399FCC604A43EAA4D28F09D97A331514C639212B04E75947A9E7DFD2LDG" TargetMode="External"/><Relationship Id="rId27" Type="http://schemas.openxmlformats.org/officeDocument/2006/relationships/hyperlink" Target="consultantplus://offline/ref=50F5C4A1251B500BC147CFCD334D63B031399FCC604849ECA8DF8F09D97A331514C639212B04E75947A9E7DFD2L6G" TargetMode="External"/><Relationship Id="rId30" Type="http://schemas.openxmlformats.org/officeDocument/2006/relationships/hyperlink" Target="consultantplus://offline/ref=50F5C4A1251B500BC147CFCD334D63B031399FCC604A43EAA4D28F09D97A331514C639212B04E75947A9E7DCD2L4G" TargetMode="External"/><Relationship Id="rId35" Type="http://schemas.openxmlformats.org/officeDocument/2006/relationships/hyperlink" Target="consultantplus://offline/ref=50F5C4A1251B500BC147CFCD334D63B031399FCC604A43EAA4D28F09D97A331514C639212B04E75947A9E7DCD2L7G" TargetMode="External"/><Relationship Id="rId43" Type="http://schemas.openxmlformats.org/officeDocument/2006/relationships/hyperlink" Target="consultantplus://offline/ref=50F5C4A1251B500BC147CFCD334D63B031399FCC604A43EAA4D28F09D97A331514C639212B04E75947A9E7DCD2L3G" TargetMode="External"/><Relationship Id="rId48" Type="http://schemas.openxmlformats.org/officeDocument/2006/relationships/hyperlink" Target="consultantplus://offline/ref=50F5C4A1251B500BC147CFCD334D63B031399FCC604A43EAA4D28F09D97A331514C639212B04E75947A9E7DAD2L7G" TargetMode="External"/><Relationship Id="rId8" Type="http://schemas.openxmlformats.org/officeDocument/2006/relationships/hyperlink" Target="consultantplus://offline/ref=50F5C4A1251B500BC147D1C025213DBF353AC8C8614F41BBF18E895E862A354054863F746840EA50D4L1G" TargetMode="External"/><Relationship Id="rId51" Type="http://schemas.openxmlformats.org/officeDocument/2006/relationships/hyperlink" Target="consultantplus://offline/ref=50F5C4A1251B500BC147CFCD334D63B031399FCC604A43EAA4D28F09D97A331514C639212B04E75947A9E7DAD2L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5901</Words>
  <Characters>33642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Колосова Ирина Ивановна</dc:creator>
  <cp:keywords/>
  <dc:description/>
  <cp:lastModifiedBy>Колосова Ирина Ивановна</cp:lastModifiedBy>
  <cp:revision>1</cp:revision>
  <dcterms:created xsi:type="dcterms:W3CDTF">2018-07-23T06:11:00Z</dcterms:created>
  <dcterms:modified xsi:type="dcterms:W3CDTF">2018-07-23T06:11:00Z</dcterms:modified>
</cp:coreProperties>
</file>