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184" w:rsidRPr="000D6184" w:rsidRDefault="000D6184" w:rsidP="000D6184">
      <w:pPr>
        <w:spacing w:after="300" w:line="390" w:lineRule="atLeast"/>
        <w:textAlignment w:val="baseline"/>
        <w:outlineLvl w:val="0"/>
        <w:rPr>
          <w:rFonts w:ascii="Arial" w:eastAsia="Times New Roman" w:hAnsi="Arial" w:cs="Arial"/>
          <w:b/>
          <w:bCs/>
          <w:color w:val="005EA5"/>
          <w:kern w:val="36"/>
          <w:sz w:val="38"/>
          <w:szCs w:val="38"/>
          <w:lang w:eastAsia="ru-RU"/>
        </w:rPr>
      </w:pPr>
      <w:r w:rsidRPr="000D6184">
        <w:rPr>
          <w:rFonts w:ascii="Arial" w:eastAsia="Times New Roman" w:hAnsi="Arial" w:cs="Arial"/>
          <w:b/>
          <w:bCs/>
          <w:color w:val="005EA5"/>
          <w:kern w:val="36"/>
          <w:sz w:val="38"/>
          <w:szCs w:val="38"/>
          <w:lang w:eastAsia="ru-RU"/>
        </w:rPr>
        <w:t>Постановление Правительства РФ от 26.03.2016 N 236 "О требованиях к предоставлению в электронной форме государственных и муниципальных услуг"</w:t>
      </w:r>
    </w:p>
    <w:p w:rsidR="000D6184" w:rsidRPr="000D6184" w:rsidRDefault="000D6184" w:rsidP="000D618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0D6184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19 сентября 2017 г. 20:58</w:t>
      </w:r>
    </w:p>
    <w:p w:rsidR="000D6184" w:rsidRPr="000D6184" w:rsidRDefault="000D6184" w:rsidP="000D6184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0" w:name="100001"/>
      <w:bookmarkEnd w:id="0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ПРАВИТЕЛЬСТВО РОССИЙСКОЙ ФЕДЕРАЦИИ</w:t>
      </w:r>
    </w:p>
    <w:p w:rsidR="000D6184" w:rsidRPr="000D6184" w:rsidRDefault="000D6184" w:rsidP="000D6184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" w:name="100002"/>
      <w:bookmarkEnd w:id="1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ПОСТАНОВЛЕНИЕ</w:t>
      </w:r>
    </w:p>
    <w:p w:rsidR="000D6184" w:rsidRPr="000D6184" w:rsidRDefault="000D6184" w:rsidP="000D6184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от 26 марта 2016 г. N 236</w:t>
      </w:r>
    </w:p>
    <w:p w:rsidR="000D6184" w:rsidRPr="000D6184" w:rsidRDefault="000D6184" w:rsidP="000D6184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" w:name="100003"/>
      <w:bookmarkEnd w:id="2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 ТРЕБОВАНИЯХ</w:t>
      </w:r>
    </w:p>
    <w:p w:rsidR="000D6184" w:rsidRPr="000D6184" w:rsidRDefault="000D6184" w:rsidP="000D6184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К ПРЕДОСТАВЛЕНИЮ В ЭЛЕКТРОННОЙ ФОРМЕ </w:t>
      </w:r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ГОСУДАРСТВЕННЫХ</w:t>
      </w:r>
      <w:proofErr w:type="gramEnd"/>
    </w:p>
    <w:p w:rsidR="000D6184" w:rsidRPr="000D6184" w:rsidRDefault="000D6184" w:rsidP="000D6184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И МУНИЦИПАЛЬНЫХ УСЛУГ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" w:name="100004"/>
      <w:bookmarkEnd w:id="3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 соответствии с </w:t>
      </w:r>
      <w:hyperlink r:id="rId5" w:anchor="000148" w:history="1">
        <w:r w:rsidRPr="000D6184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частью 2 статьи 10</w:t>
        </w:r>
      </w:hyperlink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Федерального закона "Об организации предоставления государственных и муниципальных услуг" Правительство Российской Федерации постановляет: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" w:name="100005"/>
      <w:bookmarkEnd w:id="4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1. Утвердить прилагаемые </w:t>
      </w:r>
      <w:hyperlink r:id="rId6" w:anchor="100016" w:history="1">
        <w:r w:rsidRPr="000D6184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требования</w:t>
        </w:r>
      </w:hyperlink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к предоставлению в электронной форме государственных и муниципальных услуг (далее - требования).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" w:name="100006"/>
      <w:bookmarkEnd w:id="5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2. Федеральным органам исполнительной власти, органам государственных внебюджетных фондов, Государственной корпорации по атомной энергии "</w:t>
      </w:r>
      <w:proofErr w:type="spell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Росатом</w:t>
      </w:r>
      <w:proofErr w:type="spell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" и Государственной корпорации по космической деятельности "</w:t>
      </w:r>
      <w:proofErr w:type="spell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Роскосмос</w:t>
      </w:r>
      <w:proofErr w:type="spell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":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" w:name="100007"/>
      <w:bookmarkEnd w:id="6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а) обеспечить не позднее 1 июля 2017 г. предоставление государственных услуг в электронной форме с использованием федеральной государственной информационной системы "Единый портал государственных и муниципальных услуг (функций)";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" w:name="100008"/>
      <w:bookmarkEnd w:id="7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б) осуществлять предоставление государственных услуг в электронной форме с использованием своих официальных сайтов дополнительно в случае, если в соответствии с федеральными законами или актами Правительства Российской Федерации соответствующие государственные услуги могут предоставляться с использованием таких официальных сайтов.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8" w:name="100009"/>
      <w:bookmarkEnd w:id="8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3. Рекомендовать органам государственной власти субъектов Российской Федерации: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9" w:name="100010"/>
      <w:bookmarkEnd w:id="9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а) обеспечить предоставление в электронной форме государственных и муниципальных услуг в соответствии с </w:t>
      </w:r>
      <w:hyperlink r:id="rId7" w:anchor="100016" w:history="1">
        <w:r w:rsidRPr="000D6184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требованиями</w:t>
        </w:r>
      </w:hyperlink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не позднее 31 декабря 2018 г.;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0" w:name="100011"/>
      <w:bookmarkEnd w:id="10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б) утвердить не позднее 1 января 2017 г. сводные планы по приведению в соответствие с </w:t>
      </w:r>
      <w:hyperlink r:id="rId8" w:anchor="100016" w:history="1">
        <w:r w:rsidRPr="000D6184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требованиями</w:t>
        </w:r>
      </w:hyperlink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нормативных правовых актов, устанавливающих порядок предоставления в электронной форме государственных и муниципальных услуг.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1" w:name="100012"/>
      <w:bookmarkEnd w:id="11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4. Министерству связи и массовых коммуникаций Российской Федерации по согласованию с Министерством экономического развития Российской Федерации в 4-месячный срок представить в Правительство Российской Федерации предложения о приведении актов Правительства Российской Федерации в соответствие с </w:t>
      </w:r>
      <w:hyperlink r:id="rId9" w:anchor="100016" w:history="1">
        <w:r w:rsidRPr="000D6184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требованиями</w:t>
        </w:r>
      </w:hyperlink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2" w:name="100013"/>
      <w:bookmarkEnd w:id="12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5. Реализация </w:t>
      </w:r>
      <w:hyperlink r:id="rId10" w:anchor="100016" w:history="1">
        <w:r w:rsidRPr="000D6184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требований</w:t>
        </w:r>
      </w:hyperlink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 осуществляется федеральными органами исполнительной </w:t>
      </w:r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власти</w:t>
      </w:r>
      <w:proofErr w:type="gram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в пределах установленной Правительством Российской Федерации предельной численности работников этих органов и бюджетных ассигнований, предусмотренных им в федеральном бюджете на руководство и управление в сфере установленных функций.</w:t>
      </w:r>
    </w:p>
    <w:p w:rsidR="000D6184" w:rsidRPr="000D6184" w:rsidRDefault="000D6184" w:rsidP="000D6184">
      <w:pPr>
        <w:spacing w:after="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3" w:name="100014"/>
      <w:bookmarkEnd w:id="13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Председатель Правительства</w:t>
      </w:r>
    </w:p>
    <w:p w:rsidR="000D6184" w:rsidRPr="000D6184" w:rsidRDefault="000D6184" w:rsidP="000D6184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Российской Федерации</w:t>
      </w:r>
    </w:p>
    <w:p w:rsidR="000D6184" w:rsidRPr="000D6184" w:rsidRDefault="000D6184" w:rsidP="000D6184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Д.МЕДВЕДЕВ</w:t>
      </w:r>
    </w:p>
    <w:p w:rsidR="000D6184" w:rsidRPr="000D6184" w:rsidRDefault="000D6184" w:rsidP="000D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D6184" w:rsidRPr="000D6184" w:rsidRDefault="000D6184" w:rsidP="000D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D6184" w:rsidRPr="000D6184" w:rsidRDefault="000D6184" w:rsidP="000D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0D6184" w:rsidRPr="000D6184" w:rsidRDefault="000D6184" w:rsidP="000D6184">
      <w:pPr>
        <w:spacing w:after="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4" w:name="100015"/>
      <w:bookmarkEnd w:id="14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Утверждены</w:t>
      </w:r>
    </w:p>
    <w:p w:rsidR="000D6184" w:rsidRPr="000D6184" w:rsidRDefault="000D6184" w:rsidP="000D6184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постановлением Правительства</w:t>
      </w:r>
    </w:p>
    <w:p w:rsidR="000D6184" w:rsidRPr="000D6184" w:rsidRDefault="000D6184" w:rsidP="000D6184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Российской Федерации</w:t>
      </w:r>
    </w:p>
    <w:p w:rsidR="000D6184" w:rsidRPr="000D6184" w:rsidRDefault="000D6184" w:rsidP="000D6184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от 26 марта 2016 г. N 236</w:t>
      </w:r>
    </w:p>
    <w:p w:rsidR="000D6184" w:rsidRPr="000D6184" w:rsidRDefault="000D6184" w:rsidP="000D6184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5" w:name="100016"/>
      <w:bookmarkEnd w:id="15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ТРЕБОВАНИЯ</w:t>
      </w:r>
    </w:p>
    <w:p w:rsidR="000D6184" w:rsidRPr="000D6184" w:rsidRDefault="000D6184" w:rsidP="000D6184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К ПРЕДОСТАВЛЕНИЮ В ЭЛЕКТРОННОЙ ФОРМЕ </w:t>
      </w:r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ГОСУДАРСТВЕННЫХ</w:t>
      </w:r>
      <w:proofErr w:type="gramEnd"/>
    </w:p>
    <w:p w:rsidR="000D6184" w:rsidRPr="000D6184" w:rsidRDefault="000D6184" w:rsidP="000D6184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И МУНИЦИПАЛЬНЫХ УСЛУГ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6" w:name="100017"/>
      <w:bookmarkEnd w:id="16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1. </w:t>
      </w:r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Настоящий документ устанавливает требования к предоставлению в электронной форме государственных и муниципальных услуг (далее - услуги) федеральными органами исполнительной власти, органами государственных внебюджетных фондов, Государственной корпорацией по атомной энергии "</w:t>
      </w:r>
      <w:proofErr w:type="spell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Росатом</w:t>
      </w:r>
      <w:proofErr w:type="spell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" и Государственной корпорацией по космической деятельности "</w:t>
      </w:r>
      <w:proofErr w:type="spell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Роскосмос</w:t>
      </w:r>
      <w:proofErr w:type="spell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", а также органами государственной власти субъектов Российской Федерации и органами местного самоуправления (далее - органы (организации).</w:t>
      </w:r>
      <w:proofErr w:type="gramEnd"/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7" w:name="100018"/>
      <w:bookmarkEnd w:id="17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2. При предоставлении услуг в электронной форме посредством федеральной государственной информационной системы "Единый портал государственных и муниципальных услуг (функций)" (далее - единый портал), порталов государственных и муниципальных услуг субъектов Российской Федерации (далее - порталы услуг), а также официальных сайтов органов государственной власти и органов местного самоуправления (далее - официальные сайты) заявителю обеспечивается: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8" w:name="100019"/>
      <w:bookmarkEnd w:id="18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а) получение информации о порядке и сроках предоставления услуги;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19" w:name="100020"/>
      <w:bookmarkEnd w:id="19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б) запись на прием в орган (организацию), многофункциональный центр предоставления государственных и муниципальных услуг (далее - многофункциональный центр) для подачи запроса о предоставлении услуги (далее - запрос);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0" w:name="100021"/>
      <w:bookmarkEnd w:id="20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в) формирование запроса;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1" w:name="100022"/>
      <w:bookmarkEnd w:id="21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г) прием и регистрация органом (организацией) запроса и иных документов, необходимых для предоставления услуги;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2" w:name="100023"/>
      <w:bookmarkEnd w:id="22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д) оплата государственной пошлины за предоставление услуг и уплата иных платежей, взимаемых в соответствии с законодательством Российской Федерации (далее - оплата услуг);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3" w:name="100024"/>
      <w:bookmarkEnd w:id="23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е) получение результата предоставления услуги;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4" w:name="100025"/>
      <w:bookmarkEnd w:id="24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ж) получение сведений о ходе выполнения запроса;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5" w:name="100026"/>
      <w:bookmarkEnd w:id="25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з) осуществление оценки качества предоставления услуги;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6" w:name="100027"/>
      <w:bookmarkEnd w:id="26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и)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7" w:name="100028"/>
      <w:bookmarkEnd w:id="27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3. Состав действий, которые заявитель вправе совершить в электронной форме при получении услуги с использованием единого портала, порталов услуг и официальных сайтов, определяется в административном регламенте предоставления услуги.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8" w:name="100029"/>
      <w:bookmarkEnd w:id="28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4. В административный регламент предоставления услуги включаются состав, последовательность и сроки выполнения действий в электронной форме, а также требования к порядку их выполнения.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29" w:name="100030"/>
      <w:bookmarkEnd w:id="29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5. Состав действий, которые включаются в административный регламент предоставления услуги, одобряется: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0" w:name="100031"/>
      <w:bookmarkEnd w:id="30"/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а) решением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- в отношении услуг, включенных в примерный перечень услуг, подлежащих первоочередной оптимизации, предоставляемых федеральными органами исполнительной власти или государственными внебюджетными фондами, а также примерный перечень услуг, подлежащих первоочередной оптимизации, предоставляемых органами исполнительной власти субъектов Российской Федерации, органами местного самоуправления или другими организациями, в которых</w:t>
      </w:r>
      <w:proofErr w:type="gram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размещается государственное или муниципальное задание (заказ), в соответствии с </w:t>
      </w:r>
      <w:hyperlink r:id="rId11" w:anchor="100332" w:history="1">
        <w:r w:rsidRPr="000D6184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приложением N 1</w:t>
        </w:r>
      </w:hyperlink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к Концепции 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от 25 декабря 2013 г. N 2516-р (далее - примерные перечни);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1" w:name="100032"/>
      <w:bookmarkEnd w:id="31"/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б) решением подкомиссии по использованию информационных технологий при предоставлении государственных и муниципальных услуг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- в отношении услуг, предоставляемых федеральными органами исполнительной власти, органами государственных внебюджетных фондов, Государственной корпорацией по атомной энергии "</w:t>
      </w:r>
      <w:proofErr w:type="spell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Росатом</w:t>
      </w:r>
      <w:proofErr w:type="spell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" и Государственной корпорацией по космической деятельности "</w:t>
      </w:r>
      <w:proofErr w:type="spell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Роскосмос</w:t>
      </w:r>
      <w:proofErr w:type="spell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", не включенных в примерные </w:t>
      </w:r>
      <w:hyperlink r:id="rId12" w:anchor="100332" w:history="1">
        <w:r w:rsidRPr="000D6184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перечни</w:t>
        </w:r>
      </w:hyperlink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;</w:t>
      </w:r>
      <w:proofErr w:type="gramEnd"/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2" w:name="100033"/>
      <w:bookmarkEnd w:id="32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в) решением органов исполнительной власти субъектов Российской Федерации, уполномоченных на организацию процесса перевода услуг в электронную форму в субъектах Российской Федерации, - в отношении услуг, предоставляемых органами исполнительной власти субъектов Российской Федерации и органами местного самоуправления, не включенных в примерные </w:t>
      </w:r>
      <w:hyperlink r:id="rId13" w:anchor="100332" w:history="1">
        <w:r w:rsidRPr="000D6184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перечни</w:t>
        </w:r>
      </w:hyperlink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3" w:name="100034"/>
      <w:bookmarkEnd w:id="33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6. Информация о порядке и сроках предоставления услуги, основанная на сведениях об услугах, содержащихся в федеральной государственной информационной системе "Федеральный реестр государственных и муниципальных услуг (функций)", размещенная на едином портале, порталах услуг и официальных сайтах, предоставляется заявителю бесплатно.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4" w:name="100035"/>
      <w:bookmarkEnd w:id="34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7. Не допускается отказ в приеме запроса и иных документов, необходимых для предоставления услуги, а также отказ в предоставлении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порталах услуг и официальных сайтах.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5" w:name="100036"/>
      <w:bookmarkEnd w:id="35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8. 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6" w:name="100037"/>
      <w:bookmarkEnd w:id="36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9. При организации записи на прием в орган (организацию) или многофункциональный центр заявителю обеспечивается возможность: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7" w:name="100038"/>
      <w:bookmarkEnd w:id="37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а) ознакомления с расписанием работы органа (организации) или многофункционального центра либо уполномоченного сотрудника органа (организации) или многофункционального центра, а также с доступными для записи на прием датами и интервалами времени приема;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8" w:name="100039"/>
      <w:bookmarkEnd w:id="38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б) записи в любые свободные для приема дату и время в пределах установленного в органе (организации) или многофункциональном центре графика приема заявителей.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39" w:name="100040"/>
      <w:bookmarkEnd w:id="39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10. При осуществлении записи на прием орган (организация) или многофункциональный центр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0" w:name="100041"/>
      <w:bookmarkEnd w:id="40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11. Запись на прием может осуществляться посредством информационной системы органа (организации) или многофункционального центра, которая обеспечивает возможность интеграции с единым порталом, порталами услуг и официальными сайтами.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1" w:name="100042"/>
      <w:bookmarkEnd w:id="41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12. Формирование запроса осуществляется посредством заполнения электронной формы запроса на едином портале, порталах услуг или официальных сайтах без необходимости дополнительной подачи запроса в какой-либо иной форме.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2" w:name="100043"/>
      <w:bookmarkEnd w:id="42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На едином портале, порталах услуг и официальных сайтах размещаются образцы заполнения электронной формы запроса.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3" w:name="100044"/>
      <w:bookmarkEnd w:id="43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Если на едином портале заявителю не обеспечивается возможность заполнения электронной формы запроса, то для формирования запроса на едином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запроса на портале услуг или официальном сайте.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4" w:name="100045"/>
      <w:bookmarkEnd w:id="44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13. Форматно-логическая проверка сформированного запроса осуществляется в порядке, определяемом органом (организацией),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5" w:name="100046"/>
      <w:bookmarkEnd w:id="45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14. При формировании запроса обеспечивается: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6" w:name="100047"/>
      <w:bookmarkEnd w:id="46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а) возможность копирования и сохранения запроса и иных документов, необходимых для предоставления услуги;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7" w:name="100048"/>
      <w:bookmarkEnd w:id="47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8" w:name="100049"/>
      <w:bookmarkEnd w:id="48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в) возможность печати на бумажном носителе копии электронной формы запроса;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49" w:name="100050"/>
      <w:bookmarkEnd w:id="49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0" w:name="100051"/>
      <w:bookmarkEnd w:id="50"/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едином портале, порталах услуг или официальных сайтах, в</w:t>
      </w:r>
      <w:proofErr w:type="gram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части, касающейся сведений, отсутствующих в единой системе идентификации и аутентификации;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1" w:name="100052"/>
      <w:bookmarkEnd w:id="51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потери</w:t>
      </w:r>
      <w:proofErr w:type="gram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ранее введенной информации;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2" w:name="100053"/>
      <w:bookmarkEnd w:id="52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ж) возможность доступа заявителя на едином портале, портале услуг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3" w:name="100054"/>
      <w:bookmarkEnd w:id="53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15. Сформированный и подписанный запрос и иные документы, необходимые для предоставления услуги, направляются в орган (организацию) посредством порталов или официальных сайтов.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4" w:name="100055"/>
      <w:bookmarkEnd w:id="54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16. </w:t>
      </w:r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Орган (организация) обеспечивает прием документов, необходимых для предоставления услуги, и регистрацию запроса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  <w:proofErr w:type="gramEnd"/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5" w:name="100056"/>
      <w:bookmarkEnd w:id="55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Предоставление услуги начинается с момента приема и регистрации органом (организацией) электронных документов, необходимых для предоставления услуги, а также получения в установленном порядке информации об оплате услуги заявителем, за исключением случая, если для начала процедуры предоставления услуги в соответствии с законодательством требуется личная явка.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6" w:name="100057"/>
      <w:bookmarkEnd w:id="56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17. Оплата услуг осуществляется заявителем с использованием единого портала, порталов услуг или официальных сайтов по предварительно заполненным органом (организацией) реквизитам. Предоставление информации об оплате услуг осуществляется с использованием информации, содержащейся в Государственной информационной системе о государственных и муниципальных платежах, если иное не предусмотрено федеральными законами.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7" w:name="100058"/>
      <w:bookmarkEnd w:id="57"/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При оплате услуги заявителю обеспечивается возможность сохранения платежного документа, заполненного или частично заполненного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Федерации, утвержденными Министерством финансов Российской Федерации, в том числе в едином личном кабинете гражданина - информационной подсистеме единого портала, обеспечивающей отображение текущего статуса предоставления услуг и сохранение истории</w:t>
      </w:r>
      <w:proofErr w:type="gram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обращений за получением услуг, включая хранение результатов таких обращений и электронных документов (далее - единый личный </w:t>
      </w: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кабинет). В платежном документе указывается уникальный идентификатор начисления и идентификатор плательщика. Кроме того, заявителю обеспечивается возможность печати на бумажном носителе копии заполненного платежного документа.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8" w:name="100059"/>
      <w:bookmarkEnd w:id="58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18. Заявитель, совершивший оплату услуг с использованием единого портала, порталов услуг или официального сайта, информируется о совершении факта оплаты услуг посредством единого портала, порталов услуг или официального сайта (в том числе в едином личном кабинете) с использованием информации, полученной в установленном порядке из Государственной информационной системы о государственных и муниципальных платежах.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59" w:name="100060"/>
      <w:bookmarkEnd w:id="59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19. Заявителю в качестве результата предоставления услуги обеспечивается по его выбору возможность получения: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0" w:name="100061"/>
      <w:bookmarkEnd w:id="60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1" w:name="100062"/>
      <w:bookmarkEnd w:id="61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б) документа на бумажном носителе, подтверждающего содержание электронного документа, направленного органом (организацией), в многофункциональном центре;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2" w:name="100063"/>
      <w:bookmarkEnd w:id="62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3" w:name="100064"/>
      <w:bookmarkEnd w:id="63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20. </w:t>
      </w:r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носителе, заявителю обеспечивается возможность выбрать вариант получения результата предоставления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подписи, независимо от формы или способа обращения за услугой.</w:t>
      </w:r>
      <w:proofErr w:type="gramEnd"/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4" w:name="100065"/>
      <w:bookmarkEnd w:id="64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5" w:name="100066"/>
      <w:bookmarkEnd w:id="65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21. Заявителю обеспечивается доступ к результату предоставления услуги, полученному в форме электронного документа, на едином портале, порталах услуг или официальных сайтах (в том числе в едином личном кабинете) в течение срока, установленного законодательством Российской Федерации. Заявителю предоставляется возможность сохранения электронного документа,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6" w:name="100067"/>
      <w:bookmarkEnd w:id="66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22. Уведомление о завершении выполнения органами (организациями) предусмотренных настоящими требованиями действий направляется заявителю в срок, не превышающий одного рабочего дня после завершения соответствующего действия, на адрес электронной почты или с использованием средств единого портала, порталов услуг или официального сайта в единый личный кабинет по выбору заявителя.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7" w:name="100068"/>
      <w:bookmarkEnd w:id="67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Органы (организации), оператор единого портала, а также операторы порталов услуг и официальных сайтов вправе определить дополнительные способы получения сведений о ходе выполнения запроса путем размещения информации на порталах услуг или официальных сайтах.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8" w:name="100069"/>
      <w:bookmarkEnd w:id="68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lastRenderedPageBreak/>
        <w:t>23. При предоставлении услуги в электронной форме заявителю направляется: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69" w:name="100070"/>
      <w:bookmarkEnd w:id="69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а) уведомление о записи на прием в орган (организацию) или многофункциональный центр, содержащее сведения о дате, времени и месте приема;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0" w:name="100071"/>
      <w:bookmarkEnd w:id="70"/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б) уведомление о приеме и регистрации запроса и иных документов, необходимых для предоставления услуги, содержащее сведения о факте приема запроса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1" w:name="100072"/>
      <w:bookmarkEnd w:id="71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в) уведомление о факте получения информации, подтверждающей оплату услуги;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2" w:name="100073"/>
      <w:bookmarkEnd w:id="72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3" w:name="100074"/>
      <w:bookmarkEnd w:id="73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24. </w:t>
      </w:r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Оценка качества предоставления услуги осуществляется в соответствии с </w:t>
      </w:r>
      <w:hyperlink r:id="rId14" w:anchor="100079" w:history="1">
        <w:r w:rsidRPr="000D6184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Правилами</w:t>
        </w:r>
      </w:hyperlink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</w:t>
      </w:r>
      <w:proofErr w:type="gram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. </w:t>
      </w:r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обязанностей".</w:t>
      </w:r>
      <w:proofErr w:type="gramEnd"/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4" w:name="100075"/>
      <w:bookmarkEnd w:id="74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Оценка заявителем качества предоставления услуги в электронной форме не является обязательным условием для продолжения предоставления органом (организацией) услуги.</w:t>
      </w:r>
    </w:p>
    <w:p w:rsidR="000D6184" w:rsidRPr="000D6184" w:rsidRDefault="000D6184" w:rsidP="000D6184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  <w:lang w:eastAsia="ru-RU"/>
        </w:rPr>
      </w:pPr>
      <w:bookmarkStart w:id="75" w:name="100076"/>
      <w:bookmarkEnd w:id="75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25. </w:t>
      </w:r>
      <w:proofErr w:type="gram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Заявителю обеспечивается возможность направления жалобы на решения, действия или бездействие органа (организации), должностного лица органа (организации) либо государственного или муниципального служащего в соответствии со </w:t>
      </w:r>
      <w:hyperlink r:id="rId15" w:anchor="000107" w:history="1">
        <w:r w:rsidRPr="000D6184">
          <w:rPr>
            <w:rFonts w:ascii="inherit" w:eastAsia="Times New Roman" w:hAnsi="inherit" w:cs="Arial"/>
            <w:color w:val="005EA5"/>
            <w:sz w:val="23"/>
            <w:szCs w:val="23"/>
            <w:u w:val="single"/>
            <w:bdr w:val="none" w:sz="0" w:space="0" w:color="auto" w:frame="1"/>
            <w:lang w:eastAsia="ru-RU"/>
          </w:rPr>
          <w:t>статьей 11.2</w:t>
        </w:r>
      </w:hyperlink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 Федерального закона "Об организации предоставления государственных и муниципальных услуг" и в порядке, установленном </w:t>
      </w:r>
      <w:proofErr w:type="spellStart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fldChar w:fldCharType="begin"/>
      </w: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instrText xml:space="preserve"> HYPERLINK "http://legalacts.ru/doc/postanovlenie-pravitelstva-rf-ot-20112012-n-1198/" </w:instrText>
      </w: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fldChar w:fldCharType="separate"/>
      </w:r>
      <w:r w:rsidRPr="000D6184">
        <w:rPr>
          <w:rFonts w:ascii="inherit" w:eastAsia="Times New Roman" w:hAnsi="inherit" w:cs="Arial"/>
          <w:color w:val="005EA5"/>
          <w:sz w:val="23"/>
          <w:szCs w:val="23"/>
          <w:u w:val="single"/>
          <w:bdr w:val="none" w:sz="0" w:space="0" w:color="auto" w:frame="1"/>
          <w:lang w:eastAsia="ru-RU"/>
        </w:rPr>
        <w:t>постановлением</w:t>
      </w: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fldChar w:fldCharType="end"/>
      </w:r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>Правительства</w:t>
      </w:r>
      <w:proofErr w:type="spell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Российской Федерации от 20 ноября 2012 г. N 1198 "О федеральной государственной информационной системе, обеспечивающей процесс досудебного, (внесудебного) обжалования</w:t>
      </w:r>
      <w:proofErr w:type="gramEnd"/>
      <w:r w:rsidRPr="000D6184">
        <w:rPr>
          <w:rFonts w:ascii="inherit" w:eastAsia="Times New Roman" w:hAnsi="inherit" w:cs="Arial"/>
          <w:color w:val="000000"/>
          <w:sz w:val="23"/>
          <w:szCs w:val="23"/>
          <w:lang w:eastAsia="ru-RU"/>
        </w:rPr>
        <w:t xml:space="preserve"> решений и действий (бездействия), совершенных при предоставлении государственных и муниципальных услуг".</w:t>
      </w:r>
    </w:p>
    <w:p w:rsidR="00B71405" w:rsidRDefault="00B71405">
      <w:bookmarkStart w:id="76" w:name="_GoBack"/>
      <w:bookmarkEnd w:id="76"/>
    </w:p>
    <w:sectPr w:rsidR="00B71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184"/>
    <w:rsid w:val="000D6184"/>
    <w:rsid w:val="00971440"/>
    <w:rsid w:val="009A7CC0"/>
    <w:rsid w:val="00B71405"/>
    <w:rsid w:val="00E4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61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61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D61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618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center">
    <w:name w:val="pcenter"/>
    <w:basedOn w:val="a"/>
    <w:rsid w:val="000D6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0D6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D6184"/>
    <w:rPr>
      <w:color w:val="0000FF"/>
      <w:u w:val="single"/>
    </w:rPr>
  </w:style>
  <w:style w:type="paragraph" w:customStyle="1" w:styleId="pright">
    <w:name w:val="pright"/>
    <w:basedOn w:val="a"/>
    <w:rsid w:val="000D6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61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61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D61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618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center">
    <w:name w:val="pcenter"/>
    <w:basedOn w:val="a"/>
    <w:rsid w:val="000D6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0D6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D6184"/>
    <w:rPr>
      <w:color w:val="0000FF"/>
      <w:u w:val="single"/>
    </w:rPr>
  </w:style>
  <w:style w:type="paragraph" w:customStyle="1" w:styleId="pright">
    <w:name w:val="pright"/>
    <w:basedOn w:val="a"/>
    <w:rsid w:val="000D6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postanovlenie-pravitelstva-rf-ot-26032016-n-236/" TargetMode="External"/><Relationship Id="rId13" Type="http://schemas.openxmlformats.org/officeDocument/2006/relationships/hyperlink" Target="http://legalacts.ru/doc/rasporjazhenie-pravitelstva-rf-ot-25122013-n-2516-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galacts.ru/doc/postanovlenie-pravitelstva-rf-ot-26032016-n-236/" TargetMode="External"/><Relationship Id="rId12" Type="http://schemas.openxmlformats.org/officeDocument/2006/relationships/hyperlink" Target="http://legalacts.ru/doc/rasporjazhenie-pravitelstva-rf-ot-25122013-n-2516-r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legalacts.ru/doc/postanovlenie-pravitelstva-rf-ot-26032016-n-236/" TargetMode="External"/><Relationship Id="rId11" Type="http://schemas.openxmlformats.org/officeDocument/2006/relationships/hyperlink" Target="http://legalacts.ru/doc/rasporjazhenie-pravitelstva-rf-ot-25122013-n-2516-r/" TargetMode="External"/><Relationship Id="rId5" Type="http://schemas.openxmlformats.org/officeDocument/2006/relationships/hyperlink" Target="http://legalacts.ru/doc/FZ-ob-organizacii-predostavlenija-gosudar-i-municipal-uslug/" TargetMode="External"/><Relationship Id="rId15" Type="http://schemas.openxmlformats.org/officeDocument/2006/relationships/hyperlink" Target="http://legalacts.ru/doc/FZ-ob-organizacii-predostavlenija-gosudar-i-municipal-uslug/" TargetMode="External"/><Relationship Id="rId10" Type="http://schemas.openxmlformats.org/officeDocument/2006/relationships/hyperlink" Target="http://legalacts.ru/doc/postanovlenie-pravitelstva-rf-ot-26032016-n-23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egalacts.ru/doc/postanovlenie-pravitelstva-rf-ot-26032016-n-236/" TargetMode="External"/><Relationship Id="rId14" Type="http://schemas.openxmlformats.org/officeDocument/2006/relationships/hyperlink" Target="http://legalacts.ru/doc/postanovlenie-pravitelstva-rf-ot-12122012-n-128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3207</Words>
  <Characters>18281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Ольга Анатольевна</dc:creator>
  <cp:lastModifiedBy>Крюкова Ольга Анатольевна</cp:lastModifiedBy>
  <cp:revision>1</cp:revision>
  <dcterms:created xsi:type="dcterms:W3CDTF">2018-02-21T12:40:00Z</dcterms:created>
  <dcterms:modified xsi:type="dcterms:W3CDTF">2018-02-21T12:40:00Z</dcterms:modified>
</cp:coreProperties>
</file>