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E3" w:rsidRDefault="005E13E3" w:rsidP="005E13E3">
      <w:pPr>
        <w:pStyle w:val="ConsPlusNonformat"/>
        <w:jc w:val="center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Расписка о приеме документов</w:t>
      </w:r>
    </w:p>
    <w:p w:rsidR="005E13E3" w:rsidRDefault="005E13E3" w:rsidP="005E13E3">
      <w:pPr>
        <w:pStyle w:val="ConsPlusNonformat"/>
        <w:jc w:val="center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для предоставления муниципальной услуги</w:t>
      </w:r>
    </w:p>
    <w:p w:rsidR="005E13E3" w:rsidRDefault="005E13E3" w:rsidP="005E13E3">
      <w:pPr>
        <w:pStyle w:val="ConsPlusNonformat"/>
        <w:jc w:val="center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N ________                            </w:t>
      </w:r>
      <w:bookmarkStart w:id="0" w:name="_GoBack"/>
      <w:bookmarkEnd w:id="0"/>
      <w:r>
        <w:rPr>
          <w:rFonts w:ascii="Times New Roman" w:hAnsi="Times New Roman" w:cs="Arial"/>
          <w:sz w:val="26"/>
          <w:szCs w:val="26"/>
          <w:highlight w:val="white"/>
        </w:rPr>
        <w:t xml:space="preserve">             «___» _________ 20___ г.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white"/>
        </w:rPr>
      </w:pPr>
    </w:p>
    <w:p w:rsidR="005E13E3" w:rsidRDefault="005E13E3" w:rsidP="005E13E3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______________________________ Администрации </w:t>
      </w:r>
      <w:proofErr w:type="spellStart"/>
      <w:r>
        <w:rPr>
          <w:rFonts w:ascii="Times New Roman" w:hAnsi="Times New Roman" w:cs="Arial"/>
          <w:sz w:val="26"/>
          <w:szCs w:val="26"/>
          <w:highlight w:val="white"/>
        </w:rPr>
        <w:t>Бердюжского</w:t>
      </w:r>
      <w:proofErr w:type="spellEnd"/>
      <w:r>
        <w:rPr>
          <w:rFonts w:ascii="Times New Roman" w:hAnsi="Times New Roman" w:cs="Arial"/>
          <w:sz w:val="26"/>
          <w:szCs w:val="26"/>
          <w:highlight w:val="white"/>
        </w:rPr>
        <w:t xml:space="preserve"> муниципального района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для  предоставления  муниципальной  услуги  по выдаче разрешения 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на</w:t>
      </w:r>
      <w:proofErr w:type="gramEnd"/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вступление в брак несовершеннолетнему лицу __________________________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__________________________________________________________________,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проживающей</w:t>
      </w:r>
      <w:proofErr w:type="gramEnd"/>
      <w:r>
        <w:rPr>
          <w:rFonts w:ascii="Times New Roman" w:hAnsi="Times New Roman" w:cs="Arial"/>
          <w:sz w:val="26"/>
          <w:szCs w:val="26"/>
          <w:highlight w:val="white"/>
        </w:rPr>
        <w:t xml:space="preserve"> (ему) по адресу: ________________________________________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принял 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от</w:t>
      </w:r>
      <w:proofErr w:type="gramEnd"/>
      <w:r>
        <w:rPr>
          <w:rFonts w:ascii="Times New Roman" w:hAnsi="Times New Roman" w:cs="Arial"/>
          <w:sz w:val="26"/>
          <w:szCs w:val="26"/>
          <w:highlight w:val="white"/>
        </w:rPr>
        <w:t xml:space="preserve"> _________________________________________________________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white"/>
        </w:rPr>
      </w:pP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bookmarkStart w:id="1" w:name="Par769"/>
      <w:bookmarkEnd w:id="1"/>
      <w:r>
        <w:rPr>
          <w:rFonts w:ascii="Times New Roman" w:hAnsi="Times New Roman" w:cs="Arial"/>
          <w:sz w:val="26"/>
          <w:szCs w:val="26"/>
          <w:highlight w:val="white"/>
        </w:rPr>
        <w:t xml:space="preserve">                 Перечень принятых от заявителя документов</w:t>
      </w:r>
    </w:p>
    <w:p w:rsidR="005E13E3" w:rsidRDefault="005E13E3" w:rsidP="005E13E3">
      <w:pPr>
        <w:spacing w:after="0" w:line="240" w:lineRule="auto"/>
        <w:rPr>
          <w:rFonts w:ascii="Times New Roman" w:hAnsi="Times New Roman" w:cs="Arial"/>
          <w:sz w:val="26"/>
          <w:szCs w:val="26"/>
          <w:highlight w:val="white"/>
        </w:rPr>
      </w:pPr>
    </w:p>
    <w:tbl>
      <w:tblPr>
        <w:tblW w:w="9692" w:type="dxa"/>
        <w:tblInd w:w="-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-5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"/>
        <w:gridCol w:w="5896"/>
        <w:gridCol w:w="1701"/>
        <w:gridCol w:w="1191"/>
      </w:tblGrid>
      <w:tr w:rsidR="005E13E3" w:rsidTr="00642D51">
        <w:trPr>
          <w:trHeight w:val="550"/>
        </w:trPr>
        <w:tc>
          <w:tcPr>
            <w:tcW w:w="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 xml:space="preserve">N </w:t>
            </w:r>
            <w:proofErr w:type="gramStart"/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п</w:t>
            </w:r>
            <w:proofErr w:type="gramEnd"/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/п</w:t>
            </w:r>
          </w:p>
        </w:tc>
        <w:tc>
          <w:tcPr>
            <w:tcW w:w="5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Наименование принятых документов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Копия/ оригинал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Кол-во экз.</w:t>
            </w:r>
          </w:p>
        </w:tc>
      </w:tr>
      <w:tr w:rsidR="005E13E3" w:rsidTr="00642D51">
        <w:tc>
          <w:tcPr>
            <w:tcW w:w="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1.</w:t>
            </w:r>
          </w:p>
        </w:tc>
        <w:tc>
          <w:tcPr>
            <w:tcW w:w="5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</w:tr>
      <w:tr w:rsidR="005E13E3" w:rsidTr="00642D51">
        <w:tc>
          <w:tcPr>
            <w:tcW w:w="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2.</w:t>
            </w:r>
          </w:p>
        </w:tc>
        <w:tc>
          <w:tcPr>
            <w:tcW w:w="5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</w:tr>
      <w:tr w:rsidR="005E13E3" w:rsidTr="00642D51">
        <w:tc>
          <w:tcPr>
            <w:tcW w:w="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3.</w:t>
            </w:r>
          </w:p>
        </w:tc>
        <w:tc>
          <w:tcPr>
            <w:tcW w:w="5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</w:tr>
      <w:tr w:rsidR="005E13E3" w:rsidTr="00642D51">
        <w:tc>
          <w:tcPr>
            <w:tcW w:w="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4.</w:t>
            </w:r>
          </w:p>
        </w:tc>
        <w:tc>
          <w:tcPr>
            <w:tcW w:w="5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</w:tr>
      <w:tr w:rsidR="005E13E3" w:rsidTr="00642D51">
        <w:tc>
          <w:tcPr>
            <w:tcW w:w="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5.</w:t>
            </w:r>
          </w:p>
        </w:tc>
        <w:tc>
          <w:tcPr>
            <w:tcW w:w="5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</w:tr>
      <w:tr w:rsidR="005E13E3" w:rsidTr="00642D51">
        <w:tc>
          <w:tcPr>
            <w:tcW w:w="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Arial"/>
                <w:sz w:val="26"/>
                <w:szCs w:val="26"/>
                <w:highlight w:val="white"/>
              </w:rPr>
              <w:t>6.</w:t>
            </w:r>
          </w:p>
        </w:tc>
        <w:tc>
          <w:tcPr>
            <w:tcW w:w="5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E13E3" w:rsidRDefault="005E13E3" w:rsidP="00642D51">
            <w:pPr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  <w:highlight w:val="white"/>
              </w:rPr>
            </w:pPr>
          </w:p>
        </w:tc>
      </w:tr>
    </w:tbl>
    <w:p w:rsidR="005E13E3" w:rsidRDefault="005E13E3" w:rsidP="005E13E3">
      <w:pPr>
        <w:spacing w:after="0" w:line="240" w:lineRule="auto"/>
        <w:rPr>
          <w:rFonts w:ascii="Times New Roman" w:hAnsi="Times New Roman" w:cs="Arial"/>
          <w:sz w:val="26"/>
          <w:szCs w:val="26"/>
          <w:highlight w:val="white"/>
        </w:rPr>
      </w:pP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Всего документов _____ экз., всего листов _____.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Срок  предоставления  муниципальной  услуги  по  выдаче  разрешения  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на</w:t>
      </w:r>
      <w:proofErr w:type="gramEnd"/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вступление  в  брак  несовершеннолетним  не должен превышать 10 рабочих 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дней со дня регистрации заявления. При наличии угрозы жизни одной 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из</w:t>
      </w:r>
      <w:proofErr w:type="gramEnd"/>
      <w:r>
        <w:rPr>
          <w:rFonts w:ascii="Times New Roman" w:hAnsi="Times New Roman" w:cs="Arial"/>
          <w:sz w:val="26"/>
          <w:szCs w:val="26"/>
          <w:highlight w:val="white"/>
        </w:rPr>
        <w:t xml:space="preserve"> 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сторон срок предоставления муниципальной услуги сокращается до 3 рабочих 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дней со дня регистрации заявления. </w:t>
      </w:r>
    </w:p>
    <w:p w:rsidR="005E13E3" w:rsidRDefault="005E13E3" w:rsidP="005E13E3">
      <w:pPr>
        <w:spacing w:after="0" w:line="240" w:lineRule="auto"/>
        <w:ind w:firstLine="567"/>
        <w:jc w:val="both"/>
        <w:rPr>
          <w:rFonts w:ascii="Times New Roman" w:hAnsi="Times New Roman" w:cs="Arial"/>
          <w:sz w:val="26"/>
          <w:szCs w:val="26"/>
          <w:highlight w:val="white"/>
        </w:rPr>
      </w:pPr>
    </w:p>
    <w:p w:rsidR="005E13E3" w:rsidRDefault="005E13E3" w:rsidP="005E13E3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Дата получения результата муниципальной услуги "___" _____________ 20____________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О  необходимости  получения  результата  муниципальной услуги заявитель будет проинформирован дополнительно.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white"/>
        </w:rPr>
      </w:pPr>
    </w:p>
    <w:p w:rsidR="005E13E3" w:rsidRDefault="005E13E3" w:rsidP="005E13E3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Сдал: ________________________ Принял: ________________________________________</w:t>
      </w:r>
    </w:p>
    <w:p w:rsidR="005E13E3" w:rsidRDefault="005E13E3" w:rsidP="005E13E3">
      <w:pPr>
        <w:pStyle w:val="ConsPlusNonformat"/>
        <w:rPr>
          <w:rFonts w:ascii="Times New Roman" w:hAnsi="Times New Roman" w:cs="Arial"/>
          <w:sz w:val="26"/>
          <w:szCs w:val="26"/>
          <w:highlight w:val="green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                   (подпись) (Ф.И.О.)                                     (подпись) (Ф.И.О.)</w:t>
      </w:r>
    </w:p>
    <w:p w:rsidR="005E13E3" w:rsidRDefault="005E13E3" w:rsidP="005E13E3">
      <w:pPr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6"/>
          <w:highlight w:val="white"/>
        </w:rPr>
      </w:pPr>
    </w:p>
    <w:p w:rsidR="00C5015E" w:rsidRDefault="00C5015E"/>
    <w:sectPr w:rsidR="00C5015E" w:rsidSect="009D29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31"/>
    <w:rsid w:val="005E13E3"/>
    <w:rsid w:val="009D292E"/>
    <w:rsid w:val="00C5015E"/>
    <w:rsid w:val="00E6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E3"/>
    <w:pPr>
      <w:widowControl w:val="0"/>
      <w:suppressAutoHyphens/>
      <w:spacing w:after="200" w:line="276" w:lineRule="auto"/>
    </w:pPr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5E13E3"/>
    <w:pPr>
      <w:widowControl w:val="0"/>
      <w:suppressAutoHyphens/>
    </w:pPr>
    <w:rPr>
      <w:rFonts w:ascii="Courier New" w:hAnsi="Courier New" w:cs="Courier New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E3"/>
    <w:pPr>
      <w:widowControl w:val="0"/>
      <w:suppressAutoHyphens/>
      <w:spacing w:after="200" w:line="276" w:lineRule="auto"/>
    </w:pPr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5E13E3"/>
    <w:pPr>
      <w:widowControl w:val="0"/>
      <w:suppressAutoHyphens/>
    </w:pPr>
    <w:rPr>
      <w:rFonts w:ascii="Courier New" w:hAnsi="Courier New" w:cs="Courier New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FilippovaSN</dc:creator>
  <cp:keywords/>
  <dc:description/>
  <cp:lastModifiedBy>FilippovaSN</cp:lastModifiedBy>
  <cp:revision>2</cp:revision>
  <dcterms:created xsi:type="dcterms:W3CDTF">2017-12-12T08:32:00Z</dcterms:created>
  <dcterms:modified xsi:type="dcterms:W3CDTF">2017-12-12T08:33:00Z</dcterms:modified>
</cp:coreProperties>
</file>