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19" w:rsidRDefault="00B97619" w:rsidP="00B97619">
      <w:pPr>
        <w:jc w:val="both"/>
        <w:rPr>
          <w:sz w:val="28"/>
          <w:szCs w:val="28"/>
        </w:rPr>
      </w:pPr>
    </w:p>
    <w:p w:rsidR="00B97619" w:rsidRDefault="00B97619" w:rsidP="00B97619">
      <w:pPr>
        <w:jc w:val="both"/>
        <w:rPr>
          <w:sz w:val="28"/>
          <w:szCs w:val="28"/>
        </w:rPr>
      </w:pPr>
    </w:p>
    <w:p w:rsidR="00B97619" w:rsidRDefault="00B97619" w:rsidP="00B97619">
      <w:pPr>
        <w:jc w:val="both"/>
        <w:rPr>
          <w:sz w:val="28"/>
          <w:szCs w:val="28"/>
        </w:rPr>
      </w:pPr>
    </w:p>
    <w:p w:rsidR="00B97619" w:rsidRDefault="00B97619" w:rsidP="00B97619">
      <w:pPr>
        <w:jc w:val="both"/>
        <w:rPr>
          <w:sz w:val="28"/>
          <w:szCs w:val="28"/>
        </w:rPr>
      </w:pPr>
    </w:p>
    <w:p w:rsidR="00B97619" w:rsidRPr="00275C90" w:rsidRDefault="00B97619" w:rsidP="00B97619">
      <w:pPr>
        <w:jc w:val="center"/>
        <w:rPr>
          <w:b/>
          <w:sz w:val="28"/>
          <w:szCs w:val="28"/>
        </w:rPr>
      </w:pPr>
      <w:r w:rsidRPr="00275C90">
        <w:rPr>
          <w:b/>
          <w:sz w:val="28"/>
          <w:szCs w:val="28"/>
        </w:rPr>
        <w:t>БЛОК-СХЕМА</w:t>
      </w:r>
    </w:p>
    <w:p w:rsidR="00B97619" w:rsidRDefault="00B97619" w:rsidP="00B97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  <w:r w:rsidRPr="00275C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предоставлению</w:t>
      </w:r>
      <w:r w:rsidRPr="00275C90">
        <w:rPr>
          <w:b/>
          <w:sz w:val="28"/>
          <w:szCs w:val="28"/>
        </w:rPr>
        <w:t xml:space="preserve"> </w:t>
      </w:r>
    </w:p>
    <w:p w:rsidR="00B97619" w:rsidRDefault="00B97619" w:rsidP="00B97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информации об очерёдности предоставления жилых помещений </w:t>
      </w:r>
    </w:p>
    <w:p w:rsidR="00B97619" w:rsidRPr="00275C90" w:rsidRDefault="00B97619" w:rsidP="00B97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условиях социального найма</w:t>
      </w:r>
    </w:p>
    <w:p w:rsidR="00B97619" w:rsidRDefault="00B97619" w:rsidP="00B97619">
      <w:pPr>
        <w:jc w:val="both"/>
        <w:rPr>
          <w:sz w:val="28"/>
          <w:szCs w:val="28"/>
        </w:rPr>
      </w:pPr>
    </w:p>
    <w:p w:rsidR="00B97619" w:rsidRDefault="00B97619" w:rsidP="00B9761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4pt;margin-top:8.1pt;width:258pt;height:45pt;z-index:251660288">
            <v:textbox>
              <w:txbxContent>
                <w:p w:rsidR="00B97619" w:rsidRDefault="00B97619" w:rsidP="00B97619">
                  <w:pPr>
                    <w:jc w:val="center"/>
                  </w:pPr>
                  <w:r w:rsidRPr="00C914E6">
                    <w:rPr>
                      <w:sz w:val="28"/>
                      <w:szCs w:val="28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</w:p>
    <w:p w:rsidR="00B97619" w:rsidRDefault="00B97619" w:rsidP="00B97619">
      <w:pPr>
        <w:jc w:val="both"/>
        <w:rPr>
          <w:sz w:val="28"/>
          <w:szCs w:val="28"/>
        </w:rPr>
      </w:pPr>
    </w:p>
    <w:p w:rsidR="00B97619" w:rsidRDefault="00B97619" w:rsidP="00B97619">
      <w:pPr>
        <w:jc w:val="both"/>
        <w:rPr>
          <w:sz w:val="28"/>
          <w:szCs w:val="28"/>
        </w:rPr>
      </w:pPr>
    </w:p>
    <w:p w:rsidR="00B97619" w:rsidRDefault="00B97619" w:rsidP="00B9761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61312" from="246pt,4.8pt" to="246pt,49.8pt">
            <v:stroke endarrow="block"/>
          </v:line>
        </w:pict>
      </w:r>
    </w:p>
    <w:p w:rsidR="00B97619" w:rsidRDefault="00B97619" w:rsidP="00B97619">
      <w:pPr>
        <w:jc w:val="both"/>
        <w:rPr>
          <w:sz w:val="28"/>
          <w:szCs w:val="28"/>
        </w:rPr>
      </w:pPr>
    </w:p>
    <w:p w:rsidR="00B97619" w:rsidRDefault="00B97619" w:rsidP="00B97619">
      <w:pPr>
        <w:jc w:val="both"/>
        <w:rPr>
          <w:sz w:val="28"/>
          <w:szCs w:val="28"/>
        </w:rPr>
      </w:pPr>
    </w:p>
    <w:p w:rsidR="00B97619" w:rsidRDefault="00B97619" w:rsidP="00B9761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14pt;margin-top:1.5pt;width:258pt;height:63pt;z-index:251662336">
            <v:textbox>
              <w:txbxContent>
                <w:p w:rsidR="00B97619" w:rsidRPr="00275C90" w:rsidRDefault="00B97619" w:rsidP="00B97619">
                  <w:pPr>
                    <w:jc w:val="center"/>
                  </w:pPr>
                  <w:r w:rsidRPr="00C914E6">
                    <w:rPr>
                      <w:sz w:val="28"/>
                      <w:szCs w:val="28"/>
                    </w:rPr>
                    <w:t>Рассмотрение Заявления и выдача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B97619" w:rsidRDefault="00B97619" w:rsidP="00B97619">
      <w:pPr>
        <w:jc w:val="both"/>
        <w:rPr>
          <w:sz w:val="28"/>
          <w:szCs w:val="28"/>
        </w:rPr>
      </w:pPr>
    </w:p>
    <w:p w:rsidR="00B97619" w:rsidRDefault="00B97619" w:rsidP="00B97619">
      <w:pPr>
        <w:jc w:val="both"/>
        <w:rPr>
          <w:sz w:val="28"/>
          <w:szCs w:val="28"/>
        </w:rPr>
      </w:pPr>
    </w:p>
    <w:p w:rsidR="00B97619" w:rsidRDefault="00B97619" w:rsidP="00B97619">
      <w:pPr>
        <w:jc w:val="both"/>
        <w:rPr>
          <w:sz w:val="28"/>
          <w:szCs w:val="28"/>
        </w:rPr>
      </w:pPr>
    </w:p>
    <w:p w:rsidR="00B97619" w:rsidRDefault="00B97619" w:rsidP="00B97619">
      <w:pPr>
        <w:jc w:val="both"/>
        <w:rPr>
          <w:sz w:val="28"/>
          <w:szCs w:val="28"/>
        </w:rPr>
      </w:pPr>
    </w:p>
    <w:p w:rsidR="00B97619" w:rsidRDefault="00B97619" w:rsidP="00B97619">
      <w:pPr>
        <w:jc w:val="both"/>
        <w:rPr>
          <w:sz w:val="28"/>
          <w:szCs w:val="28"/>
        </w:rPr>
      </w:pPr>
    </w:p>
    <w:p w:rsidR="00B97619" w:rsidRDefault="00B97619" w:rsidP="00B97619">
      <w:pPr>
        <w:jc w:val="both"/>
        <w:rPr>
          <w:sz w:val="28"/>
          <w:szCs w:val="28"/>
        </w:rPr>
      </w:pPr>
    </w:p>
    <w:p w:rsidR="00B97619" w:rsidRDefault="00B97619" w:rsidP="00B97619">
      <w:pPr>
        <w:jc w:val="both"/>
        <w:rPr>
          <w:sz w:val="28"/>
          <w:szCs w:val="28"/>
        </w:rPr>
      </w:pPr>
    </w:p>
    <w:p w:rsidR="00B97619" w:rsidRDefault="00B97619" w:rsidP="00B97619">
      <w:pPr>
        <w:jc w:val="both"/>
        <w:rPr>
          <w:sz w:val="28"/>
          <w:szCs w:val="28"/>
        </w:rPr>
      </w:pPr>
    </w:p>
    <w:p w:rsidR="000B0425" w:rsidRDefault="000B0425"/>
    <w:sectPr w:rsidR="000B0425" w:rsidSect="000B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619"/>
    <w:rsid w:val="000B0425"/>
    <w:rsid w:val="00B97619"/>
    <w:rsid w:val="00D5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Администация Викуловского муниципального района 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VIK-27-1A</dc:creator>
  <cp:keywords/>
  <dc:description/>
  <cp:lastModifiedBy>VIK-27-1A</cp:lastModifiedBy>
  <cp:revision>1</cp:revision>
  <dcterms:created xsi:type="dcterms:W3CDTF">2017-11-30T03:48:00Z</dcterms:created>
  <dcterms:modified xsi:type="dcterms:W3CDTF">2017-11-30T03:48:00Z</dcterms:modified>
</cp:coreProperties>
</file>