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before="0" w:after="0"/>
        <w:ind w:left="0" w:hanging="0"/>
        <w:jc w:val="left"/>
        <w:rPr/>
      </w:pPr>
      <w:hyperlink r:id="rId2">
        <w:r>
          <w:rPr/>
          <w:br/>
        </w:r>
      </w:hyperlink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both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 w:val="false"/>
          <w:b w:val="false"/>
        </w:rPr>
      </w:pPr>
      <w:r>
        <w:rPr>
          <w:b/>
        </w:rPr>
        <w:t>ПРАВИТЕЛЬСТВО РОССИЙСКОЙ ФЕДЕРАЦИИ</w:t>
      </w:r>
    </w:p>
    <w:p>
      <w:pPr>
        <w:pStyle w:val="ConsPlusNormal"/>
        <w:spacing w:before="0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ПОСТАНОВЛЕНИЕ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от 16 июня 2006 г. N 378</w:t>
      </w:r>
    </w:p>
    <w:p>
      <w:pPr>
        <w:pStyle w:val="ConsPlusNormal"/>
        <w:spacing w:before="0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ОБ УТВЕРЖДЕНИИ ПЕРЕЧНЯ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ТЯЖЕЛЫХ ФОРМ ХРОНИЧЕСКИХ ЗАБОЛЕВАНИЙ,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ПРИ КОТОРЫХ НЕВОЗМОЖНО СОВМЕСТНОЕ ПРОЖИВАНИЕ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ГРАЖДАН В ОДНОЙ КВАРТИРЕ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/>
      </w:pPr>
      <w:r>
        <w:rPr/>
        <w:t xml:space="preserve">Во исполнение </w:t>
      </w:r>
      <w:hyperlink r:id="rId3">
        <w:r>
          <w:rPr>
            <w:rStyle w:val="Style14"/>
            <w:color w:val="0000FF"/>
          </w:rPr>
          <w:t>статьи 51</w:t>
        </w:r>
      </w:hyperlink>
      <w:r>
        <w:rPr/>
        <w:t xml:space="preserve"> Жилищного кодекса Российской Федерации Правительство Российской Федерации постановляет: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Утвердить прилагаемый </w:t>
      </w:r>
      <w:hyperlink w:anchor="Par27">
        <w:r>
          <w:rPr>
            <w:rStyle w:val="Style14"/>
            <w:color w:val="0000FF"/>
          </w:rPr>
          <w:t>перечень</w:t>
        </w:r>
      </w:hyperlink>
      <w:r>
        <w:rPr/>
        <w:t xml:space="preserve"> тяжелых форм хронических заболеваний, при которых невозможно совместное проживание граждан в одной квартире.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Председатель Правительства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Российской Федерации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М.ФРАДКОВ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right"/>
        <w:outlineLvl w:val="0"/>
        <w:rPr>
          <w:b w:val="false"/>
          <w:b w:val="false"/>
        </w:rPr>
      </w:pPr>
      <w:r>
        <w:rPr/>
        <w:t>Утвержден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Постановлением Правительства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Российской Федерации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от 16 июня 2006 г. N 378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bookmarkStart w:id="0" w:name="Par27"/>
      <w:bookmarkEnd w:id="0"/>
      <w:r>
        <w:rPr>
          <w:b/>
        </w:rPr>
        <w:t>ПЕРЕЧЕНЬ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ТЯЖЕЛЫХ ФОРМ ХРОНИЧЕСКИХ ЗАБОЛЕВАНИЙ,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ПРИ КОТОРЫХ НЕВОЗМОЖНО СОВМЕСТНОЕ ПРОЖИВАНИЕ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ГРАЖДАН В ОДНОЙ КВАРТИРЕ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1089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7920"/>
        <w:gridCol w:w="2969"/>
      </w:tblGrid>
      <w:tr>
        <w:trPr/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center"/>
              <w:rPr/>
            </w:pPr>
            <w:r>
              <w:rPr/>
              <w:t xml:space="preserve">Код заболеваний по МКБ-10 </w:t>
            </w:r>
            <w:hyperlink w:anchor="Par58">
              <w:r>
                <w:rPr>
                  <w:rStyle w:val="Style14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1. Активные формы туберкулеза с выделением микобактерий туберкулеза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A15 - A19</w:t>
            </w:r>
          </w:p>
        </w:tc>
      </w:tr>
      <w:tr>
        <w:trPr/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2. Злокачественные новообразования, сопровождающиеся обильными выделениями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C00 - C97</w:t>
            </w:r>
          </w:p>
        </w:tc>
      </w:tr>
      <w:tr>
        <w:trPr/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3. 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F00 - F99</w:t>
            </w:r>
          </w:p>
        </w:tc>
      </w:tr>
      <w:tr>
        <w:trPr/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4. Эпилепсия с частыми припадками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G40</w:t>
            </w:r>
          </w:p>
        </w:tc>
      </w:tr>
      <w:tr>
        <w:trPr/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5. Гангрена конечностей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A48.0; E10.5; E11.5; E12.5; E13.5; E14.5; I70.2; R02</w:t>
            </w:r>
          </w:p>
        </w:tc>
      </w:tr>
      <w:tr>
        <w:trPr/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6. Гангрена и некроз легкого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J85.0</w:t>
            </w:r>
          </w:p>
        </w:tc>
      </w:tr>
      <w:tr>
        <w:trPr/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7. Абсцесс легкого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J85.2</w:t>
            </w:r>
          </w:p>
        </w:tc>
      </w:tr>
      <w:tr>
        <w:trPr/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8. Пиодермия гангренозная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L88</w:t>
            </w:r>
          </w:p>
        </w:tc>
      </w:tr>
      <w:tr>
        <w:trPr/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9. Множественные поражения кожи с обильным отделяемым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L98.9</w:t>
            </w:r>
          </w:p>
        </w:tc>
      </w:tr>
      <w:tr>
        <w:trPr/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10. Кишечный свищ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K63.2</w:t>
            </w:r>
          </w:p>
        </w:tc>
      </w:tr>
      <w:tr>
        <w:trPr/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1. Уретральный свищ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pacing w:before="0" w:after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N36.0</w:t>
            </w:r>
          </w:p>
        </w:tc>
      </w:tr>
    </w:tbl>
    <w:p>
      <w:pPr>
        <w:pStyle w:val="ConsPlusNormal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/>
        <w:t>--------------------------------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bookmarkStart w:id="1" w:name="Par58"/>
      <w:bookmarkEnd w:id="1"/>
      <w:r>
        <w:rPr/>
        <w:t>&lt;*&gt; Международная статистическая классификация болезней и проблем, связанных со здоровьем (десятый пересмотр).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701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F42C06A3DB0984BF8993AC8D111DF0E71D627CF727F32ABB1CFCFF83FDEB6B90A301E38FF6D15871q8T0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LibreOffice/5.4.1.2$Windows_X86_64 LibreOffice_project/ea7cb86e6eeb2bf3a5af73a8f7777ac570321527</Application>
  <Pages>1</Pages>
  <Words>191</Words>
  <Characters>1348</Characters>
  <CharactersWithSpaces>1494</CharactersWithSpaces>
  <Paragraphs>46</Paragraphs>
  <Company>КонсультантПлюс Версия 4016.00.51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2017-11-10T09:19:00Z</dcterms:created>
  <dc:creator/>
  <dc:description/>
  <dc:language>ru-RU</dc:language>
  <cp:lastModifiedBy/>
  <dcterms:modified xsi:type="dcterms:W3CDTF">2017-11-10T09:20:56Z</dcterms:modified>
  <cp:revision>1</cp:revision>
  <dc:subject/>
  <dc:title>Постановление Правительства РФ от 16.06.2006 N 378"Об утверждении перечня тяжелых форм хронических заболеваний, при которых невозможно совместное проживание граждан в одной квартире"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4016.00.51</vt:lpwstr>
  </property>
</Properties>
</file>