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98" w:rsidRDefault="000840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4098" w:rsidRDefault="00084098">
      <w:pPr>
        <w:pStyle w:val="ConsPlusNormal"/>
        <w:jc w:val="both"/>
        <w:outlineLvl w:val="0"/>
      </w:pPr>
    </w:p>
    <w:p w:rsidR="00084098" w:rsidRDefault="00084098">
      <w:pPr>
        <w:pStyle w:val="ConsPlusTitle"/>
        <w:jc w:val="center"/>
        <w:outlineLvl w:val="0"/>
      </w:pPr>
      <w:r>
        <w:t>АДМИНИСТРАЦИЯ ГОРОДА ТЮМЕНИ</w:t>
      </w:r>
    </w:p>
    <w:p w:rsidR="00084098" w:rsidRDefault="00084098">
      <w:pPr>
        <w:pStyle w:val="ConsPlusTitle"/>
        <w:jc w:val="center"/>
      </w:pPr>
    </w:p>
    <w:p w:rsidR="00084098" w:rsidRDefault="00084098">
      <w:pPr>
        <w:pStyle w:val="ConsPlusTitle"/>
        <w:jc w:val="center"/>
      </w:pPr>
      <w:r>
        <w:t>ПОСТАНОВЛЕНИЕ</w:t>
      </w:r>
    </w:p>
    <w:p w:rsidR="00084098" w:rsidRDefault="00084098">
      <w:pPr>
        <w:pStyle w:val="ConsPlusTitle"/>
        <w:jc w:val="center"/>
      </w:pPr>
      <w:r>
        <w:t>от 6 июля 2015 г. N 134-пк</w:t>
      </w:r>
    </w:p>
    <w:p w:rsidR="00084098" w:rsidRDefault="00084098">
      <w:pPr>
        <w:pStyle w:val="ConsPlusTitle"/>
        <w:jc w:val="center"/>
      </w:pPr>
    </w:p>
    <w:p w:rsidR="00084098" w:rsidRDefault="0008409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84098" w:rsidRDefault="00084098">
      <w:pPr>
        <w:pStyle w:val="ConsPlusTitle"/>
        <w:jc w:val="center"/>
      </w:pPr>
      <w:r>
        <w:t xml:space="preserve">МУНИЦИПАЛЬНОЙ УСЛУГИ ПО ПРЕДОСТАВЛЕНИЮ </w:t>
      </w:r>
      <w:proofErr w:type="gramStart"/>
      <w:r>
        <w:t>ОСВОБОДИВШЕГОСЯ</w:t>
      </w:r>
      <w:proofErr w:type="gramEnd"/>
    </w:p>
    <w:p w:rsidR="00084098" w:rsidRDefault="00084098">
      <w:pPr>
        <w:pStyle w:val="ConsPlusTitle"/>
        <w:jc w:val="center"/>
      </w:pPr>
      <w:r>
        <w:t>ЖИЛОГО ПОМЕЩЕНИЯ В КОММУНАЛЬНОЙ КВАРТИРЕ ПО ДОГОВОРУ</w:t>
      </w:r>
    </w:p>
    <w:p w:rsidR="00084098" w:rsidRDefault="00084098">
      <w:pPr>
        <w:pStyle w:val="ConsPlusTitle"/>
        <w:jc w:val="center"/>
      </w:pPr>
      <w:r>
        <w:t>КУПЛИ-ПРОДАЖИ ГРАЖДАНАМ, КОТОРЫЕ ОБЕСПЕЧЕНЫ ОБЩЕЙ</w:t>
      </w:r>
    </w:p>
    <w:p w:rsidR="00084098" w:rsidRDefault="00084098">
      <w:pPr>
        <w:pStyle w:val="ConsPlusTitle"/>
        <w:jc w:val="center"/>
      </w:pPr>
      <w:r>
        <w:t>ПЛОЩАДЬЮ ЖИЛОГО ПОМЕЩЕНИЯ НА ОДНОГО ЧЛЕНА СЕМЬИ</w:t>
      </w:r>
    </w:p>
    <w:p w:rsidR="00084098" w:rsidRDefault="00084098">
      <w:pPr>
        <w:pStyle w:val="ConsPlusTitle"/>
        <w:jc w:val="center"/>
      </w:pPr>
      <w:r>
        <w:t>МЕНЕЕ НОРМЫ ПРЕДОСТАВЛЕНИЯ</w:t>
      </w:r>
    </w:p>
    <w:p w:rsidR="00084098" w:rsidRDefault="00084098">
      <w:pPr>
        <w:pStyle w:val="ConsPlusNormal"/>
        <w:jc w:val="center"/>
      </w:pPr>
    </w:p>
    <w:p w:rsidR="00084098" w:rsidRDefault="00084098">
      <w:pPr>
        <w:pStyle w:val="ConsPlusNormal"/>
        <w:jc w:val="center"/>
      </w:pPr>
      <w:r>
        <w:t>Список изменяющих документов</w:t>
      </w:r>
    </w:p>
    <w:p w:rsidR="00084098" w:rsidRDefault="00084098">
      <w:pPr>
        <w:pStyle w:val="ConsPlusNormal"/>
        <w:jc w:val="center"/>
      </w:pPr>
      <w:proofErr w:type="gramStart"/>
      <w:r>
        <w:t xml:space="preserve">(в ред. постановлений Администрации города Тюмени от 14.09.2015 </w:t>
      </w:r>
      <w:hyperlink r:id="rId6" w:history="1">
        <w:r>
          <w:rPr>
            <w:color w:val="0000FF"/>
          </w:rPr>
          <w:t>N 203-пк</w:t>
        </w:r>
      </w:hyperlink>
      <w:r>
        <w:t>,</w:t>
      </w:r>
      <w:proofErr w:type="gramEnd"/>
    </w:p>
    <w:p w:rsidR="00084098" w:rsidRDefault="00084098">
      <w:pPr>
        <w:pStyle w:val="ConsPlusNormal"/>
        <w:jc w:val="center"/>
      </w:pPr>
      <w:r>
        <w:t xml:space="preserve">от 25.04.2016 </w:t>
      </w:r>
      <w:hyperlink r:id="rId7" w:history="1">
        <w:r>
          <w:rPr>
            <w:color w:val="0000FF"/>
          </w:rPr>
          <w:t>N 105-пк</w:t>
        </w:r>
      </w:hyperlink>
      <w:r>
        <w:t xml:space="preserve">, от 10.05.2016 </w:t>
      </w:r>
      <w:hyperlink r:id="rId8" w:history="1">
        <w:r>
          <w:rPr>
            <w:color w:val="0000FF"/>
          </w:rPr>
          <w:t>N 126-пк</w:t>
        </w:r>
      </w:hyperlink>
      <w:r>
        <w:t xml:space="preserve">, от 10.05.2016 </w:t>
      </w:r>
      <w:hyperlink r:id="rId9" w:history="1">
        <w:r>
          <w:rPr>
            <w:color w:val="0000FF"/>
          </w:rPr>
          <w:t>N 129-пк</w:t>
        </w:r>
      </w:hyperlink>
      <w:r>
        <w:t>,</w:t>
      </w:r>
    </w:p>
    <w:p w:rsidR="00084098" w:rsidRDefault="00084098">
      <w:pPr>
        <w:pStyle w:val="ConsPlusNormal"/>
        <w:jc w:val="center"/>
      </w:pPr>
      <w:r>
        <w:t xml:space="preserve">от 21.11.2016 </w:t>
      </w:r>
      <w:hyperlink r:id="rId10" w:history="1">
        <w:r>
          <w:rPr>
            <w:color w:val="0000FF"/>
          </w:rPr>
          <w:t>N 425-пк</w:t>
        </w:r>
      </w:hyperlink>
      <w:r>
        <w:t xml:space="preserve">, от 02.10.2017 </w:t>
      </w:r>
      <w:hyperlink r:id="rId11" w:history="1">
        <w:r>
          <w:rPr>
            <w:color w:val="0000FF"/>
          </w:rPr>
          <w:t>N 602-пк</w:t>
        </w:r>
      </w:hyperlink>
      <w:r>
        <w:t>)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4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предоставления, согласно приложению к настоящему постановлению.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2. Пресс-службе Администрации города Тюмени административного департамента опубликовать настоящее постановление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Администрации города Тюмени, курирующего вопросы и координирующего деятельность </w:t>
      </w:r>
      <w:proofErr w:type="gramStart"/>
      <w:r>
        <w:t>департамента имущественных отношений Администрации города Тюмени</w:t>
      </w:r>
      <w:proofErr w:type="gramEnd"/>
      <w:r>
        <w:t>.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right"/>
      </w:pPr>
      <w:r>
        <w:t>Глава Администрации города</w:t>
      </w:r>
    </w:p>
    <w:p w:rsidR="00084098" w:rsidRDefault="00084098">
      <w:pPr>
        <w:pStyle w:val="ConsPlusNormal"/>
        <w:jc w:val="right"/>
      </w:pPr>
      <w:r>
        <w:t>А.В.МООР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right"/>
        <w:outlineLvl w:val="0"/>
      </w:pPr>
      <w:r>
        <w:t>Приложение</w:t>
      </w:r>
    </w:p>
    <w:p w:rsidR="00084098" w:rsidRDefault="00084098">
      <w:pPr>
        <w:pStyle w:val="ConsPlusNormal"/>
        <w:jc w:val="right"/>
      </w:pPr>
      <w:r>
        <w:t>к постановлению</w:t>
      </w:r>
    </w:p>
    <w:p w:rsidR="00084098" w:rsidRDefault="00084098">
      <w:pPr>
        <w:pStyle w:val="ConsPlusNormal"/>
        <w:jc w:val="right"/>
      </w:pPr>
      <w:r>
        <w:t>от 06.07.2015 N 134-пк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084098" w:rsidRDefault="00084098">
      <w:pPr>
        <w:pStyle w:val="ConsPlusTitle"/>
        <w:jc w:val="center"/>
      </w:pPr>
      <w:r>
        <w:t>ПРЕДОСТАВЛЕНИЯ МУНИЦИПАЛЬНОЙ УСЛУГИ</w:t>
      </w:r>
    </w:p>
    <w:p w:rsidR="00084098" w:rsidRDefault="00084098">
      <w:pPr>
        <w:pStyle w:val="ConsPlusTitle"/>
        <w:jc w:val="center"/>
      </w:pPr>
      <w:r>
        <w:t>ПО ПРЕДОСТАВЛЕНИЮ ОСВОБОДИВШЕГОСЯ ЖИЛОГО ПОМЕЩЕНИЯ</w:t>
      </w:r>
    </w:p>
    <w:p w:rsidR="00084098" w:rsidRDefault="00084098">
      <w:pPr>
        <w:pStyle w:val="ConsPlusTitle"/>
        <w:jc w:val="center"/>
      </w:pPr>
      <w:r>
        <w:t>В КОММУНАЛЬНОЙ КВАРТИРЕ ПО ДОГОВОРУ КУПЛИ-ПРОДАЖИ ГРАЖДАНАМ,</w:t>
      </w:r>
    </w:p>
    <w:p w:rsidR="00084098" w:rsidRDefault="00084098">
      <w:pPr>
        <w:pStyle w:val="ConsPlusTitle"/>
        <w:jc w:val="center"/>
      </w:pPr>
      <w:proofErr w:type="gramStart"/>
      <w:r>
        <w:t>КОТОРЫЕ ОБЕСПЕЧЕНЫ ОБЩЕЙ ПЛОЩАДЬЮ ЖИЛОГО ПОМЕЩЕНИЯ НА ОДНОГО</w:t>
      </w:r>
      <w:proofErr w:type="gramEnd"/>
    </w:p>
    <w:p w:rsidR="00084098" w:rsidRDefault="00084098">
      <w:pPr>
        <w:pStyle w:val="ConsPlusTitle"/>
        <w:jc w:val="center"/>
      </w:pPr>
      <w:r>
        <w:lastRenderedPageBreak/>
        <w:t>ЧЛЕНА СЕМЬИ МЕНЕЕ НОРМЫ ПРЕДОСТАВЛЕНИЯ</w:t>
      </w:r>
    </w:p>
    <w:p w:rsidR="00084098" w:rsidRDefault="00084098">
      <w:pPr>
        <w:pStyle w:val="ConsPlusNormal"/>
        <w:jc w:val="center"/>
      </w:pPr>
    </w:p>
    <w:p w:rsidR="00084098" w:rsidRDefault="00084098">
      <w:pPr>
        <w:pStyle w:val="ConsPlusNormal"/>
        <w:jc w:val="center"/>
      </w:pPr>
      <w:r>
        <w:t>Список изменяющих документов</w:t>
      </w:r>
    </w:p>
    <w:p w:rsidR="00084098" w:rsidRDefault="00084098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02.10.2017 N 602-пк)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center"/>
        <w:outlineLvl w:val="1"/>
      </w:pPr>
      <w:r>
        <w:t>I. Общие положения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ind w:firstLine="540"/>
        <w:jc w:val="both"/>
      </w:pPr>
      <w:r>
        <w:t>1.1. Административный регламент (далее - Регламент) устанавливает порядок и стандарт предоставления муниципальной услуги по предоставлению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 (далее - муниципальная услуга).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1.2. Муниципальная услуга предоставляется гражданам Российской Федерации (нанимателям или собственникам), проживающим в коммунальной квартире и обеспеченным общей площадью жилого помещения на одного члена семьи менее нормы предоставления площади жилого помещения по договору социального найма (далее - норма предоставления).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1.3.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ind w:firstLine="540"/>
        <w:jc w:val="both"/>
      </w:pPr>
      <w:r>
        <w:t>2.1. Наименование муниципальной услуги - предоставление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 имущественных отношений Администрации города Тюмени (далее - Департамент).</w:t>
      </w:r>
    </w:p>
    <w:p w:rsidR="00084098" w:rsidRDefault="00084098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2.3. Результатами предоставления муниципальной услуги является: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уведомление, содержащее предложение заключить договор купли-продажи освободившегося жилого помещения в коммунальной квартире;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уведомление об отказе в предоставлении освободившегося жилого помещения в коммунальной квартире.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не может превышать 85 рабочих дней со дня поступления заявления о предоставлении муниципальной услуги в Департамент до дня регистрации результата предоставления муниципальной услуги.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а) Жилищный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188-ФЗ;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б)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Решение</w:t>
        </w:r>
      </w:hyperlink>
      <w:r>
        <w:t xml:space="preserve"> Тюменской городской Думы от 27.12.2007 N 754 "О </w:t>
      </w:r>
      <w:proofErr w:type="gramStart"/>
      <w:r>
        <w:t>Положении</w:t>
      </w:r>
      <w:proofErr w:type="gramEnd"/>
      <w:r>
        <w:t xml:space="preserve"> об управлении и </w:t>
      </w:r>
      <w:r>
        <w:lastRenderedPageBreak/>
        <w:t>распоряжении имуществом, находящимся в муниципальной собственности города Тюмени".</w:t>
      </w:r>
    </w:p>
    <w:p w:rsidR="00084098" w:rsidRDefault="00084098">
      <w:pPr>
        <w:pStyle w:val="ConsPlusNormal"/>
        <w:spacing w:before="220"/>
        <w:ind w:firstLine="540"/>
        <w:jc w:val="both"/>
      </w:pPr>
      <w:bookmarkStart w:id="2" w:name="P62"/>
      <w:bookmarkEnd w:id="2"/>
      <w:r>
        <w:t>2.6. Для предоставления муниципальной услуги устанавливается следующий исчерпывающий перечень документов, которые заявитель должен предоставить самостоятельно:</w:t>
      </w:r>
    </w:p>
    <w:p w:rsidR="00084098" w:rsidRDefault="00084098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w:anchor="P280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по форме, установленной приложением 2 к Регламенту, а в случае подачи заявления в форме электронного документа через "Личный кабинет" - по форме, размещенной на Едином портале государственных и муниципальных услуг (функций) (www.gosuslugi.ru) (далее - Единый портал) или на интернет-сайте "Государственные и муниципальные услуги Тюменской области" (www.admtyumen.ru) (далее - Региональный портал);</w:t>
      </w:r>
      <w:proofErr w:type="gramEnd"/>
    </w:p>
    <w:p w:rsidR="00084098" w:rsidRDefault="00084098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 или его представителя (паспорт, свидетельство о рождении для лиц, не достигших возраста 14 лет, за исключением свидетельства о рождении, выданного органами записи актов гражданского состояния Тюменской области) (подлежит возврату заявителю (представителю заявителя) после удостоверения его личности при личном приеме);</w:t>
      </w:r>
    </w:p>
    <w:p w:rsidR="00084098" w:rsidRDefault="00084098">
      <w:pPr>
        <w:pStyle w:val="ConsPlusNormal"/>
        <w:spacing w:before="220"/>
        <w:ind w:firstLine="540"/>
        <w:jc w:val="both"/>
      </w:pPr>
      <w:proofErr w:type="gramStart"/>
      <w:r>
        <w:t>в) документ, подтверждающий в соответствии с действующим законодательством Российской Федерации полномочия представителя заявителя (при подаче заявления представителем заявителя); Предоставление указанного документа не требуется в случаях, когда представитель физического лица действует на основании приказа (постановления) об установлении опеки (попечительства), принятого органами опеки и попечительства Тюменской области, или свидетельства о рождении, выданного органами записи актов гражданского состояния Тюменской области;</w:t>
      </w:r>
      <w:proofErr w:type="gramEnd"/>
    </w:p>
    <w:p w:rsidR="00084098" w:rsidRDefault="00084098">
      <w:pPr>
        <w:pStyle w:val="ConsPlusNormal"/>
        <w:spacing w:before="220"/>
        <w:ind w:firstLine="540"/>
        <w:jc w:val="both"/>
      </w:pPr>
      <w:proofErr w:type="gramStart"/>
      <w:r>
        <w:t>г) правоустанавливающий документ на жилое помещение (один из указанных: ордер на жилое помещение либо корешок ордера, выданные в установленном порядке (за исключением ордеров, выданных Администрацией города Тюмени); договор социального найма жилого помещения (за исключением договоров социального найма, заключенных с Администрацией города Тюмени); решение суда, вступившее в законную силу о признании права пользования жилым помещением на условиях социального найма);</w:t>
      </w:r>
      <w:proofErr w:type="gramEnd"/>
    </w:p>
    <w:p w:rsidR="00084098" w:rsidRDefault="00084098">
      <w:pPr>
        <w:pStyle w:val="ConsPlusNormal"/>
        <w:spacing w:before="220"/>
        <w:ind w:firstLine="540"/>
        <w:jc w:val="both"/>
      </w:pPr>
      <w:proofErr w:type="gramStart"/>
      <w:r>
        <w:t>д) документы на членов семьи, проживающих с заявителем для подтверждения родственных отношений (свидетельство о рождении, свидетельство об усыновлении (удочерении), свидетельство о заключении брака, решение суда, вступившее в законную силу о признании членом семьи) (за исключением свидетельств о рождении, об усыновлении (удочерении), о заключении брака, выданных органами записи актов гражданского состояния Тюменской области).</w:t>
      </w:r>
      <w:proofErr w:type="gramEnd"/>
    </w:p>
    <w:p w:rsidR="00084098" w:rsidRDefault="00084098">
      <w:pPr>
        <w:pStyle w:val="ConsPlusNormal"/>
        <w:spacing w:before="220"/>
        <w:ind w:firstLine="540"/>
        <w:jc w:val="both"/>
      </w:pPr>
      <w:bookmarkStart w:id="3" w:name="P68"/>
      <w:bookmarkEnd w:id="3"/>
      <w:r>
        <w:t>2.7. Для предоставления муниципальной услуги заявитель вправе представить по собственной инициативе следующие документы: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а) ордер на жилое помещение (корешок ордера), выданные Администрацией города Тюмени;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б) договор социального найма, заключенный с Администрацией города Тюмени;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в) справка организации, осуществляющей хранение копий правоустанавливающих документов,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 о существующих правах на жилые помещения на заявителя и каждого члена его семьи.</w:t>
      </w:r>
    </w:p>
    <w:p w:rsidR="00084098" w:rsidRDefault="00084098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2.8. Документы, прилагаемые к заявлению, предоставляются в двух экземплярах, один из которых подлинник, предоставляемый для обозрения и подлежащий возврату заявителю, другой - копия документа, прилагаемого к заявлению, либо в виде нотариально засвидетельствованных </w:t>
      </w:r>
      <w:r>
        <w:lastRenderedPageBreak/>
        <w:t>копий документов.</w:t>
      </w:r>
    </w:p>
    <w:p w:rsidR="00084098" w:rsidRDefault="00084098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2.9. 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20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084098" w:rsidRDefault="00084098">
      <w:pPr>
        <w:pStyle w:val="ConsPlusNormal"/>
        <w:spacing w:before="220"/>
        <w:ind w:firstLine="540"/>
        <w:jc w:val="both"/>
      </w:pPr>
      <w:bookmarkStart w:id="6" w:name="P74"/>
      <w:bookmarkEnd w:id="6"/>
      <w:r>
        <w:t>2.10. Предоставление муниципальной услуги по продаже освободившегося жилого помещения в коммунальной квартире приостанавливается, в случае: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а) выявления специалистами МКУ "ТГИК" факта самоуправного вселения граждан в жилое помещение в коммунальной квартире, в отношении которого осуществляется муниципальная услуга - до момента освобождения жилого помещения по результатам исполнения судебного акта о выселении из жилого помещения;</w:t>
      </w:r>
    </w:p>
    <w:p w:rsidR="00084098" w:rsidRDefault="00084098">
      <w:pPr>
        <w:pStyle w:val="ConsPlusNormal"/>
        <w:spacing w:before="220"/>
        <w:ind w:firstLine="540"/>
        <w:jc w:val="both"/>
      </w:pPr>
      <w:proofErr w:type="gramStart"/>
      <w:r>
        <w:t>б) если жилое помещение в коммунальной квартире, относящееся в соответствии с действующим законодательством к муниципальному жилищному фонду города Тюмени, не стоит на государственном кадастровом учете и (или) не осуществлена государственная регистрация права муниципальной собственности - до постановки на государственный кадастровый учет жилого помещения и (или) государственной регистрации права муниципальной собственности в установленном законом порядке, но не более чем на 80 рабочих</w:t>
      </w:r>
      <w:proofErr w:type="gramEnd"/>
      <w:r>
        <w:t xml:space="preserve"> дней;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в) в случае выявления нахождения жилого помещения в коммунальной квартире под арестом - до снятия ареста.</w:t>
      </w:r>
    </w:p>
    <w:p w:rsidR="00084098" w:rsidRDefault="00084098">
      <w:pPr>
        <w:pStyle w:val="ConsPlusNormal"/>
        <w:spacing w:before="220"/>
        <w:ind w:firstLine="540"/>
        <w:jc w:val="both"/>
      </w:pPr>
      <w:bookmarkStart w:id="7" w:name="P78"/>
      <w:bookmarkEnd w:id="7"/>
      <w:r>
        <w:t>2.11. Исчерпывающий перечень оснований для отказа в предоставлении муниципальной услуги по продаже освободившегося жилого помещения в коммунальной квартире: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а) непредоставление или предоставление не в полном объеме документов, предусмотренных </w:t>
      </w:r>
      <w:hyperlink w:anchor="P62" w:history="1">
        <w:r>
          <w:rPr>
            <w:color w:val="0000FF"/>
          </w:rPr>
          <w:t>пунктом 2.6</w:t>
        </w:r>
      </w:hyperlink>
      <w:r>
        <w:t xml:space="preserve"> Регламента, несоответствие представленных документов требованиям </w:t>
      </w:r>
      <w:hyperlink w:anchor="P72" w:history="1">
        <w:r>
          <w:rPr>
            <w:color w:val="0000FF"/>
          </w:rPr>
          <w:t>пункта 2.8</w:t>
        </w:r>
      </w:hyperlink>
      <w:r>
        <w:t xml:space="preserve"> Регламента;</w:t>
      </w:r>
    </w:p>
    <w:p w:rsidR="00084098" w:rsidRDefault="00084098">
      <w:pPr>
        <w:pStyle w:val="ConsPlusNormal"/>
        <w:spacing w:before="220"/>
        <w:ind w:firstLine="540"/>
        <w:jc w:val="both"/>
      </w:pPr>
      <w:bookmarkStart w:id="8" w:name="P80"/>
      <w:bookmarkEnd w:id="8"/>
      <w:r>
        <w:t xml:space="preserve">б) заявитель не относится к категории граждан, указанной в </w:t>
      </w:r>
      <w:hyperlink r:id="rId21" w:history="1">
        <w:r>
          <w:rPr>
            <w:color w:val="0000FF"/>
          </w:rPr>
          <w:t>части 3 статьи 59</w:t>
        </w:r>
      </w:hyperlink>
      <w:r>
        <w:t xml:space="preserve"> Жилищного кодекса Российской Федерации;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в) на дату подачи заявления имеется зарегистрированное заявление от граждан, указанных в </w:t>
      </w:r>
      <w:hyperlink r:id="rId22" w:history="1">
        <w:r>
          <w:rPr>
            <w:color w:val="0000FF"/>
          </w:rPr>
          <w:t>частях 1</w:t>
        </w:r>
      </w:hyperlink>
      <w:r>
        <w:t xml:space="preserve"> - </w:t>
      </w:r>
      <w:hyperlink r:id="rId23" w:history="1">
        <w:r>
          <w:rPr>
            <w:color w:val="0000FF"/>
          </w:rPr>
          <w:t>3 статьи 59</w:t>
        </w:r>
      </w:hyperlink>
      <w:r>
        <w:t xml:space="preserve"> Жилищного кодекса Российской Федерации, о предоставлении освободившегося жилого помещения в коммунальной квартире по договору социального найма либо договору купли-продажи;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г) многоквартирный дом, в котором находится освободившееся жилое помещение в коммунальной квартире, признан аварийным и подлежащим сносу;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д) освободившееся жилое помещение в коммунальной квартире признано непригодным для проживания;</w:t>
      </w:r>
    </w:p>
    <w:p w:rsidR="00084098" w:rsidRDefault="00084098">
      <w:pPr>
        <w:pStyle w:val="ConsPlusNormal"/>
        <w:spacing w:before="220"/>
        <w:ind w:firstLine="540"/>
        <w:jc w:val="both"/>
      </w:pPr>
      <w:bookmarkStart w:id="9" w:name="P84"/>
      <w:bookmarkEnd w:id="9"/>
      <w:r>
        <w:t>е) выкупаемое жилое помещение отнесено к специализированному жилищному фонду;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ж) неявки заявителя в 30-дневный срок </w:t>
      </w:r>
      <w:proofErr w:type="gramStart"/>
      <w:r>
        <w:t>с даты направления</w:t>
      </w:r>
      <w:proofErr w:type="gramEnd"/>
      <w:r>
        <w:t xml:space="preserve"> уведомления о получении результата муниципальной услуги по продаже освободившегося жилого помещения в коммунальной квартире для заключения договора купли-продажи жилого помещения.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бесплатно - без взимания государственной пошлины или иной платы.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2.13. Максимальный срок ожидания в очереди при подаче заявления и при получении </w:t>
      </w:r>
      <w:r>
        <w:lastRenderedPageBreak/>
        <w:t>результата предоставления муниципальной услуги не должен превышать 15 минут.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2.14. Заявление о предоставлении муниципальной услуги подлежит регистрации в системе электронного документооборота и делопроизводства Администрации города Тюмени в день его поступления.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Заявление, поступившее в электронной форме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2.15. К помещениям Департамента,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б) вход в здание Департамента оборудуется информационной табличкой (вывеской), содержащей информацию о наименовании и режиме работы Департамента;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г) помещения, в которых предоставляется муниципальная услуга, оборудуются: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указателями входа и выхода;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табличкой с номерами и наименованиями помещений;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системой кондиционирования воздуха.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д) в помещениях для ожидания приема оборудуются места, имеющие стулья, столы (стойки)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В помещениях также должны размещаться: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информационный киоск Администрации города Тюмени;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информационные стенды, содержащие следующую информацию: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график работы Департамента;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форму заявления о предоставлении муниципальной услуги;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lastRenderedPageBreak/>
        <w:t>перечень оснований для отказа в предоставлении муниципальной услуги;</w:t>
      </w:r>
    </w:p>
    <w:p w:rsidR="00084098" w:rsidRDefault="00084098">
      <w:pPr>
        <w:pStyle w:val="ConsPlusNormal"/>
        <w:spacing w:before="220"/>
        <w:ind w:firstLine="540"/>
        <w:jc w:val="both"/>
      </w:pPr>
      <w:hyperlink w:anchor="P235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(приложение 1 к Регламенту);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копия настоящего Регламента;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сведения о месте, днях и часах приема должностных лиц, уполномоченных рассматривать жалобы граждан на решения и действия (бездействия) Департамента и его должностных лиц;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номер телефонного центра качества предоставления муниципальных и государственных услуг;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е) место приема заявителей должно быть оборудовано и оснащено: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табличками с указанием фамилии, имени, отчества и должности должностного лица, осуществляющего прием;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местом для письма и раскладки документов.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2.16. Показателями доступности и качества муниципальной услуги определяется по следующим показателям: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нормативных правовых актов, регламентирующих предоставление муниципальной услуги;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2.17. При предоставлении муниципальной услуги в электронной форме заявитель вправе: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б) подать заявления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в) получить сведения о ходе выполнения заявления о предоставлении муниципальной услуги, поданного в электронной форме;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г) получить результат предоставления муниципальной услуги в форме электронного </w:t>
      </w:r>
      <w:r>
        <w:lastRenderedPageBreak/>
        <w:t>документа;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д) подать жалобу на решение и действие (бездействие) Департамента, должностного лица Департамента посредством официального сайта Администрации города Тюмени (www.tyumen-city.ru).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84098" w:rsidRDefault="00084098">
      <w:pPr>
        <w:pStyle w:val="ConsPlusNormal"/>
        <w:jc w:val="center"/>
      </w:pPr>
      <w:r>
        <w:t>административных процедур, требования к порядку их</w:t>
      </w:r>
    </w:p>
    <w:p w:rsidR="00084098" w:rsidRDefault="00084098">
      <w:pPr>
        <w:pStyle w:val="ConsPlusNormal"/>
        <w:jc w:val="center"/>
      </w:pPr>
      <w:r>
        <w:t>выполнения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center"/>
        <w:outlineLvl w:val="2"/>
      </w:pPr>
      <w:r>
        <w:t>3.1. Прием документов, необходимых для предоставления</w:t>
      </w:r>
    </w:p>
    <w:p w:rsidR="00084098" w:rsidRDefault="00084098">
      <w:pPr>
        <w:pStyle w:val="ConsPlusNormal"/>
        <w:jc w:val="center"/>
      </w:pPr>
      <w:r>
        <w:t>муниципальной услуги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ind w:firstLine="540"/>
        <w:jc w:val="both"/>
      </w:pPr>
      <w:r>
        <w:t>3.1.1.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посредством личного приема, направления документов почтовым отправлением или в электронной форме в Департамент.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Департаментом в рабочее время в порядке электронной очереди.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3.1.3. В ходе личного приема должностное лицо Департамента, ответственное за прием документов: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а) устанавливает личность обратившегося лица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б) проверяет правильность заполнения заявления;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в) удостоверяет идентичность предоставленных заявителем копий и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г) регистрирует заявление в системе электронного документооборота и делопроизводства Администрации города Тюмени;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д) выдает расписку о приеме документов с указанием их перечня, даты приема и получения результата муниципальной услуги, второй экземпляр расписки о приеме документов подшивается в дело.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3.1.4. При поступлении заявления о предоставлении муниципальной услуги в электронной форме должностное лицо Департамента, ответственное за прием заявлений: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а)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б) 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В случае если в результате проверки квалифицированной подписи выявлено несоблюдение условий ее действительности, должностное лицо Департамента: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lastRenderedPageBreak/>
        <w:t xml:space="preserve">принимает решение об отказе в приеме документов, поступивших в электронной форме по основанию, предусмотренному </w:t>
      </w:r>
      <w:hyperlink w:anchor="P73" w:history="1">
        <w:r>
          <w:rPr>
            <w:color w:val="0000FF"/>
          </w:rPr>
          <w:t>пунктом 2.9</w:t>
        </w:r>
      </w:hyperlink>
      <w:r>
        <w:t xml:space="preserve"> Регламента;</w:t>
      </w:r>
    </w:p>
    <w:p w:rsidR="00084098" w:rsidRDefault="00084098">
      <w:pPr>
        <w:pStyle w:val="ConsPlusNormal"/>
        <w:spacing w:before="220"/>
        <w:ind w:firstLine="540"/>
        <w:jc w:val="both"/>
      </w:pPr>
      <w:bookmarkStart w:id="10" w:name="P152"/>
      <w:bookmarkEnd w:id="10"/>
      <w:r>
        <w:t xml:space="preserve">направляет заявителю (представителю заявителя) уведомление о принятом решении в электронной форме с указанием пунктов </w:t>
      </w:r>
      <w:hyperlink r:id="rId24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принятия. </w:t>
      </w:r>
      <w:proofErr w:type="gramStart"/>
      <w:r>
        <w:t xml:space="preserve">Такое уведомление подписывается квалифицированной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25" w:history="1">
        <w:r>
          <w:rPr>
            <w:color w:val="0000FF"/>
          </w:rPr>
          <w:t>пункте 9</w:t>
        </w:r>
      </w:hyperlink>
      <w:r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>
        <w:t xml:space="preserve"> государственных услуг".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3.1.5. При поступлении документов, необходимых для предоставления муниципальной услуги, посредством почтового отправления, должностное лицо Департамента, ответственное за прием заявлений, обеспечивает регистрацию заявления в системе электронного документооборота и делопроизводства Администрации города Тюмени.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3.1.6. Все поступившие документы, необходимые для предоставления муниципальной услуги, в том числе распечатанные документы, поступившие в электронной форме, комплектуются в одно дело.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3.1.7. 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б) при поступлении документов посредством почтового отправления - регистрация заявления в системе электронного документооборота и делопроизводства Администрации города Тюмени;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в) при поступлении документов в электронной форме -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 в соответствии с </w:t>
      </w:r>
      <w:hyperlink w:anchor="P152" w:history="1">
        <w:r>
          <w:rPr>
            <w:color w:val="0000FF"/>
          </w:rPr>
          <w:t>абзацем шестым пункта 3.1.4</w:t>
        </w:r>
      </w:hyperlink>
      <w:r>
        <w:t xml:space="preserve"> Регламента.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3.1.8. Срок административной процедуры: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а) при личном приеме документов не должно превышать 30 минут;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б) при подаче заявления посредством почтового отправления - 1 рабочий день;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в) при подаче документов в электронной форме - 1 рабочий день. Заявление о предоставлении муниципальной услуги, поступившее в электронной форме в нерабочий день или за пределами рабочего времени рабочего дня, подлежит регистрации не позднее рабочего дня, следующего за днем поступления. В случае </w:t>
      </w:r>
      <w:proofErr w:type="gramStart"/>
      <w:r>
        <w:t>установления факта несоблюдения условий действительности электронной подписи</w:t>
      </w:r>
      <w:proofErr w:type="gramEnd"/>
      <w:r>
        <w:t xml:space="preserve"> срок выполнения процедуры не должен превышать 3 рабочих дней.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center"/>
        <w:outlineLvl w:val="2"/>
      </w:pPr>
      <w:r>
        <w:t xml:space="preserve">3.2. Рассмотрение заявления о предоставлении </w:t>
      </w:r>
      <w:proofErr w:type="gramStart"/>
      <w:r>
        <w:t>муниципальной</w:t>
      </w:r>
      <w:proofErr w:type="gramEnd"/>
    </w:p>
    <w:p w:rsidR="00084098" w:rsidRDefault="00084098">
      <w:pPr>
        <w:pStyle w:val="ConsPlusNormal"/>
        <w:jc w:val="center"/>
      </w:pPr>
      <w:r>
        <w:t>услуги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lastRenderedPageBreak/>
        <w:t>3.2.2. Должностное лицо Департамента, ответственное за прием заявления, не позднее рабочего дня, следующего за днем приема, передает заявление и документы, необходимые для предоставления муниципальной услуги,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3.2.3. Должностное лицо Департамента, ответственное за рассмотрение заявления (далее - уполномоченное должностное лицо), осуществляет следующие действия: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а) проверку наличия документов, предусмотренных </w:t>
      </w:r>
      <w:hyperlink w:anchor="P62" w:history="1">
        <w:r>
          <w:rPr>
            <w:color w:val="0000FF"/>
          </w:rPr>
          <w:t>пунктом 2.6</w:t>
        </w:r>
      </w:hyperlink>
      <w:r>
        <w:t xml:space="preserve"> Регламента, обязанность по представлению которых возложена на заявителя;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б) проверку наличия документов, предусмотренных </w:t>
      </w:r>
      <w:hyperlink w:anchor="P68" w:history="1">
        <w:r>
          <w:rPr>
            <w:color w:val="0000FF"/>
          </w:rPr>
          <w:t>пунктом 2.7</w:t>
        </w:r>
      </w:hyperlink>
      <w:r>
        <w:t xml:space="preserve"> Регламента, которые заявитель не представил по собственной инициативе;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в) подготовку и направление запросов в органы государственной власти и органы местного самоуправления, организации, в структурные подразделения Департамента о предоставлении следующих документов (сведений из них):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недвижимости, содержащая обобщенные сведения о правах отдельного лица на имеющиеся или имевшиеся у него объекты недвижимости;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сведения о гражданах, зарегистрированных по месту жительства в отношении помещения, в котором проживает заявитель в коммунальной квартире;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справка организации, осуществляющей хранение копий правоустанавливающих документов,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 о существующих правах на жилые помещения на заявителя и каждого члена его семьи;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сведения из приказа (постановления) об установлении опеки (попечительства), принятого органами опеки и попечительства Тюменской области (в случае обращения опекуна (попечителя) заявителя, не представившего документ, подтверждающий полномочия представителя заявителя);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сведения о рождении, об усыновлении (удочерении) ребенка, зарегистрированного органами записи актов гражданского состояния Тюменской области (для подтверждения родственных отношений между гражданами, проживающими в жилом помещении, а также в случае обращения законного представителя ребенка, не представившего свидетельство о рождении, выданного органами записи актов гражданского состояния Тюменской области);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сведения о заключении брака заявителя, зарегистрированного органами записи актов гражданского состояния Тюменской области (в случае, если заявитель состоит в браке);</w:t>
      </w:r>
    </w:p>
    <w:p w:rsidR="00084098" w:rsidRDefault="00084098">
      <w:pPr>
        <w:pStyle w:val="ConsPlusNormal"/>
        <w:spacing w:before="220"/>
        <w:ind w:firstLine="540"/>
        <w:jc w:val="both"/>
      </w:pPr>
      <w:proofErr w:type="gramStart"/>
      <w:r>
        <w:t xml:space="preserve">сведений, указанных в </w:t>
      </w:r>
      <w:hyperlink w:anchor="P8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84" w:history="1">
        <w:r>
          <w:rPr>
            <w:color w:val="0000FF"/>
          </w:rPr>
          <w:t>"е" пункта 2.11</w:t>
        </w:r>
      </w:hyperlink>
      <w:r>
        <w:t xml:space="preserve"> Регламента (сведений, подтверждающих право собственности собственника жилого помещения или право пользования нанимателя жилого помещения (в том числе об общей площади жилого помещения), сведений о наличии зарегистрированных заявлений от граждан, указанных в </w:t>
      </w:r>
      <w:hyperlink r:id="rId27" w:history="1">
        <w:r>
          <w:rPr>
            <w:color w:val="0000FF"/>
          </w:rPr>
          <w:t>частях 1</w:t>
        </w:r>
      </w:hyperlink>
      <w:r>
        <w:t xml:space="preserve"> - </w:t>
      </w:r>
      <w:hyperlink r:id="rId28" w:history="1">
        <w:r>
          <w:rPr>
            <w:color w:val="0000FF"/>
          </w:rPr>
          <w:t>3 статьи 59</w:t>
        </w:r>
      </w:hyperlink>
      <w:r>
        <w:t xml:space="preserve"> Жилищного кодекса Российской Федерации, о предоставлении освободившегося жилого помещения в коммунальной квартире по договору социального найма</w:t>
      </w:r>
      <w:proofErr w:type="gramEnd"/>
      <w:r>
        <w:t xml:space="preserve"> либо договору купли-продажи, сведений о признании многоквартирного дома аварийным и подлежащим сносу, сведений о признании жилого помещения непригодным для проживания, сведений об отнесении жилого помещения к специализированному жилищному фонду).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Направление запросов осуществляется с использованием системы межведомственного электронного взаимодействия Тюменской области (далее - СМЭВ ТО) или внутриведомственного информационного взаимодействия, а в случае отсутствия возможности направления запросов в </w:t>
      </w:r>
      <w:r>
        <w:lastRenderedPageBreak/>
        <w:t>электронной форме - на бумажных носителях.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Если полученная информация представлена не в полном объеме, необходимом для предоставления муниципальной услуги, либо в ней содержатся противоречивые сведения, уполномоченное должностное лицо уточняет запрос и направляет его повторно. При отсутствии указанных недостатков запрошенные документы (сведения из них) приобщаются к материалам дела.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Документы (сведения из них), полученные посредством СМЭВ ТО, заверяются путем проставления штампа Департамента с указанием фамилии, инициалов, должности уполномоченного должностного лица, даты получения;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г) на основании документов (сведений из них), предусмотренных </w:t>
      </w:r>
      <w:hyperlink w:anchor="P62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68" w:history="1">
        <w:r>
          <w:rPr>
            <w:color w:val="0000FF"/>
          </w:rPr>
          <w:t>2.7</w:t>
        </w:r>
      </w:hyperlink>
      <w:r>
        <w:t xml:space="preserve"> Регламента, с учетом ответов на запросы, полученных в ходе межведомственного и внутриведомственного информационного взаимодействия, документов, находящихся в распоряжении Департамента, устанавливает наличие (отсутствие) оснований для отказа в предоставлении муниципальной услуги, установленных в </w:t>
      </w:r>
      <w:hyperlink w:anchor="P78" w:history="1">
        <w:r>
          <w:rPr>
            <w:color w:val="0000FF"/>
          </w:rPr>
          <w:t>пункте 2.11</w:t>
        </w:r>
      </w:hyperlink>
      <w:r>
        <w:t xml:space="preserve"> Регламента.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3.2.4. По результатам рассмотрения заявления и документов о предоставлении муниципальной услуги: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а) при отсутствии оснований для отказа, установленных </w:t>
      </w:r>
      <w:hyperlink w:anchor="P78" w:history="1">
        <w:r>
          <w:rPr>
            <w:color w:val="0000FF"/>
          </w:rPr>
          <w:t>пунктом 2.11</w:t>
        </w:r>
      </w:hyperlink>
      <w:r>
        <w:t xml:space="preserve"> Регламента, уполномоченное должностное лицо: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обеспечивает выполнение действий, связанных с подготовкой к проведению муниципальной закупки по оказанию услуг на проведение оценки рыночной стоимости жилого помещения в коммунальной квартире в соответствии с действующим законодательством;</w:t>
      </w:r>
    </w:p>
    <w:p w:rsidR="00084098" w:rsidRDefault="00084098">
      <w:pPr>
        <w:pStyle w:val="ConsPlusNormal"/>
        <w:spacing w:before="220"/>
        <w:ind w:firstLine="540"/>
        <w:jc w:val="both"/>
      </w:pPr>
      <w:bookmarkStart w:id="11" w:name="P187"/>
      <w:bookmarkEnd w:id="11"/>
      <w:proofErr w:type="gramStart"/>
      <w:r>
        <w:t>после поступления отчета об оценке рыночной стоимости жилого помещения в коммунальной квартире подготавливает проект приказа о продаже освободившегося жилого помещения в коммунальной квартире, проект договора купли-продажи жилого помещения в коммунальной квартире, проект уведомления, содержащего предложение заключить договор купли-продажи освободившегося жилого помещения в коммунальной квартире (с указанием последствий неявки для заключения договора купли-продажи жилого помещения в коммунальной квартире - отмена приказа о</w:t>
      </w:r>
      <w:proofErr w:type="gramEnd"/>
      <w:r>
        <w:t xml:space="preserve"> продаже освободившегося жилого помещения в коммунальной квартире по истечении 30 календарных дней со дня направления уведомления);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осуществляет визирование проектов документов, указанных в </w:t>
      </w:r>
      <w:hyperlink w:anchor="P187" w:history="1">
        <w:r>
          <w:rPr>
            <w:color w:val="0000FF"/>
          </w:rPr>
          <w:t>абзаце 4</w:t>
        </w:r>
      </w:hyperlink>
      <w:r>
        <w:t xml:space="preserve"> настоящего пункта, уполномоченными должностными лицами;</w:t>
      </w:r>
    </w:p>
    <w:p w:rsidR="00084098" w:rsidRDefault="00084098">
      <w:pPr>
        <w:pStyle w:val="ConsPlusNormal"/>
        <w:spacing w:before="220"/>
        <w:ind w:firstLine="540"/>
        <w:jc w:val="both"/>
      </w:pPr>
      <w:bookmarkStart w:id="12" w:name="P189"/>
      <w:bookmarkEnd w:id="12"/>
      <w:r>
        <w:t>передает: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проект приказа о продаже освободившегося жилого помещения в коммунальной квартире, проект договора купли-продажи жилого помещения в коммунальной квартире должностному лицу для проведения правовой экспертизы, в порядке, установленном </w:t>
      </w:r>
      <w:hyperlink w:anchor="P193" w:history="1">
        <w:r>
          <w:rPr>
            <w:color w:val="0000FF"/>
          </w:rPr>
          <w:t>пунктом 3.2.5</w:t>
        </w:r>
      </w:hyperlink>
      <w:r>
        <w:t xml:space="preserve"> Регламента;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уведомление, содержащее предложение заключить договор купли-продажи освободившегося жилого помещения в коммунальной квартире, на подпись должностному лицу, уполномоченному на его подписание;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б) при наличии оснований для отказа в предоставлении муниципальной услуги, предусмотренных </w:t>
      </w:r>
      <w:hyperlink w:anchor="P78" w:history="1">
        <w:r>
          <w:rPr>
            <w:color w:val="0000FF"/>
          </w:rPr>
          <w:t>пунктом 2.11</w:t>
        </w:r>
      </w:hyperlink>
      <w:r>
        <w:t xml:space="preserve"> Регламента, уполномоченное должностное лицо готовит проект уведомления об отказе в предоставлении освободившегося жилого помещения в коммунальной квартире и передает на подпись должностному лицу, уполномоченному на его подписание.</w:t>
      </w:r>
    </w:p>
    <w:p w:rsidR="00084098" w:rsidRDefault="00084098">
      <w:pPr>
        <w:pStyle w:val="ConsPlusNormal"/>
        <w:spacing w:before="220"/>
        <w:ind w:firstLine="540"/>
        <w:jc w:val="both"/>
      </w:pPr>
      <w:bookmarkStart w:id="13" w:name="P193"/>
      <w:bookmarkEnd w:id="13"/>
      <w:r>
        <w:t xml:space="preserve">3.2.5. Должностное лицо, ответственное за проведение правовой экспертизы, проводит </w:t>
      </w:r>
      <w:r>
        <w:lastRenderedPageBreak/>
        <w:t xml:space="preserve">правовую экспертизу документов, переданных уполномоченным должностным лицом в случае, указанном в </w:t>
      </w:r>
      <w:hyperlink w:anchor="P189" w:history="1">
        <w:r>
          <w:rPr>
            <w:color w:val="0000FF"/>
          </w:rPr>
          <w:t>абзаце 5 подпункта "а" пункта 3.2.4</w:t>
        </w:r>
      </w:hyperlink>
      <w:r>
        <w:t xml:space="preserve"> Регламента.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По результатам правовой экспертизы должностное лицо, ответственное за ее проведение: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при отсутствии замечаний визирует проект приказа о продаже освободившегося жилого помещения в коммунальной квартире, проект договора купли-продажи жилого помещения;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при наличии замечаний подготавливает письменное заключение и возвращает документы, поступившие для проведения правовой экспертизы, уполномоченному должностному лицу для устранения замечаний.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Устранение замечаний осуществляется уполномоченным должностным лицом. После устранения замечаний проект приказа о продаже освободившегося жилого помещения в коммунальной квартире и проект договора повторно передаются для проведения правовой экспертизы.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3.2.6. После завершения правовой экспертизы проект приказа и проект договора с документами к ним передаются на подпись директору Департамента, который проверяет соблюдение должностными лицами Регламента в части соблюдения сроков выполнения административных процедур, их последовательности и полноты, наличия на документах виз должностных лиц.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В случае выявления нарушений в части сроков выполнения административных процедур, их последовательности и полноты директор Департамента инициирует привлечение к ответственности лиц, допустивших нарушения в соответствии с </w:t>
      </w:r>
      <w:hyperlink w:anchor="P217" w:history="1">
        <w:r>
          <w:rPr>
            <w:color w:val="0000FF"/>
          </w:rPr>
          <w:t>пунктом 4.4</w:t>
        </w:r>
      </w:hyperlink>
      <w:r>
        <w:t xml:space="preserve"> Регламента.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3.2.7. </w:t>
      </w:r>
      <w:proofErr w:type="gramStart"/>
      <w:r>
        <w:t>Подписанные приказ о продаже освободившегося жилого помещения в коммунальной квартире, уведомление, содержащее предложение заключить договор купли-продажи освободившегося жилого помещения в коммунальной квартире, либо уведомление об отказе в предоставлении освободившегося жилого помещения в коммунальной квартире регистрируются должностным лицом, ответственным за ведение документооборота, в системе электронного документооборота и делопроизводства Администрации города Тюмени.</w:t>
      </w:r>
      <w:proofErr w:type="gramEnd"/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3.2.8. При наличии оснований для приостановления предоставления муниципальной услуги, установленных </w:t>
      </w:r>
      <w:hyperlink w:anchor="P74" w:history="1">
        <w:r>
          <w:rPr>
            <w:color w:val="0000FF"/>
          </w:rPr>
          <w:t>пунктом 2.10</w:t>
        </w:r>
      </w:hyperlink>
      <w:r>
        <w:t xml:space="preserve"> Регламента, решение о приостановлении предоставления муниципальной услуги принимается начальником управления по формированию муниципального имущества Департамента в форме уведомления.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В течение 5 рабочих дней, со дня выявления соответствующего основания для приостановления муниципальной услуги, заявителю направляется почтовым отправлением уведомление о приостановлении предоставления муниципальной услуги с указанием основания для приостановления и момента, до которого приостанавливается предоставление муниципальной услуги в соответствии с </w:t>
      </w:r>
      <w:hyperlink w:anchor="P74" w:history="1">
        <w:r>
          <w:rPr>
            <w:color w:val="0000FF"/>
          </w:rPr>
          <w:t>пунктом 2.10</w:t>
        </w:r>
      </w:hyperlink>
      <w:r>
        <w:t xml:space="preserve"> Регламента.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3.2.9. Результатом административной процедуры является результат предоставления муниципальной услуги, установленный </w:t>
      </w:r>
      <w:hyperlink w:anchor="P54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Не позднее рабочего дня, следующего за днем его регистрации, результат предоставления муниципальной услуги направляется выбранным заявителем в заявлении способом получения.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Второй экземпляр уведомления, содержащего предложение заключить купли-продажи освободившегося жилого помещения в коммунальной квартире, проект договора купли-продажи жилого помещения помещаются в одно дело.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3.2.10. Срок административной процедуры не может превышать 85 рабочих дней </w:t>
      </w:r>
      <w:proofErr w:type="gramStart"/>
      <w:r>
        <w:t xml:space="preserve">со дня </w:t>
      </w:r>
      <w:r>
        <w:lastRenderedPageBreak/>
        <w:t>поступления заявления о предоставлении муниципальной услуги в Департамент до дня регистрации результата предоставления муниципальной услуги в системе</w:t>
      </w:r>
      <w:proofErr w:type="gramEnd"/>
      <w:r>
        <w:t xml:space="preserve"> электронного документооборота и делопроизводства Администрации города Тюмени.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осуществляют: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руководители структурных подразделений Департамента, ответственных за предоставление муниципальной услуги в отношении сотрудников, заместитель директора Департамента, в непосредственном подчинении которого находятся руководители подразделений Департамента, директор Департамента в отношении заместителя директора Департамента.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084098" w:rsidRDefault="00084098">
      <w:pPr>
        <w:pStyle w:val="ConsPlusNormal"/>
        <w:spacing w:before="220"/>
        <w:ind w:firstLine="540"/>
        <w:jc w:val="both"/>
      </w:pPr>
      <w:bookmarkStart w:id="14" w:name="P217"/>
      <w:bookmarkEnd w:id="14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084098" w:rsidRDefault="00084098">
      <w:pPr>
        <w:pStyle w:val="ConsPlusNormal"/>
        <w:jc w:val="center"/>
      </w:pPr>
      <w:r>
        <w:t>и действий (бездействия) Департамента, должностных лиц</w:t>
      </w:r>
    </w:p>
    <w:p w:rsidR="00084098" w:rsidRDefault="00084098">
      <w:pPr>
        <w:pStyle w:val="ConsPlusNormal"/>
        <w:jc w:val="center"/>
      </w:pPr>
      <w:r>
        <w:t>и муниципальных служащих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29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30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</w:t>
      </w:r>
      <w:proofErr w:type="gramEnd"/>
      <w:r>
        <w:t xml:space="preserve"> муниципальные услуги, их должностных лиц, муниципальных служащих" и настоящим Регламентом.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 Администрации города Тюмени, уполномоченным на ее рассмотрение: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>а) заместителю Главы Администрации города Тюмени, координирующему и контролирующему деятельность Департамента, на решения или (и) действия (бездействие) директора или иного должностного лица Департамента;</w:t>
      </w:r>
    </w:p>
    <w:p w:rsidR="00084098" w:rsidRDefault="00084098">
      <w:pPr>
        <w:pStyle w:val="ConsPlusNormal"/>
        <w:spacing w:before="220"/>
        <w:ind w:firstLine="540"/>
        <w:jc w:val="both"/>
      </w:pPr>
      <w:r>
        <w:t xml:space="preserve">б) Главе Администрации города Тюмени на решения и действия (бездействие) заместителя Главы Администрации города Тюмени, координирующего и контролирующего деятельность </w:t>
      </w:r>
      <w:r>
        <w:lastRenderedPageBreak/>
        <w:t>Департамента.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right"/>
        <w:outlineLvl w:val="1"/>
      </w:pPr>
      <w:r>
        <w:t>Приложение 1</w:t>
      </w:r>
    </w:p>
    <w:p w:rsidR="00084098" w:rsidRDefault="00084098">
      <w:pPr>
        <w:pStyle w:val="ConsPlusNormal"/>
        <w:jc w:val="right"/>
      </w:pPr>
      <w:r>
        <w:t>к Регламенту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Title"/>
        <w:jc w:val="center"/>
      </w:pPr>
      <w:bookmarkStart w:id="15" w:name="P235"/>
      <w:bookmarkEnd w:id="15"/>
      <w:r>
        <w:t>БЛОК-СХЕМА</w:t>
      </w:r>
    </w:p>
    <w:p w:rsidR="00084098" w:rsidRDefault="00084098">
      <w:pPr>
        <w:pStyle w:val="ConsPlusTitle"/>
        <w:jc w:val="center"/>
      </w:pPr>
      <w:r>
        <w:t>ПРЕДОСТАВЛЕНИЯ МУНИЦИПАЛЬНОЙ УСЛУГИ ПО ПРОДАЖЕ</w:t>
      </w:r>
    </w:p>
    <w:p w:rsidR="00084098" w:rsidRDefault="00084098">
      <w:pPr>
        <w:pStyle w:val="ConsPlusTitle"/>
        <w:jc w:val="center"/>
      </w:pPr>
      <w:r>
        <w:t>ОСВОБОДИВШЕГОСЯ ЖИЛОГО ПОМЕЩЕНИЯ В КОММУНАЛЬНОЙ КВАРТИРЕ</w:t>
      </w:r>
    </w:p>
    <w:p w:rsidR="00084098" w:rsidRDefault="00084098">
      <w:pPr>
        <w:pStyle w:val="ConsPlusTitle"/>
        <w:jc w:val="center"/>
      </w:pPr>
      <w:r>
        <w:t>МУНИЦИПАЛЬНОГО ЖИЛИЩНОГО ФОНДА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┌────────────────────────────────────────────────┐</w:t>
      </w:r>
    </w:p>
    <w:p w:rsidR="00084098" w:rsidRDefault="00084098">
      <w:pPr>
        <w:pStyle w:val="ConsPlusNonformat"/>
        <w:jc w:val="both"/>
      </w:pPr>
      <w:r>
        <w:t xml:space="preserve">           │Прием документов, необходимых для предоставления│</w:t>
      </w:r>
    </w:p>
    <w:p w:rsidR="00084098" w:rsidRDefault="00084098">
      <w:pPr>
        <w:pStyle w:val="ConsPlusNonformat"/>
        <w:jc w:val="both"/>
      </w:pPr>
      <w:r>
        <w:t xml:space="preserve">           │              муниципальной услуги              │</w:t>
      </w:r>
    </w:p>
    <w:p w:rsidR="00084098" w:rsidRDefault="00084098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└────────────────────────────────────────────────┘</w:t>
      </w:r>
    </w:p>
    <w:p w:rsidR="00084098" w:rsidRDefault="00084098">
      <w:pPr>
        <w:pStyle w:val="ConsPlusNonformat"/>
        <w:jc w:val="both"/>
      </w:pPr>
      <w:r>
        <w:t xml:space="preserve">                                    V</w:t>
      </w:r>
    </w:p>
    <w:p w:rsidR="00084098" w:rsidRDefault="00084098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┌────────────────────────────────────────────────┐</w:t>
      </w:r>
    </w:p>
    <w:p w:rsidR="00084098" w:rsidRDefault="00084098">
      <w:pPr>
        <w:pStyle w:val="ConsPlusNonformat"/>
        <w:jc w:val="both"/>
      </w:pPr>
      <w:r>
        <w:t xml:space="preserve">           │    Рассмотрение заявления о предоставлении     │</w:t>
      </w:r>
    </w:p>
    <w:p w:rsidR="00084098" w:rsidRDefault="00084098">
      <w:pPr>
        <w:pStyle w:val="ConsPlusNonformat"/>
        <w:jc w:val="both"/>
      </w:pPr>
      <w:r>
        <w:t xml:space="preserve">           │              муниципальной услуги              │</w:t>
      </w:r>
    </w:p>
    <w:p w:rsidR="00084098" w:rsidRDefault="00084098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└────────────────────────────────────────────────┘</w:t>
      </w:r>
    </w:p>
    <w:p w:rsidR="00084098" w:rsidRDefault="00084098">
      <w:pPr>
        <w:pStyle w:val="ConsPlusNonformat"/>
        <w:jc w:val="both"/>
      </w:pPr>
      <w:r>
        <w:t xml:space="preserve">                   V                                 V</w:t>
      </w:r>
    </w:p>
    <w:p w:rsidR="00084098" w:rsidRDefault="00084098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084098" w:rsidRDefault="00084098">
      <w:pPr>
        <w:pStyle w:val="ConsPlusNonformat"/>
        <w:jc w:val="both"/>
      </w:pPr>
      <w:r>
        <w:t xml:space="preserve">│      Уведомление, содержащее      │       Уведомление об отказе </w:t>
      </w:r>
      <w:proofErr w:type="gramStart"/>
      <w:r>
        <w:t>в</w:t>
      </w:r>
      <w:proofErr w:type="gramEnd"/>
      <w:r>
        <w:t xml:space="preserve">       │</w:t>
      </w:r>
    </w:p>
    <w:p w:rsidR="00084098" w:rsidRDefault="00084098">
      <w:pPr>
        <w:pStyle w:val="ConsPlusNonformat"/>
        <w:jc w:val="both"/>
      </w:pPr>
      <w:r>
        <w:t xml:space="preserve">│   предложение заключить договор   │предоставлении </w:t>
      </w:r>
      <w:proofErr w:type="gramStart"/>
      <w:r>
        <w:t>освободившегося</w:t>
      </w:r>
      <w:proofErr w:type="gramEnd"/>
      <w:r>
        <w:t xml:space="preserve"> жилого│</w:t>
      </w:r>
    </w:p>
    <w:p w:rsidR="00084098" w:rsidRDefault="00084098">
      <w:pPr>
        <w:pStyle w:val="ConsPlusNonformat"/>
        <w:jc w:val="both"/>
      </w:pPr>
      <w:r>
        <w:t>│   купли-продажи освободившегося   │  помещения в коммунальной квартире  │</w:t>
      </w:r>
    </w:p>
    <w:p w:rsidR="00084098" w:rsidRDefault="00084098">
      <w:pPr>
        <w:pStyle w:val="ConsPlusNonformat"/>
        <w:jc w:val="both"/>
      </w:pPr>
      <w:r>
        <w:t xml:space="preserve">│  жилого помещения в </w:t>
      </w:r>
      <w:proofErr w:type="gramStart"/>
      <w:r>
        <w:t>коммунальной</w:t>
      </w:r>
      <w:proofErr w:type="gramEnd"/>
      <w:r>
        <w:t xml:space="preserve">  │                                     │</w:t>
      </w:r>
    </w:p>
    <w:p w:rsidR="00084098" w:rsidRDefault="00084098">
      <w:pPr>
        <w:pStyle w:val="ConsPlusNonformat"/>
        <w:jc w:val="both"/>
      </w:pPr>
      <w:r>
        <w:t>│             квартире              │                                     │</w:t>
      </w:r>
    </w:p>
    <w:p w:rsidR="00084098" w:rsidRDefault="00084098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right"/>
        <w:outlineLvl w:val="1"/>
      </w:pPr>
      <w:r>
        <w:t>Приложение 2</w:t>
      </w:r>
    </w:p>
    <w:p w:rsidR="00084098" w:rsidRDefault="00084098">
      <w:pPr>
        <w:pStyle w:val="ConsPlusNormal"/>
        <w:jc w:val="right"/>
      </w:pPr>
      <w:r>
        <w:t>к Регламенту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084098" w:rsidRDefault="00084098">
      <w:pPr>
        <w:pStyle w:val="ConsPlusNonformat"/>
        <w:jc w:val="both"/>
      </w:pPr>
      <w:r>
        <w:t xml:space="preserve">                                                    имущественных отношений</w:t>
      </w:r>
    </w:p>
    <w:p w:rsidR="00084098" w:rsidRDefault="00084098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084098" w:rsidRDefault="00084098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84098" w:rsidRDefault="00084098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084098" w:rsidRDefault="00084098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084098" w:rsidRDefault="00084098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84098" w:rsidRDefault="00084098">
      <w:pPr>
        <w:pStyle w:val="ConsPlusNonformat"/>
        <w:jc w:val="both"/>
      </w:pPr>
      <w:r>
        <w:t xml:space="preserve">                             реквизиты документа, удостоверяющего личность,</w:t>
      </w:r>
    </w:p>
    <w:p w:rsidR="00084098" w:rsidRDefault="00084098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84098" w:rsidRDefault="00084098">
      <w:pPr>
        <w:pStyle w:val="ConsPlusNonformat"/>
        <w:jc w:val="both"/>
      </w:pPr>
      <w:r>
        <w:t xml:space="preserve">                                                           место жительства</w:t>
      </w:r>
    </w:p>
    <w:p w:rsidR="00084098" w:rsidRDefault="00084098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84098" w:rsidRDefault="00084098">
      <w:pPr>
        <w:pStyle w:val="ConsPlusNonformat"/>
        <w:jc w:val="both"/>
      </w:pPr>
      <w:r>
        <w:t xml:space="preserve">                                   телефон, факс, адрес электронной почты -</w:t>
      </w:r>
    </w:p>
    <w:p w:rsidR="00084098" w:rsidRDefault="00084098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084098" w:rsidRDefault="00084098">
      <w:pPr>
        <w:pStyle w:val="ConsPlusNonformat"/>
        <w:jc w:val="both"/>
      </w:pPr>
    </w:p>
    <w:p w:rsidR="00084098" w:rsidRDefault="00084098">
      <w:pPr>
        <w:pStyle w:val="ConsPlusNonformat"/>
        <w:jc w:val="both"/>
      </w:pPr>
    </w:p>
    <w:p w:rsidR="00084098" w:rsidRDefault="00084098">
      <w:pPr>
        <w:pStyle w:val="ConsPlusNonformat"/>
        <w:jc w:val="both"/>
      </w:pPr>
      <w:bookmarkStart w:id="16" w:name="P280"/>
      <w:bookmarkEnd w:id="16"/>
      <w:r>
        <w:t xml:space="preserve">                                 ЗАЯВЛЕНИЕ</w:t>
      </w:r>
    </w:p>
    <w:p w:rsidR="00084098" w:rsidRDefault="00084098">
      <w:pPr>
        <w:pStyle w:val="ConsPlusNonformat"/>
        <w:jc w:val="both"/>
      </w:pPr>
      <w:r>
        <w:t xml:space="preserve">    о продаже освободившегося жилого помещения в коммунальной квартире</w:t>
      </w:r>
    </w:p>
    <w:p w:rsidR="00084098" w:rsidRDefault="00084098">
      <w:pPr>
        <w:pStyle w:val="ConsPlusNonformat"/>
        <w:jc w:val="both"/>
      </w:pPr>
    </w:p>
    <w:p w:rsidR="00084098" w:rsidRDefault="00084098">
      <w:pPr>
        <w:pStyle w:val="ConsPlusNonformat"/>
        <w:jc w:val="both"/>
      </w:pPr>
      <w:r>
        <w:t xml:space="preserve">                                                     Дата: ________________</w:t>
      </w:r>
    </w:p>
    <w:p w:rsidR="00084098" w:rsidRDefault="00084098">
      <w:pPr>
        <w:pStyle w:val="ConsPlusNonformat"/>
        <w:jc w:val="both"/>
      </w:pPr>
    </w:p>
    <w:p w:rsidR="00084098" w:rsidRDefault="00084098">
      <w:pPr>
        <w:pStyle w:val="ConsPlusNonformat"/>
        <w:jc w:val="both"/>
      </w:pPr>
      <w:r>
        <w:t xml:space="preserve">    Прошу  заключить договор купли-продажи освободившегося жилого помещения</w:t>
      </w:r>
    </w:p>
    <w:p w:rsidR="00084098" w:rsidRDefault="00084098">
      <w:pPr>
        <w:pStyle w:val="ConsPlusNonformat"/>
        <w:jc w:val="both"/>
      </w:pPr>
      <w:r>
        <w:lastRenderedPageBreak/>
        <w:t xml:space="preserve">в коммунальной квартире,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084098" w:rsidRDefault="00084098">
      <w:pPr>
        <w:pStyle w:val="ConsPlusNonformat"/>
        <w:jc w:val="both"/>
      </w:pPr>
      <w:r>
        <w:t>___________________________________________________________________________</w:t>
      </w:r>
    </w:p>
    <w:p w:rsidR="00084098" w:rsidRDefault="00084098">
      <w:pPr>
        <w:pStyle w:val="ConsPlusNonformat"/>
        <w:jc w:val="both"/>
      </w:pPr>
      <w:r>
        <w:t xml:space="preserve">    обеспече</w:t>
      </w:r>
      <w:proofErr w:type="gramStart"/>
      <w:r>
        <w:t>н(</w:t>
      </w:r>
      <w:proofErr w:type="gramEnd"/>
      <w:r>
        <w:t>ы)  общей  площадью  жилого  помещения  на одного члена семьи</w:t>
      </w:r>
    </w:p>
    <w:p w:rsidR="00084098" w:rsidRDefault="00084098">
      <w:pPr>
        <w:pStyle w:val="ConsPlusNonformat"/>
        <w:jc w:val="both"/>
      </w:pPr>
      <w:r>
        <w:t>менее  нормы  предоставления,  име</w:t>
      </w:r>
      <w:proofErr w:type="gramStart"/>
      <w:r>
        <w:t>ю(</w:t>
      </w:r>
      <w:proofErr w:type="gramEnd"/>
      <w:r>
        <w:t>ем)  по  договору социального найма (на</w:t>
      </w:r>
    </w:p>
    <w:p w:rsidR="00084098" w:rsidRDefault="00084098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собственности) жилое помещение, расположенное по адресу:</w:t>
      </w:r>
    </w:p>
    <w:p w:rsidR="00084098" w:rsidRDefault="00084098">
      <w:pPr>
        <w:pStyle w:val="ConsPlusNonformat"/>
        <w:jc w:val="both"/>
      </w:pPr>
      <w:r>
        <w:t>__________________________________________________________________________.</w:t>
      </w:r>
    </w:p>
    <w:p w:rsidR="00084098" w:rsidRDefault="00084098">
      <w:pPr>
        <w:pStyle w:val="ConsPlusNonformat"/>
        <w:jc w:val="both"/>
      </w:pPr>
      <w:r>
        <w:t xml:space="preserve">    Документом,  подтверждающим  право  пользования  (собственности)  жилым</w:t>
      </w:r>
    </w:p>
    <w:p w:rsidR="00084098" w:rsidRDefault="00084098">
      <w:pPr>
        <w:pStyle w:val="ConsPlusNonformat"/>
        <w:jc w:val="both"/>
      </w:pPr>
      <w:r>
        <w:t>помещением, является: ____________________________________________________.</w:t>
      </w:r>
    </w:p>
    <w:p w:rsidR="00084098" w:rsidRDefault="00084098">
      <w:pPr>
        <w:pStyle w:val="ConsPlusNonformat"/>
        <w:jc w:val="both"/>
      </w:pPr>
      <w:r>
        <w:t xml:space="preserve">             (необходимо указать реквизиты правоустанавливающего документа)</w:t>
      </w:r>
    </w:p>
    <w:p w:rsidR="00084098" w:rsidRDefault="0008409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5272"/>
      </w:tblGrid>
      <w:tr w:rsidR="00084098">
        <w:tc>
          <w:tcPr>
            <w:tcW w:w="3402" w:type="dxa"/>
            <w:vMerge w:val="restart"/>
          </w:tcPr>
          <w:p w:rsidR="00084098" w:rsidRDefault="00084098">
            <w:pPr>
              <w:pStyle w:val="ConsPlusNormal"/>
              <w:jc w:val="both"/>
            </w:pPr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425" w:type="dxa"/>
          </w:tcPr>
          <w:p w:rsidR="00084098" w:rsidRDefault="00084098">
            <w:pPr>
              <w:pStyle w:val="ConsPlusNormal"/>
            </w:pPr>
          </w:p>
        </w:tc>
        <w:tc>
          <w:tcPr>
            <w:tcW w:w="5272" w:type="dxa"/>
          </w:tcPr>
          <w:p w:rsidR="00084098" w:rsidRDefault="00084098">
            <w:pPr>
              <w:pStyle w:val="ConsPlusNormal"/>
            </w:pPr>
            <w:r>
              <w:t>выдать в ходе личного приема в Департаменте</w:t>
            </w:r>
          </w:p>
        </w:tc>
      </w:tr>
      <w:tr w:rsidR="00084098">
        <w:tc>
          <w:tcPr>
            <w:tcW w:w="3402" w:type="dxa"/>
            <w:vMerge/>
          </w:tcPr>
          <w:p w:rsidR="00084098" w:rsidRDefault="00084098"/>
        </w:tc>
        <w:tc>
          <w:tcPr>
            <w:tcW w:w="425" w:type="dxa"/>
          </w:tcPr>
          <w:p w:rsidR="00084098" w:rsidRDefault="00084098">
            <w:pPr>
              <w:pStyle w:val="ConsPlusNormal"/>
            </w:pPr>
          </w:p>
        </w:tc>
        <w:tc>
          <w:tcPr>
            <w:tcW w:w="5272" w:type="dxa"/>
          </w:tcPr>
          <w:p w:rsidR="00084098" w:rsidRDefault="00084098">
            <w:pPr>
              <w:pStyle w:val="ConsPlusNormal"/>
            </w:pPr>
            <w:r>
              <w:t>направить почтовым отправлением по указанному выше адресу</w:t>
            </w:r>
          </w:p>
        </w:tc>
      </w:tr>
      <w:tr w:rsidR="00084098">
        <w:tc>
          <w:tcPr>
            <w:tcW w:w="3402" w:type="dxa"/>
            <w:vMerge/>
          </w:tcPr>
          <w:p w:rsidR="00084098" w:rsidRDefault="00084098"/>
        </w:tc>
        <w:tc>
          <w:tcPr>
            <w:tcW w:w="425" w:type="dxa"/>
          </w:tcPr>
          <w:p w:rsidR="00084098" w:rsidRDefault="00084098">
            <w:pPr>
              <w:pStyle w:val="ConsPlusNormal"/>
            </w:pPr>
          </w:p>
        </w:tc>
        <w:tc>
          <w:tcPr>
            <w:tcW w:w="5272" w:type="dxa"/>
          </w:tcPr>
          <w:p w:rsidR="00084098" w:rsidRDefault="00084098">
            <w:pPr>
              <w:pStyle w:val="ConsPlusNormal"/>
            </w:pPr>
            <w:r>
              <w:t>направить в форме электронного документа на указанный выше электронный адрес</w:t>
            </w:r>
          </w:p>
        </w:tc>
      </w:tr>
    </w:tbl>
    <w:p w:rsidR="00084098" w:rsidRDefault="00084098">
      <w:pPr>
        <w:pStyle w:val="ConsPlusNormal"/>
        <w:jc w:val="both"/>
      </w:pPr>
    </w:p>
    <w:p w:rsidR="00084098" w:rsidRDefault="00084098">
      <w:pPr>
        <w:pStyle w:val="ConsPlusNonformat"/>
        <w:jc w:val="both"/>
      </w:pPr>
      <w:r>
        <w:t>Подписи заявителя (ей):</w:t>
      </w:r>
    </w:p>
    <w:p w:rsidR="00084098" w:rsidRDefault="00084098">
      <w:pPr>
        <w:pStyle w:val="ConsPlusNonformat"/>
        <w:jc w:val="both"/>
      </w:pPr>
      <w:r>
        <w:t xml:space="preserve">    1. _____________________________ _________________________________</w:t>
      </w:r>
    </w:p>
    <w:p w:rsidR="00084098" w:rsidRDefault="00084098">
      <w:pPr>
        <w:pStyle w:val="ConsPlusNonformat"/>
        <w:jc w:val="both"/>
      </w:pPr>
      <w:r>
        <w:t xml:space="preserve">                          (расшифровка подписи)</w:t>
      </w:r>
    </w:p>
    <w:p w:rsidR="00084098" w:rsidRDefault="00084098">
      <w:pPr>
        <w:pStyle w:val="ConsPlusNonformat"/>
        <w:jc w:val="both"/>
      </w:pPr>
      <w:r>
        <w:t xml:space="preserve">    2. _____________________________ _________________________________</w:t>
      </w:r>
    </w:p>
    <w:p w:rsidR="00084098" w:rsidRDefault="00084098">
      <w:pPr>
        <w:pStyle w:val="ConsPlusNonformat"/>
        <w:jc w:val="both"/>
      </w:pPr>
      <w:r>
        <w:t xml:space="preserve">                          (расшифровка подписи)</w:t>
      </w:r>
    </w:p>
    <w:p w:rsidR="00084098" w:rsidRDefault="00084098">
      <w:pPr>
        <w:pStyle w:val="ConsPlusNonformat"/>
        <w:jc w:val="both"/>
      </w:pPr>
      <w:r>
        <w:t xml:space="preserve">    3. _____________________________ _________________________________</w:t>
      </w:r>
    </w:p>
    <w:p w:rsidR="00084098" w:rsidRDefault="00084098">
      <w:pPr>
        <w:pStyle w:val="ConsPlusNonformat"/>
        <w:jc w:val="both"/>
      </w:pPr>
      <w:r>
        <w:t xml:space="preserve">                          (расшифровка подписи)</w:t>
      </w:r>
    </w:p>
    <w:p w:rsidR="00084098" w:rsidRDefault="00084098">
      <w:pPr>
        <w:pStyle w:val="ConsPlusNonformat"/>
        <w:jc w:val="both"/>
      </w:pPr>
    </w:p>
    <w:p w:rsidR="00084098" w:rsidRDefault="00084098">
      <w:pPr>
        <w:pStyle w:val="ConsPlusNonformat"/>
        <w:jc w:val="both"/>
      </w:pPr>
      <w:r>
        <w:t xml:space="preserve">    Подпись должностного лица, уполномоченного на прием документов,</w:t>
      </w:r>
    </w:p>
    <w:p w:rsidR="00084098" w:rsidRDefault="00084098">
      <w:pPr>
        <w:pStyle w:val="ConsPlusNonformat"/>
        <w:jc w:val="both"/>
      </w:pPr>
      <w:r>
        <w:t>_________________/ФИО/  Дата _____________ вх. N _________</w:t>
      </w: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jc w:val="both"/>
      </w:pPr>
    </w:p>
    <w:p w:rsidR="00084098" w:rsidRDefault="000840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EE1" w:rsidRDefault="00E73EE1">
      <w:bookmarkStart w:id="17" w:name="_GoBack"/>
      <w:bookmarkEnd w:id="17"/>
    </w:p>
    <w:sectPr w:rsidR="00E73EE1" w:rsidSect="001D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98"/>
    <w:rsid w:val="00084098"/>
    <w:rsid w:val="00E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4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4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48002DA3A80F55A3736BB7B0F3333BED31D78EB385FBEB833F2C9FFFDB8A01CE91E5866C777BB545B30FBA5B7M" TargetMode="External"/><Relationship Id="rId13" Type="http://schemas.openxmlformats.org/officeDocument/2006/relationships/hyperlink" Target="consultantplus://offline/ref=22A48002DA3A80F55A3728B66D636D3CBAD84270E93256E9E163F49EA0ADBEF55CA9180D25837AB3A5B0M" TargetMode="External"/><Relationship Id="rId18" Type="http://schemas.openxmlformats.org/officeDocument/2006/relationships/hyperlink" Target="consultantplus://offline/ref=22A48002DA3A80F55A3736BB7B0F3333BED31D78EB3B55B9BB3FF2C9FFFDB8A01CE91E5866C777BB545B32F9A5B1M" TargetMode="External"/><Relationship Id="rId26" Type="http://schemas.openxmlformats.org/officeDocument/2006/relationships/hyperlink" Target="consultantplus://offline/ref=22A48002DA3A80F55A3728B66D636D3CBAD84271EE3856E9E163F49EA0AAB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A48002DA3A80F55A3728B66D636D3CBADA4273ED3E56E9E163F49EA0ADBEF55CA9180D25837EBBA5B1M" TargetMode="External"/><Relationship Id="rId7" Type="http://schemas.openxmlformats.org/officeDocument/2006/relationships/hyperlink" Target="consultantplus://offline/ref=22A48002DA3A80F55A3736BB7B0F3333BED31D78EB385FBEB834F2C9FFFDB8A01CE91E5866C777BB545B32F9A5B3M" TargetMode="External"/><Relationship Id="rId12" Type="http://schemas.openxmlformats.org/officeDocument/2006/relationships/hyperlink" Target="consultantplus://offline/ref=22A48002DA3A80F55A3728B66D636D3CBADA4273ED3E56E9E163F49EA0ADBEF55CA9180D25837EBBA5B1M" TargetMode="External"/><Relationship Id="rId17" Type="http://schemas.openxmlformats.org/officeDocument/2006/relationships/hyperlink" Target="consultantplus://offline/ref=22A48002DA3A80F55A3728B66D636D3CBAD84270E93256E9E163F49EA0ADBEF55CA9180D25837AB3A5B0M" TargetMode="External"/><Relationship Id="rId25" Type="http://schemas.openxmlformats.org/officeDocument/2006/relationships/hyperlink" Target="consultantplus://offline/ref=22A48002DA3A80F55A3728B66D636D3CB9DF4174ED3C56E9E163F49EA0ADBEF55CA9180D25837AB8A5B4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A48002DA3A80F55A3728B66D636D3CBADA4273ED3E56E9E163F49EA0ADBEF55CA9180D25837EBBA5B1M" TargetMode="External"/><Relationship Id="rId20" Type="http://schemas.openxmlformats.org/officeDocument/2006/relationships/hyperlink" Target="consultantplus://offline/ref=22A48002DA3A80F55A3728B66D636D3CBAD84374EA3C56E9E163F49EA0ADBEF55CA9180D25837AB2A5BCM" TargetMode="External"/><Relationship Id="rId29" Type="http://schemas.openxmlformats.org/officeDocument/2006/relationships/hyperlink" Target="consultantplus://offline/ref=22A48002DA3A80F55A3728B66D636D3CBAD84270E93256E9E163F49EA0ADBEF55CA91805A2B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48002DA3A80F55A3736BB7B0F3333BED31D78E3325EB8BB3CAFC3F7A4B4A21BE6414F618E7BBA545B32AFBBM" TargetMode="External"/><Relationship Id="rId11" Type="http://schemas.openxmlformats.org/officeDocument/2006/relationships/hyperlink" Target="consultantplus://offline/ref=22A48002DA3A80F55A3736BB7B0F3333BED31D78EB385FBABD37F2C9FFFDB8A01CE91E5866C777BB545B32FEA5B5M" TargetMode="External"/><Relationship Id="rId24" Type="http://schemas.openxmlformats.org/officeDocument/2006/relationships/hyperlink" Target="consultantplus://offline/ref=22A48002DA3A80F55A3728B66D636D3CBAD84374EA3C56E9E163F49EA0ADBEF55CA9180D25837AB2A5BC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A48002DA3A80F55A3736BB7B0F3333BED31D78EB385FBABD37F2C9FFFDB8A01CE91E5866C777BB545B32FEA5B6M" TargetMode="External"/><Relationship Id="rId23" Type="http://schemas.openxmlformats.org/officeDocument/2006/relationships/hyperlink" Target="consultantplus://offline/ref=22A48002DA3A80F55A3728B66D636D3CBADA4273ED3E56E9E163F49EA0ADBEF55CA9180D25837EBBA5B1M" TargetMode="External"/><Relationship Id="rId28" Type="http://schemas.openxmlformats.org/officeDocument/2006/relationships/hyperlink" Target="consultantplus://offline/ref=22A48002DA3A80F55A3728B66D636D3CBADA4273ED3E56E9E163F49EA0ADBEF55CA9180D25837EBBA5B1M" TargetMode="External"/><Relationship Id="rId10" Type="http://schemas.openxmlformats.org/officeDocument/2006/relationships/hyperlink" Target="consultantplus://offline/ref=22A48002DA3A80F55A3736BB7B0F3333BED31D78EB3B5FBAB836F2C9FFFDB8A01CE91E5866C777BB545B32FEA5B5M" TargetMode="External"/><Relationship Id="rId19" Type="http://schemas.openxmlformats.org/officeDocument/2006/relationships/hyperlink" Target="consultantplus://offline/ref=22A48002DA3A80F55A3728B66D636D3CBAD84271EE3856E9E163F49EA0AABDM" TargetMode="External"/><Relationship Id="rId31" Type="http://schemas.openxmlformats.org/officeDocument/2006/relationships/hyperlink" Target="consultantplus://offline/ref=22A48002DA3A80F55A3736BB7B0F3333BED31D78EB3A59BBBD30F2C9FFFDB8A01CAEB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48002DA3A80F55A3736BB7B0F3333BED31D78EB385FBEB832F2C9FFFDB8A01CE91E5866C777BB545B32FEA5B5M" TargetMode="External"/><Relationship Id="rId14" Type="http://schemas.openxmlformats.org/officeDocument/2006/relationships/hyperlink" Target="consultantplus://offline/ref=22A48002DA3A80F55A3736BB7B0F3333BED31D78EB385DB9B430F2C9FFFDB8A01CE91E5866C777BB545A31FAA5B4M" TargetMode="External"/><Relationship Id="rId22" Type="http://schemas.openxmlformats.org/officeDocument/2006/relationships/hyperlink" Target="consultantplus://offline/ref=22A48002DA3A80F55A3728B66D636D3CBADA4273ED3E56E9E163F49EA0ADBEF55CA9180D25837EBBA5B7M" TargetMode="External"/><Relationship Id="rId27" Type="http://schemas.openxmlformats.org/officeDocument/2006/relationships/hyperlink" Target="consultantplus://offline/ref=22A48002DA3A80F55A3728B66D636D3CBADA4273ED3E56E9E163F49EA0ADBEF55CA9180D25837EBBA5B7M" TargetMode="External"/><Relationship Id="rId30" Type="http://schemas.openxmlformats.org/officeDocument/2006/relationships/hyperlink" Target="consultantplus://offline/ref=22A48002DA3A80F55A3728B66D636D3CBAD84270E93256E9E163F49EA0ADBEF55CA9180D27A8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6185</Words>
  <Characters>35255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Артём Игоревич</dc:creator>
  <cp:lastModifiedBy>Михайлов Артём Игоревич</cp:lastModifiedBy>
  <cp:revision>1</cp:revision>
  <dcterms:created xsi:type="dcterms:W3CDTF">2017-10-20T12:00:00Z</dcterms:created>
  <dcterms:modified xsi:type="dcterms:W3CDTF">2017-10-20T12:01:00Z</dcterms:modified>
</cp:coreProperties>
</file>