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Style14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b w:val="false"/>
          <w:b w:val="false"/>
        </w:rPr>
      </w:pPr>
      <w:r>
        <w:rPr>
          <w:b w:val="false"/>
        </w:rPr>
      </w:r>
    </w:p>
    <w:tbl>
      <w:tblPr>
        <w:tblW w:w="935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ConsPlusNormal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5 октября 2011 года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ConsPlusNormal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N 64</w:t>
            </w:r>
          </w:p>
        </w:tc>
      </w:tr>
    </w:tbl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>
          <w:b w:val="false"/>
          <w:b w:val="false"/>
          <w:sz w:val="0"/>
        </w:rPr>
      </w:pPr>
      <w:r>
        <w:rPr>
          <w:b w:val="false"/>
          <w:sz w:val="0"/>
        </w:rPr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</w:rPr>
        <w:t>РОССИЙСКАЯ ФЕДЕРАЦИЯ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</w:rPr>
        <w:t>Тюменская область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</w:rPr>
        <w:t>ЗАКОН ТЮМЕНСКОЙ ОБЛАСТИ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</w:rPr>
        <w:t>О БЕСПЛАТНОМ ПРЕДОСТАВЛЕНИИ ЗЕМЕЛЬНЫХ УЧАСТКОВ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</w:rPr>
        <w:t>ГРАЖДАНАМ, ИМЕЮЩИМ ТРЕХ И БОЛЕЕ ДЕТЕЙ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/>
        <w:t>Принят областной Думой 22 сентября 2011 года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/>
        <w:t>Список изменяющих документов</w:t>
      </w:r>
    </w:p>
    <w:p>
      <w:pPr>
        <w:pStyle w:val="ConsPlusNormal"/>
        <w:ind w:left="0" w:hanging="0"/>
        <w:jc w:val="center"/>
        <w:rPr/>
      </w:pPr>
      <w:r>
        <w:rPr/>
        <w:t xml:space="preserve">(в ред. Законов Тюменской области от 05.12.2011 </w:t>
      </w:r>
      <w:hyperlink r:id="rId3">
        <w:r>
          <w:rPr>
            <w:rStyle w:val="Style14"/>
            <w:color w:val="0000FF"/>
          </w:rPr>
          <w:t>N 100</w:t>
        </w:r>
      </w:hyperlink>
      <w:r>
        <w:rPr/>
        <w:t>,</w:t>
      </w:r>
    </w:p>
    <w:p>
      <w:pPr>
        <w:pStyle w:val="ConsPlusNormal"/>
        <w:ind w:left="0" w:hanging="0"/>
        <w:jc w:val="center"/>
        <w:rPr/>
      </w:pPr>
      <w:r>
        <w:rPr/>
        <w:t xml:space="preserve">от 31.03.2015 </w:t>
      </w:r>
      <w:hyperlink r:id="rId4">
        <w:r>
          <w:rPr>
            <w:rStyle w:val="Style14"/>
            <w:color w:val="0000FF"/>
          </w:rPr>
          <w:t>N 35</w:t>
        </w:r>
      </w:hyperlink>
      <w:r>
        <w:rPr/>
        <w:t xml:space="preserve">, от 06.07.2015 </w:t>
      </w:r>
      <w:hyperlink r:id="rId5">
        <w:r>
          <w:rPr>
            <w:rStyle w:val="Style14"/>
            <w:color w:val="0000FF"/>
          </w:rPr>
          <w:t>N 89</w:t>
        </w:r>
      </w:hyperlink>
      <w:r>
        <w:rPr/>
        <w:t xml:space="preserve">, от 08.12.2015 </w:t>
      </w:r>
      <w:hyperlink r:id="rId6">
        <w:r>
          <w:rPr>
            <w:rStyle w:val="Style14"/>
            <w:color w:val="0000FF"/>
          </w:rPr>
          <w:t>N 141</w:t>
        </w:r>
      </w:hyperlink>
      <w:r>
        <w:rPr/>
        <w:t>,</w:t>
      </w:r>
    </w:p>
    <w:p>
      <w:pPr>
        <w:pStyle w:val="ConsPlusNormal"/>
        <w:ind w:left="0" w:hanging="0"/>
        <w:jc w:val="center"/>
        <w:rPr/>
      </w:pPr>
      <w:r>
        <w:rPr/>
        <w:t xml:space="preserve">от 28.12.2015 </w:t>
      </w:r>
      <w:hyperlink r:id="rId7">
        <w:r>
          <w:rPr>
            <w:rStyle w:val="Style14"/>
            <w:color w:val="0000FF"/>
          </w:rPr>
          <w:t>N 150</w:t>
        </w:r>
      </w:hyperlink>
      <w:r>
        <w:rPr/>
        <w:t xml:space="preserve">, от 24.06.2016 </w:t>
      </w:r>
      <w:hyperlink r:id="rId8">
        <w:r>
          <w:rPr>
            <w:rStyle w:val="Style14"/>
            <w:color w:val="0000FF"/>
          </w:rPr>
          <w:t>N 58</w:t>
        </w:r>
      </w:hyperlink>
      <w:r>
        <w:rPr/>
        <w:t xml:space="preserve">, от 23.09.2016 </w:t>
      </w:r>
      <w:hyperlink r:id="rId9">
        <w:r>
          <w:rPr>
            <w:rStyle w:val="Style14"/>
            <w:color w:val="0000FF"/>
          </w:rPr>
          <w:t>N 65</w:t>
        </w:r>
      </w:hyperlink>
      <w:r>
        <w:rPr/>
        <w:t>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bookmarkStart w:id="0" w:name="Par19"/>
      <w:bookmarkEnd w:id="0"/>
      <w:r>
        <w:rPr/>
        <w:t>Статья 1. Многодетные семьи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 целях настоящего Закона под гражданами Российской Федерации, имеющими трех и более детей, понимаются проживающие 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 (далее - семья, многодетная семья).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bookmarkStart w:id="1" w:name="Par23"/>
      <w:bookmarkEnd w:id="1"/>
      <w:r>
        <w:rPr/>
        <w:t>Статья 2. Случаи бесплатного предоставления земельных участков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/>
      </w:pPr>
      <w:r>
        <w:rPr/>
        <w:t xml:space="preserve">(в ред. </w:t>
      </w:r>
      <w:hyperlink r:id="rId10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2" w:name="Par27"/>
      <w:bookmarkEnd w:id="2"/>
      <w:r>
        <w:rPr/>
        <w:t>1. Многодетные семьи имеют право приобрести бесплатно дачный земельный участок либо земельный участок для индивидуального жилищного строительства при одновременном соблюдении следующих условий: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оба родителя (усыновителя) (в семье, состоящей из одного родителя (усыновителя) и трех и более детей, - один родитель (усыновитель)) проживают (проживает) в Тюменской области не менее 5 лет и ранее данной многодетной семье бесплатно не предоставлялся земельный участок для целей, указанных в настоящей статье;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многодетная семья состоит на учете в качестве нуждающейся в жилых помещениях.</w:t>
      </w:r>
    </w:p>
    <w:p>
      <w:pPr>
        <w:pStyle w:val="ConsPlusNormal"/>
        <w:ind w:left="0" w:hanging="0"/>
        <w:jc w:val="both"/>
        <w:rPr/>
      </w:pPr>
      <w:r>
        <w:rPr/>
        <w:t xml:space="preserve">(часть 1 в ред. </w:t>
      </w:r>
      <w:hyperlink r:id="rId11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28.12.2015 N 150)</w:t>
      </w:r>
    </w:p>
    <w:p>
      <w:pPr>
        <w:pStyle w:val="ConsPlusNormal"/>
        <w:ind w:left="0" w:firstLine="540"/>
        <w:jc w:val="both"/>
        <w:rPr/>
      </w:pPr>
      <w:bookmarkStart w:id="3" w:name="Par31"/>
      <w:bookmarkEnd w:id="3"/>
      <w:r>
        <w:rPr/>
        <w:t xml:space="preserve">2. Многодетные семьи, отвечающие требованиям, установленным в </w:t>
      </w:r>
      <w:hyperlink w:anchor="Par27">
        <w:r>
          <w:rPr>
            <w:rStyle w:val="Style14"/>
            <w:color w:val="0000FF"/>
          </w:rPr>
          <w:t>части 1</w:t>
        </w:r>
      </w:hyperlink>
      <w:r>
        <w:rPr/>
        <w:t xml:space="preserve"> настоящей статьи, и имеющие в своем составе родителя-инвалида (родителей-инвалидов) и (или) ребенка-инвалида (детей-инвалидов), имеют право на первоочередное бесплатное приобретение дачного земельного участка либо земельного участка для индивидуального жилищного строительства.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3. Право на бесплатное приобретение земельного участка в порядке, установленном настоящим Законом, предоставляется семье только один раз независимо от количества детей, рожденных (усыновленных) после третьего ребенка.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r>
        <w:rPr/>
        <w:t>Статья 3. Порядок бесплатного предоставления земельных участков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4" w:name="Par36"/>
      <w:bookmarkEnd w:id="4"/>
      <w:r>
        <w:rPr/>
        <w:t>1. Заявление о бесплатном (в том числе первоочередном) предоставлении земельного участка (далее - заявление) подписывается родителями (усыновителями) (в семье, состоящей из одного родителя (усыновителя) и трех и более детей, - одним родителем (усыновителем)) и подается родителями (усыновителями) либо одним из них (в семье, состоящей из одного родителя (усыновителя) и трех и более детей, - одним родителем (усыновителем)):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12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если семья проживает в административном центре Тюменской области, в Тюменском муниципальном районе - в уполномоченный орган исполнительной власти Тюменской области;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13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06.07.2015 N 89)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если семья проживает в другом населенном пункте Тюменской области - в органы местного самоуправления соответствующего муниципального района или городского округа.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Семья, проживающая в административном центре Тюменской области, направляет заявление в органы местного самоуправления города Тюмени в случае наделения их соответствующими государственными полномочиями.</w:t>
      </w:r>
    </w:p>
    <w:p>
      <w:pPr>
        <w:pStyle w:val="ConsPlusNormal"/>
        <w:ind w:left="0" w:firstLine="540"/>
        <w:jc w:val="both"/>
        <w:rPr/>
      </w:pPr>
      <w:r>
        <w:rPr/>
        <w:t xml:space="preserve">Требования к заявлению и перечень прилагаемых к нему документов, подтверждающих соответствие семьи требованиям, установленным в </w:t>
      </w:r>
      <w:hyperlink w:anchor="Par19">
        <w:r>
          <w:rPr>
            <w:rStyle w:val="Style14"/>
            <w:color w:val="0000FF"/>
          </w:rPr>
          <w:t>статьях 1</w:t>
        </w:r>
      </w:hyperlink>
      <w:r>
        <w:rPr/>
        <w:t xml:space="preserve"> и </w:t>
      </w:r>
      <w:hyperlink w:anchor="Par23">
        <w:r>
          <w:rPr>
            <w:rStyle w:val="Style14"/>
            <w:color w:val="0000FF"/>
          </w:rPr>
          <w:t>2</w:t>
        </w:r>
      </w:hyperlink>
      <w:r>
        <w:rPr/>
        <w:t xml:space="preserve"> настоящего Закона, порядок направления и регистрации заявления определяются Правительством Тюменской области.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2. Уполномоченный орган исполнительной власти Тюменской области, органы местного самоуправления районов или городских округов (далее - соответствующие уполномоченные органы) не позднее 30 календарных дней со дня регистрации заявления и прилагаемых к нему документов принимают решение: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14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06.07.2015 N 89)</w:t>
      </w:r>
    </w:p>
    <w:p>
      <w:pPr>
        <w:pStyle w:val="ConsPlusNormal"/>
        <w:ind w:left="0" w:firstLine="540"/>
        <w:jc w:val="both"/>
        <w:rPr/>
      </w:pPr>
      <w:r>
        <w:rPr/>
        <w:t xml:space="preserve">1) о принятии семьи на учет в целях бесплатного предоставления земельного участка, если она отвечает требованиям, установленным в </w:t>
      </w:r>
      <w:hyperlink w:anchor="Par19">
        <w:r>
          <w:rPr>
            <w:rStyle w:val="Style14"/>
            <w:color w:val="0000FF"/>
          </w:rPr>
          <w:t>статье 1</w:t>
        </w:r>
      </w:hyperlink>
      <w:r>
        <w:rPr/>
        <w:t xml:space="preserve">, </w:t>
      </w:r>
      <w:hyperlink w:anchor="Par27">
        <w:r>
          <w:rPr>
            <w:rStyle w:val="Style14"/>
            <w:color w:val="0000FF"/>
          </w:rPr>
          <w:t>части 1 статьи 2</w:t>
        </w:r>
      </w:hyperlink>
      <w:r>
        <w:rPr/>
        <w:t xml:space="preserve"> настоящего Закона (при этом требование о проживании многодетной семьи не менее 5 лет в Тюменской области, предусмотренное в </w:t>
      </w:r>
      <w:hyperlink w:anchor="Par27">
        <w:r>
          <w:rPr>
            <w:rStyle w:val="Style14"/>
            <w:color w:val="0000FF"/>
          </w:rPr>
          <w:t>части 1 статьи 2</w:t>
        </w:r>
      </w:hyperlink>
      <w:r>
        <w:rPr/>
        <w:t xml:space="preserve">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>
      <w:pPr>
        <w:pStyle w:val="ConsPlusNormal"/>
        <w:ind w:left="0" w:firstLine="540"/>
        <w:jc w:val="both"/>
        <w:rPr/>
      </w:pPr>
      <w:r>
        <w:rPr/>
        <w:t xml:space="preserve">2) о принятии семьи на учет в целях первоочередного бесплатного предоставления земельного участка, если она отвечает требованиям, установленным в </w:t>
      </w:r>
      <w:hyperlink w:anchor="Par19">
        <w:r>
          <w:rPr>
            <w:rStyle w:val="Style14"/>
            <w:color w:val="0000FF"/>
          </w:rPr>
          <w:t>статьях 1</w:t>
        </w:r>
      </w:hyperlink>
      <w:r>
        <w:rPr/>
        <w:t xml:space="preserve"> и </w:t>
      </w:r>
      <w:hyperlink w:anchor="Par23">
        <w:r>
          <w:rPr>
            <w:rStyle w:val="Style14"/>
            <w:color w:val="0000FF"/>
          </w:rPr>
          <w:t>2</w:t>
        </w:r>
      </w:hyperlink>
      <w:r>
        <w:rPr/>
        <w:t xml:space="preserve"> настоящего Закона (при этом требование о проживании многодетной семьи не менее 5 лет в Тюменской области, предусмотренное в </w:t>
      </w:r>
      <w:hyperlink w:anchor="Par27">
        <w:r>
          <w:rPr>
            <w:rStyle w:val="Style14"/>
            <w:color w:val="0000FF"/>
          </w:rPr>
          <w:t>части 1 статьи 2</w:t>
        </w:r>
      </w:hyperlink>
      <w:r>
        <w:rPr/>
        <w:t xml:space="preserve">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5" w:name="Par47"/>
      <w:bookmarkEnd w:id="5"/>
      <w:r>
        <w:rPr/>
        <w:t>3) об отказе в принятии семьи на учет в целях бесплатного (в том числе первоочередного) предоставления земельного участка.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Основания для отказа в принятии семьи на учет:</w:t>
      </w:r>
    </w:p>
    <w:p>
      <w:pPr>
        <w:pStyle w:val="ConsPlusNormal"/>
        <w:ind w:left="0" w:firstLine="540"/>
        <w:jc w:val="both"/>
        <w:rPr/>
      </w:pPr>
      <w:r>
        <w:rPr/>
        <w:t xml:space="preserve">несоответствие семьи требованиям, установленным в </w:t>
      </w:r>
      <w:hyperlink w:anchor="Par19">
        <w:r>
          <w:rPr>
            <w:rStyle w:val="Style14"/>
            <w:color w:val="0000FF"/>
          </w:rPr>
          <w:t>статьях 1</w:t>
        </w:r>
      </w:hyperlink>
      <w:r>
        <w:rPr/>
        <w:t xml:space="preserve"> и (или) </w:t>
      </w:r>
      <w:hyperlink w:anchor="Par23">
        <w:r>
          <w:rPr>
            <w:rStyle w:val="Style14"/>
            <w:color w:val="0000FF"/>
          </w:rPr>
          <w:t>2</w:t>
        </w:r>
      </w:hyperlink>
      <w:r>
        <w:rPr/>
        <w:t xml:space="preserve"> настоящего Закона;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выявление недостоверных сведений, указанных в заявлении и (или) представленных документах;</w:t>
      </w:r>
    </w:p>
    <w:p>
      <w:pPr>
        <w:pStyle w:val="ConsPlusNormal"/>
        <w:ind w:left="0" w:firstLine="540"/>
        <w:jc w:val="both"/>
        <w:rPr/>
      </w:pPr>
      <w:r>
        <w:rPr/>
        <w:t xml:space="preserve">непредставление одного или нескольких документов из перечня, определенного Правительством Тюменской области в соответствии с </w:t>
      </w:r>
      <w:hyperlink w:anchor="Par36">
        <w:r>
          <w:rPr>
            <w:rStyle w:val="Style14"/>
            <w:color w:val="0000FF"/>
          </w:rPr>
          <w:t>частью 1</w:t>
        </w:r>
      </w:hyperlink>
      <w:r>
        <w:rPr/>
        <w:t xml:space="preserve"> настоящей статьи;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семья состоит на учете в целях бесплатного предоставления земельного участка в соответствии с настоящим Законом в ином муниципальном районе (городском округе);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семье предоставлен земельный участок в порядке, установленном настоящим Законом.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О принятом решении лицо, подавшее заявление, уведомляется соответствующим уполномоченным органом в течение 5 рабочих дней со дня принятия такого решения.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Порядок принятия решения, направления заявителю уведомления и ведения соответствующими уполномоченными органами учета многодетных семей в целях бесплатного предоставления земельного участка определяется Правительством Тюменской области.</w:t>
      </w:r>
    </w:p>
    <w:p>
      <w:pPr>
        <w:pStyle w:val="ConsPlusNormal"/>
        <w:ind w:left="0" w:hanging="0"/>
        <w:jc w:val="both"/>
        <w:rPr/>
      </w:pPr>
      <w:r>
        <w:rPr/>
        <w:t xml:space="preserve">(часть 2 в ред. </w:t>
      </w:r>
      <w:hyperlink r:id="rId15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/>
      </w:pPr>
      <w:r>
        <w:rPr/>
        <w:t xml:space="preserve">2.1. 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участка, установленных </w:t>
      </w:r>
      <w:hyperlink w:anchor="Par31">
        <w:r>
          <w:rPr>
            <w:rStyle w:val="Style14"/>
            <w:color w:val="0000FF"/>
          </w:rPr>
          <w:t>частью 2 статьи 2</w:t>
        </w:r>
      </w:hyperlink>
      <w:r>
        <w:rPr/>
        <w:t xml:space="preserve"> настоящего Закона.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учет, установленных </w:t>
      </w:r>
      <w:hyperlink w:anchor="Par47">
        <w:r>
          <w:rPr>
            <w:rStyle w:val="Style14"/>
            <w:color w:val="0000FF"/>
          </w:rPr>
          <w:t>пунктом 3 части 2</w:t>
        </w:r>
      </w:hyperlink>
      <w:r>
        <w:rPr/>
        <w:t xml:space="preserve"> настоящей статьи.</w:t>
      </w:r>
    </w:p>
    <w:p>
      <w:pPr>
        <w:pStyle w:val="ConsPlusNormal"/>
        <w:ind w:left="0" w:hanging="0"/>
        <w:jc w:val="both"/>
        <w:rPr/>
      </w:pPr>
      <w:r>
        <w:rPr/>
        <w:t xml:space="preserve">(часть 2.1 введена </w:t>
      </w:r>
      <w:hyperlink r:id="rId16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3. Основания для снятия многодетных семей с учета: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 снятии с учета;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переезд на постоянное место жительства в другой муниципальный район (городской округ);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приобретение земельного участка бесплатно в порядке, установленном настоящим Законом;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выявление не соответствующих действительности сведений в документах, по результатам рассмотрения которых семья принята на учет в целях бесплатного предоставления земельного участка;</w:t>
      </w:r>
    </w:p>
    <w:p>
      <w:pPr>
        <w:pStyle w:val="ConsPlusNormal"/>
        <w:ind w:left="0" w:firstLine="540"/>
        <w:jc w:val="both"/>
        <w:rPr/>
      </w:pPr>
      <w:r>
        <w:rPr/>
        <w:t xml:space="preserve">отказ в предоставлении земельного участка по основаниям, предусмотренным </w:t>
      </w:r>
      <w:hyperlink w:anchor="Par73">
        <w:r>
          <w:rPr>
            <w:rStyle w:val="Style14"/>
            <w:color w:val="0000FF"/>
          </w:rPr>
          <w:t>частью 5</w:t>
        </w:r>
      </w:hyperlink>
      <w:r>
        <w:rPr/>
        <w:t xml:space="preserve"> настоящей статьи.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4. Земельный участок предоставляется соответствующим уполномоченным органом в муниципальном районе или в городском округе, в котором проживает многодетная семья либо один из родителей совместно с детьми, в порядке очередности (с учетом первоочередного предоставления),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>
      <w:pPr>
        <w:pStyle w:val="ConsPlusNormal"/>
        <w:ind w:left="0" w:hanging="0"/>
        <w:jc w:val="both"/>
        <w:rPr/>
      </w:pPr>
      <w:r>
        <w:rPr/>
        <w:t xml:space="preserve">(в ред. Законов Тюменской области от 31.03.2015 </w:t>
      </w:r>
      <w:hyperlink r:id="rId17">
        <w:r>
          <w:rPr>
            <w:rStyle w:val="Style14"/>
            <w:color w:val="0000FF"/>
          </w:rPr>
          <w:t>N 35</w:t>
        </w:r>
      </w:hyperlink>
      <w:r>
        <w:rPr/>
        <w:t xml:space="preserve">, от 28.12.2015 </w:t>
      </w:r>
      <w:hyperlink r:id="rId18">
        <w:r>
          <w:rPr>
            <w:rStyle w:val="Style14"/>
            <w:color w:val="0000FF"/>
          </w:rPr>
          <w:t>N 150</w:t>
        </w:r>
      </w:hyperlink>
      <w:r>
        <w:rPr/>
        <w:t>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Многодетным семьям, проживающим в городских округах (за исключением Заводоуковского городского округа), земельный участок предоставляется по месту подачи заявления в городском округе, в котором проживает многодетная семья, либо в другом муниципальном районе, с которым граничит этот городской округ.</w:t>
      </w:r>
    </w:p>
    <w:p>
      <w:pPr>
        <w:pStyle w:val="ConsPlusNormal"/>
        <w:ind w:left="0" w:firstLine="540"/>
        <w:jc w:val="both"/>
        <w:rPr/>
      </w:pPr>
      <w:bookmarkStart w:id="6" w:name="Par68"/>
      <w:bookmarkEnd w:id="6"/>
      <w:r>
        <w:rPr/>
        <w:t xml:space="preserve">При принятии решения о предоставлении земельного участка многодетной семье соответствующий уполномоченный орган проводит проверку сведений о соответствии семьи требованиям, установленным в </w:t>
      </w:r>
      <w:hyperlink w:anchor="Par19">
        <w:r>
          <w:rPr>
            <w:rStyle w:val="Style14"/>
            <w:color w:val="0000FF"/>
          </w:rPr>
          <w:t>статьях 1</w:t>
        </w:r>
      </w:hyperlink>
      <w:r>
        <w:rPr/>
        <w:t xml:space="preserve"> (за исключением проверки требований о возрасте и проверки факта совместного проживания с родителями (усыновителями) (в семье, состоящей из одного родителя (усыновителя) и трех и более детей, - с одним родителем (усыновителем)) детей, достигших возраста 18 лет) и </w:t>
      </w:r>
      <w:hyperlink w:anchor="Par23">
        <w:r>
          <w:rPr>
            <w:rStyle w:val="Style14"/>
            <w:color w:val="0000FF"/>
          </w:rPr>
          <w:t>2</w:t>
        </w:r>
      </w:hyperlink>
      <w:r>
        <w:rPr/>
        <w:t xml:space="preserve"> (в части проживания в Тюменской области на дату предоставления земельного участка не менее 5 лет, наличия факта постановки на учет в качестве нуждающейся в жилых помещениях, наличия оснований для первоочередного предоставления земельного участка) настоящего Закона. Порядок проведения проверки и перечень представляемых для этого документов определяется Правительством Тюменской области.</w:t>
      </w:r>
    </w:p>
    <w:p>
      <w:pPr>
        <w:pStyle w:val="ConsPlusNormal"/>
        <w:ind w:left="0" w:hanging="0"/>
        <w:jc w:val="both"/>
        <w:rPr/>
      </w:pPr>
      <w:r>
        <w:rPr/>
        <w:t xml:space="preserve">(в ред. Законов Тюменской области от 31.03.2015 </w:t>
      </w:r>
      <w:hyperlink r:id="rId19">
        <w:r>
          <w:rPr>
            <w:rStyle w:val="Style14"/>
            <w:color w:val="0000FF"/>
          </w:rPr>
          <w:t>N 35</w:t>
        </w:r>
      </w:hyperlink>
      <w:r>
        <w:rPr/>
        <w:t xml:space="preserve">, от 28.12.2015 </w:t>
      </w:r>
      <w:hyperlink r:id="rId20">
        <w:r>
          <w:rPr>
            <w:rStyle w:val="Style14"/>
            <w:color w:val="0000FF"/>
          </w:rPr>
          <w:t>N 150</w:t>
        </w:r>
      </w:hyperlink>
      <w:r>
        <w:rPr/>
        <w:t>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Земельные участки предоставляются из свободных от прав третьих лиц земельных участков, предусмотренных для реализации настоящего Закона.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Расположение земельного участка, предоставляемого в соответствии с настоящим Законом, определяется соответствующими уполномоченными органами.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Земельный участок предоставляется в общую собственность всех членов многодетной семьи в равных долях.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7" w:name="Par73"/>
      <w:bookmarkEnd w:id="7"/>
      <w:r>
        <w:rPr/>
        <w:t>5. Основания для отказа в предоставлении земельного участка: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-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предоставления земельного участка;</w:t>
      </w:r>
    </w:p>
    <w:p>
      <w:pPr>
        <w:pStyle w:val="ConsPlusNormal"/>
        <w:ind w:left="0" w:firstLine="540"/>
        <w:jc w:val="both"/>
        <w:rPr/>
      </w:pPr>
      <w:r>
        <w:rPr/>
        <w:t xml:space="preserve">- выявленное по итогам проверки, предусмотренной </w:t>
      </w:r>
      <w:hyperlink w:anchor="Par68">
        <w:r>
          <w:rPr>
            <w:rStyle w:val="Style14"/>
            <w:color w:val="0000FF"/>
          </w:rPr>
          <w:t>абзацем третьим части 4</w:t>
        </w:r>
      </w:hyperlink>
      <w:r>
        <w:rPr/>
        <w:t xml:space="preserve"> настоящей статьи, несоответствие семьи требованиям, установленным в </w:t>
      </w:r>
      <w:hyperlink w:anchor="Par19">
        <w:r>
          <w:rPr>
            <w:rStyle w:val="Style14"/>
            <w:color w:val="0000FF"/>
          </w:rPr>
          <w:t>статьях 1</w:t>
        </w:r>
      </w:hyperlink>
      <w:r>
        <w:rPr/>
        <w:t xml:space="preserve"> и (или) </w:t>
      </w:r>
      <w:hyperlink w:anchor="Par23">
        <w:r>
          <w:rPr>
            <w:rStyle w:val="Style14"/>
            <w:color w:val="0000FF"/>
          </w:rPr>
          <w:t>2</w:t>
        </w:r>
      </w:hyperlink>
      <w:r>
        <w:rPr/>
        <w:t xml:space="preserve"> настоящего Закона (с учетом </w:t>
      </w:r>
      <w:hyperlink w:anchor="Par68">
        <w:r>
          <w:rPr>
            <w:rStyle w:val="Style14"/>
            <w:color w:val="0000FF"/>
          </w:rPr>
          <w:t>абзаца третьего части 4</w:t>
        </w:r>
      </w:hyperlink>
      <w:r>
        <w:rPr/>
        <w:t xml:space="preserve"> настоящей статьи), на дату принятия решения о предоставлении земельного участка;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21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- отказ обоих родителей (усыновителей) либо одного родителя (усыновителя) от двух предложенных уполномоченным органом вариантов предоставления земельного участка.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22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28.12.2015 N 150)</w:t>
      </w:r>
    </w:p>
    <w:p>
      <w:pPr>
        <w:pStyle w:val="ConsPlusNormal"/>
        <w:ind w:left="0" w:firstLine="540"/>
        <w:jc w:val="both"/>
        <w:rPr/>
      </w:pPr>
      <w:r>
        <w:rPr/>
        <w:t xml:space="preserve">5.1. Основанием для отказа в первоочередном бесплатном предоставлении земельного участка является выявление по результатам проверки, предусмотренной </w:t>
      </w:r>
      <w:hyperlink w:anchor="Par68">
        <w:r>
          <w:rPr>
            <w:rStyle w:val="Style14"/>
            <w:color w:val="0000FF"/>
          </w:rPr>
          <w:t>абзацем третьим части 4</w:t>
        </w:r>
      </w:hyperlink>
      <w:r>
        <w:rPr/>
        <w:t xml:space="preserve"> настоящей статьи, отсутствия оснований для первоочередного предоставления земельного участка.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 случае принятия решения об отказе многодетной семье в первоочередном бесплатном предоставлении земельного участка земельный участок предоставляется такой семье в порядке очередности,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>
      <w:pPr>
        <w:pStyle w:val="ConsPlusNormal"/>
        <w:ind w:left="0" w:hanging="0"/>
        <w:jc w:val="both"/>
        <w:rPr/>
      </w:pPr>
      <w:r>
        <w:rPr/>
        <w:t xml:space="preserve">(часть 5.1 введена </w:t>
      </w:r>
      <w:hyperlink r:id="rId23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31.03.2015 N 35)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6. Исполнение государственных функций в целях реализации полномочия уполномоченного органа исполнительной власти Тюменской области по бесплатному предоставлению земельных участков многодетным семьям в соответствии с настоящим Законом может осуществляться государственным казенным учреждением Тюменской области.</w:t>
      </w:r>
    </w:p>
    <w:p>
      <w:pPr>
        <w:pStyle w:val="ConsPlusNormal"/>
        <w:ind w:left="0" w:hanging="0"/>
        <w:jc w:val="both"/>
        <w:rPr/>
      </w:pPr>
      <w:r>
        <w:rPr/>
        <w:t xml:space="preserve">(часть 6 введена </w:t>
      </w:r>
      <w:hyperlink r:id="rId24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05.12.2011 N 100)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r>
        <w:rPr/>
        <w:t>Статья 3.1. Предоставление земельных участков многодетным семьям Ямало-Ненецкого автономного округа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/>
      </w:pPr>
      <w:r>
        <w:rPr/>
        <w:t xml:space="preserve">(введена </w:t>
      </w:r>
      <w:hyperlink r:id="rId25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24.06.2016 N 58)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8" w:name="Par89"/>
      <w:bookmarkEnd w:id="8"/>
      <w:r>
        <w:rPr/>
        <w:t>1. Граждане, имеющие трех и более детей и состоящие на учете в качестве лиц, имеющих право на предоставление земельного участка в собственность бесплатно в соответствии с законодательством Ямало-Ненецкого автономного округа (далее - многодетная семья автономного округа), имеют право приобрести в собственность бесплатно земельный участок для индивидуального жилищного строительства в Тюменской области в порядке, предусмотренном настоящей статьей.</w:t>
      </w:r>
    </w:p>
    <w:p>
      <w:pPr>
        <w:pStyle w:val="ConsPlusNormal"/>
        <w:ind w:left="0" w:firstLine="540"/>
        <w:jc w:val="both"/>
        <w:rPr/>
      </w:pPr>
      <w:r>
        <w:rPr/>
        <w:t xml:space="preserve">2. Образование и обеспечение объектами инженерной и транспортной инфраструктур земельных участков, указанных в </w:t>
      </w:r>
      <w:hyperlink w:anchor="Par89">
        <w:r>
          <w:rPr>
            <w:rStyle w:val="Style14"/>
            <w:color w:val="0000FF"/>
          </w:rPr>
          <w:t>части 1</w:t>
        </w:r>
      </w:hyperlink>
      <w:r>
        <w:rPr/>
        <w:t xml:space="preserve"> настоящей статьи, осуществляется в рамках мероприятий, предусмотренных государственной </w:t>
      </w:r>
      <w:hyperlink r:id="rId26">
        <w:r>
          <w:rPr>
            <w:rStyle w:val="Style14"/>
            <w:color w:val="0000FF"/>
          </w:rPr>
          <w:t>программой</w:t>
        </w:r>
      </w:hyperlink>
      <w:r>
        <w:rPr/>
        <w:t xml:space="preserve">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3. Предложения о месторасположении и количестве земельных участков Тюменской области, предлагаемых для предоставления многодетным семьям автономного округа, формируются уполномоченным органом исполнительной власти Тюменской области и направляются в уполномоченный в соответствии с нормативными правовыми актами Ямало-Ненецкого автономного округа исполнительный орган государственной власти Ямало-Ненецкого автономного округа (далее - уполномоченный орган автономного округа) в порядке и сроки, предусмотренные Правительством Тюменской области.</w:t>
      </w:r>
    </w:p>
    <w:p>
      <w:pPr>
        <w:pStyle w:val="ConsPlusNormal"/>
        <w:ind w:left="0" w:firstLine="540"/>
        <w:jc w:val="both"/>
        <w:rPr/>
      </w:pPr>
      <w:r>
        <w:rPr/>
        <w:t xml:space="preserve">4. Предельные (максимальные и минимальные) размеры земельных участков, подлежащих предоставлению многодетным семьям автономного округа, определяются в соответствии со </w:t>
      </w:r>
      <w:hyperlink w:anchor="Par99">
        <w:r>
          <w:rPr>
            <w:rStyle w:val="Style14"/>
            <w:color w:val="0000FF"/>
          </w:rPr>
          <w:t>статьей 4</w:t>
        </w:r>
      </w:hyperlink>
      <w:r>
        <w:rPr/>
        <w:t xml:space="preserve"> настоящего Закона.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5. Предоставление земельных участков в собственность бесплатно для индивидуального жилищного строительства в Тюменской области многодетным семьям автономного округа осуществляется уполномоченным органом исполнительной власти Тюменской области.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9" w:name="Par94"/>
      <w:bookmarkEnd w:id="9"/>
      <w:r>
        <w:rPr/>
        <w:t>Основанием для принятия уполномоченным органом исполнительной власти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(далее - решение о предоставлении земельного участка) является решение органа, определяемого в соответствии с нормативными правовыми актами Ямало-Ненецкого автономного округа, принимаемое при отсутствии оснований для отказа в предоставлении земельного участка и согласно очередности, которые установлены данными нормативными правовыми актами, и предусматривающее возможность предоставления земельного участка с определенным кадастровым номером многодетной семье автономного округа (далее - решение о возможности предоставления земельного участка).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Решение о предоставлении земельного участка принимается уполномоченным органом исполнительной власти Тюменской области в течение 30 рабочих дней со дня поступления в данный орган от уполномоченного органа автономного округа решения о возможности предоставления земельного участка и прилагаемых к нему документов, перечень которых определяется Правительством Тюменской области.</w:t>
      </w:r>
    </w:p>
    <w:p>
      <w:pPr>
        <w:pStyle w:val="ConsPlusNormal"/>
        <w:ind w:left="0" w:firstLine="540"/>
        <w:jc w:val="both"/>
        <w:rPr/>
      </w:pPr>
      <w:r>
        <w:rPr/>
        <w:t xml:space="preserve">При поступлении решения о возможности предоставления земельного участка, не соответствующего </w:t>
      </w:r>
      <w:hyperlink w:anchor="Par94">
        <w:r>
          <w:rPr>
            <w:rStyle w:val="Style14"/>
            <w:color w:val="0000FF"/>
          </w:rPr>
          <w:t>абзацу второму</w:t>
        </w:r>
      </w:hyperlink>
      <w:r>
        <w:rPr/>
        <w:t xml:space="preserve"> настоящей части, и (или) прилагаемых к нему документов с нарушением требований к их содержанию и комплектности, определяемых Правительством Тюменской области, указанные решение и документы в течение 5 рабочих дней со дня поступления возвращаются уполномоченным органом исполнительной власти Тюменской области в уполномоченный орган автономного округа с указанием нарушений.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6. Порядок принятия решения о предоставлении земельного участка, порядок межведомственного взаимодействия уполномоченного органа исполнительной власти Тюменской области и уполномоченного органа автономного округа в целях принятия решения о предоставлении земельного участка определяются Правительством Тюменской области.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bookmarkStart w:id="10" w:name="Par99"/>
      <w:bookmarkEnd w:id="10"/>
      <w:r>
        <w:rPr/>
        <w:t>Статья 4. Предельные (максимальные и минимальные) размеры предоставляемых земельных участков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1. Максимальный размер земельных участков, предоставляемых в соответствии с настоящим Законом, составляет 0,1 га.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 случае, если документами по планировке территории, разработанными до вступления в силу настоящего Закона, предусмотрено формирование дачных земельных участков или земельных участков для индивидуального жилищного строительства в размере большем, чем установлено настоящей частью, земельный участок может предоставляться в размере большем, чем 0,1 га, но не более чем 0,3 га.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27">
        <w:r>
          <w:rPr>
            <w:rStyle w:val="Style14"/>
            <w:color w:val="0000FF"/>
          </w:rPr>
          <w:t>Закона</w:t>
        </w:r>
      </w:hyperlink>
      <w:r>
        <w:rPr/>
        <w:t xml:space="preserve"> Тюменской области от 05.12.2011 N 100)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В случае, если раздел земельного участка, образованного для целей, не связанных с предоставлением данного земельного участка многодетным семьям, не допускается в соответствии с установленными федеральным законодательством требованиями к образуемым и измененным земельным участкам и (или) правилами землепользования и застройки, данный земельный участок может предоставляться в размере большем, чем 0,1 га, но не более чем 0,15 га.</w:t>
      </w:r>
    </w:p>
    <w:p>
      <w:pPr>
        <w:pStyle w:val="ConsPlusNormal"/>
        <w:ind w:left="0" w:hanging="0"/>
        <w:jc w:val="both"/>
        <w:rPr/>
      </w:pPr>
      <w:r>
        <w:rPr/>
        <w:t xml:space="preserve">(абзац введен </w:t>
      </w:r>
      <w:hyperlink r:id="rId28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08.12.2015 N 141)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2. Минимальный размер земельных участков, предоставляемых в соответствии с настоящим Законом, составляет 0,05 га.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r>
        <w:rPr/>
        <w:t>Статья 4.1. Обеспечение предоставляемых земельных участков объектами инженерной инфраструктуры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/>
      </w:pPr>
      <w:r>
        <w:rPr/>
        <w:t xml:space="preserve">(введена </w:t>
      </w:r>
      <w:hyperlink r:id="rId29">
        <w:r>
          <w:rPr>
            <w:rStyle w:val="Style14"/>
            <w:color w:val="0000FF"/>
          </w:rPr>
          <w:t>Законом</w:t>
        </w:r>
      </w:hyperlink>
      <w:r>
        <w:rPr/>
        <w:t xml:space="preserve"> Тюменской области от 23.09.2016 N 65)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1. Земельные участки, предоставляемые в соответствии с настоящим Законом, обеспечиваются устанавливаемыми Правительством Тюменской области условиями для технологического присоединения создаваемых на них жилых домов к электрическим сетям. Мероприятия, требуемые для обеспечения земельных участков указанными условиями, в случае, если они не предусмотрены инвестиционными программами субъектов электроэнергетики, реализуются в пределах средств областного бюджета.</w:t>
      </w:r>
    </w:p>
    <w:p>
      <w:pPr>
        <w:pStyle w:val="ConsPlusNormal"/>
        <w:ind w:left="0" w:firstLine="540"/>
        <w:jc w:val="both"/>
        <w:rPr/>
      </w:pPr>
      <w:r>
        <w:rPr/>
        <w:t xml:space="preserve">2. Предоставляемые в соответствии с настоящим Законом земельные участки, находящиеся в федеральной собственности, полномочия по управлению и распоряжению которыми переданы органам государственной власти Тюменской области в соответствии с Федеральным </w:t>
      </w:r>
      <w:hyperlink r:id="rId30">
        <w:r>
          <w:rPr>
            <w:rStyle w:val="Style14"/>
            <w:color w:val="0000FF"/>
          </w:rPr>
          <w:t>законом</w:t>
        </w:r>
      </w:hyperlink>
      <w:r>
        <w:rPr/>
        <w:t xml:space="preserve"> от 24.07.2008 N 161-ФЗ "О содействии развитию жилищного строительства", обеспечиваются объектами инфраструктуры в соответствии с требованиями федерального законодательства.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>
          <w:b w:val="false"/>
          <w:b w:val="false"/>
        </w:rPr>
      </w:pPr>
      <w:r>
        <w:rPr/>
        <w:t>Статья 5. Вступление в силу настоящего Закона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/>
        <w:t>Настоящий Закон вступает в силу со дня его официального опубликования.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/>
        <w:t>Губернатор Тюменской области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/>
        <w:t>В.В.ЯКУШЕВ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/>
        <w:t>г. Тюмень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/>
        <w:t>5 октября 2011 года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/>
        <w:t>N 64</w:t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FA36A1941897D303D5FAB7D35703224E32E6FE3F24EB3C86A9CB8DF3BB6227DDEEDD615981219DFC7AB828I8x9I" TargetMode="External"/><Relationship Id="rId4" Type="http://schemas.openxmlformats.org/officeDocument/2006/relationships/hyperlink" Target="consultantplus://offline/ref=FA36A1941897D303D5FAB7D35703224E32E6FE3F2BE93988A9CB8DF3BB6227DDEEDD615981219DFC7AB828I8x9I" TargetMode="External"/><Relationship Id="rId5" Type="http://schemas.openxmlformats.org/officeDocument/2006/relationships/hyperlink" Target="consultantplus://offline/ref=FA36A1941897D303D5FAB7D35703224E32E6FE3F2BEE3B83A5CB8DF3BB6227DDEEDD615981219DFC7AB828I8x9I" TargetMode="External"/><Relationship Id="rId6" Type="http://schemas.openxmlformats.org/officeDocument/2006/relationships/hyperlink" Target="consultantplus://offline/ref=FA36A1941897D303D5FAB7D35703224E32E6FE3F23EB3C88A4C9D0F9B33B2BDFE9D23E4E866891FD7AB82881I9x9I" TargetMode="External"/><Relationship Id="rId7" Type="http://schemas.openxmlformats.org/officeDocument/2006/relationships/hyperlink" Target="consultantplus://offline/ref=FA36A1941897D303D5FAB7D35703224E32E6FE3F23EB3D87A4C5D0F9B33B2BDFE9D23E4E866891FD7AB82881I9x9I" TargetMode="External"/><Relationship Id="rId8" Type="http://schemas.openxmlformats.org/officeDocument/2006/relationships/hyperlink" Target="consultantplus://offline/ref=FA36A1941897D303D5FAB7D35703224E32E6FE3F23EB3B86A9C1D0F9B33B2BDFE9D23E4E866891FD7AB82881I9x9I" TargetMode="External"/><Relationship Id="rId9" Type="http://schemas.openxmlformats.org/officeDocument/2006/relationships/hyperlink" Target="consultantplus://offline/ref=FA36A1941897D303D5FAB7D35703224E32E6FE3F23EA3C85A6C8D0F9B33B2BDFE9D23E4E866891FD7AB82881I9x9I" TargetMode="External"/><Relationship Id="rId10" Type="http://schemas.openxmlformats.org/officeDocument/2006/relationships/hyperlink" Target="consultantplus://offline/ref=FA36A1941897D303D5FAB7D35703224E32E6FE3F2BE93988A9CB8DF3BB6227DDEEDD615981219DFC7AB828I8x8I" TargetMode="External"/><Relationship Id="rId11" Type="http://schemas.openxmlformats.org/officeDocument/2006/relationships/hyperlink" Target="consultantplus://offline/ref=FA36A1941897D303D5FAB7D35703224E32E6FE3F23EB3D87A4C5D0F9B33B2BDFE9D23E4E866891FD7AB82881I9x8I" TargetMode="External"/><Relationship Id="rId12" Type="http://schemas.openxmlformats.org/officeDocument/2006/relationships/hyperlink" Target="consultantplus://offline/ref=FA36A1941897D303D5FAB7D35703224E32E6FE3F2BE93988A9CB8DF3BB6227DDEEDD615981219DFC7AB829I8x4I" TargetMode="External"/><Relationship Id="rId13" Type="http://schemas.openxmlformats.org/officeDocument/2006/relationships/hyperlink" Target="consultantplus://offline/ref=FA36A1941897D303D5FAB7D35703224E32E6FE3F2BEE3B83A5CB8DF3BB6227DDEEDD615981219DFC7AB828I8x8I" TargetMode="External"/><Relationship Id="rId14" Type="http://schemas.openxmlformats.org/officeDocument/2006/relationships/hyperlink" Target="consultantplus://offline/ref=FA36A1941897D303D5FAB7D35703224E32E6FE3F2BEE3B83A5CB8DF3BB6227DDEEDD615981219DFC7AB829I8x1I" TargetMode="External"/><Relationship Id="rId15" Type="http://schemas.openxmlformats.org/officeDocument/2006/relationships/hyperlink" Target="consultantplus://offline/ref=FA36A1941897D303D5FAB7D35703224E32E6FE3F2BE93988A9CB8DF3BB6227DDEEDD615981219DFC7AB829I8x7I" TargetMode="External"/><Relationship Id="rId16" Type="http://schemas.openxmlformats.org/officeDocument/2006/relationships/hyperlink" Target="consultantplus://offline/ref=FA36A1941897D303D5FAB7D35703224E32E6FE3F2BE93988A9CB8DF3BB6227DDEEDD615981219DFC7AB82AI8x8I" TargetMode="External"/><Relationship Id="rId17" Type="http://schemas.openxmlformats.org/officeDocument/2006/relationships/hyperlink" Target="consultantplus://offline/ref=FA36A1941897D303D5FAB7D35703224E32E6FE3F2BE93988A9CB8DF3BB6227DDEEDD615981219DFC7AB82BI8x3I" TargetMode="External"/><Relationship Id="rId18" Type="http://schemas.openxmlformats.org/officeDocument/2006/relationships/hyperlink" Target="consultantplus://offline/ref=FA36A1941897D303D5FAB7D35703224E32E6FE3F23EB3D87A4C5D0F9B33B2BDFE9D23E4E866891FD7AB82880I9x5I" TargetMode="External"/><Relationship Id="rId19" Type="http://schemas.openxmlformats.org/officeDocument/2006/relationships/hyperlink" Target="consultantplus://offline/ref=FA36A1941897D303D5FAB7D35703224E32E6FE3F2BE93988A9CB8DF3BB6227DDEEDD615981219DFC7AB82BI8x2I" TargetMode="External"/><Relationship Id="rId20" Type="http://schemas.openxmlformats.org/officeDocument/2006/relationships/hyperlink" Target="consultantplus://offline/ref=FA36A1941897D303D5FAB7D35703224E32E6FE3F23EB3D87A4C5D0F9B33B2BDFE9D23E4E866891FD7AB82880I9x4I" TargetMode="External"/><Relationship Id="rId21" Type="http://schemas.openxmlformats.org/officeDocument/2006/relationships/hyperlink" Target="consultantplus://offline/ref=FA36A1941897D303D5FAB7D35703224E32E6FE3F2BE93988A9CB8DF3BB6227DDEEDD615981219DFC7AB82BI8x5I" TargetMode="External"/><Relationship Id="rId22" Type="http://schemas.openxmlformats.org/officeDocument/2006/relationships/hyperlink" Target="consultantplus://offline/ref=FA36A1941897D303D5FAB7D35703224E32E6FE3F23EB3D87A4C5D0F9B33B2BDFE9D23E4E866891FD7AB82880I9x7I" TargetMode="External"/><Relationship Id="rId23" Type="http://schemas.openxmlformats.org/officeDocument/2006/relationships/hyperlink" Target="consultantplus://offline/ref=FA36A1941897D303D5FAB7D35703224E32E6FE3F2BE93988A9CB8DF3BB6227DDEEDD615981219DFC7AB82BI8x4I" TargetMode="External"/><Relationship Id="rId24" Type="http://schemas.openxmlformats.org/officeDocument/2006/relationships/hyperlink" Target="consultantplus://offline/ref=FA36A1941897D303D5FAB7D35703224E32E6FE3F24EB3C86A9CB8DF3BB6227DDEEDD615981219DFC7AB828I8x8I" TargetMode="External"/><Relationship Id="rId25" Type="http://schemas.openxmlformats.org/officeDocument/2006/relationships/hyperlink" Target="consultantplus://offline/ref=FA36A1941897D303D5FAB7D35703224E32E6FE3F23EB3B86A9C1D0F9B33B2BDFE9D23E4E866891FD7AB82881I9x9I" TargetMode="External"/><Relationship Id="rId26" Type="http://schemas.openxmlformats.org/officeDocument/2006/relationships/hyperlink" Target="consultantplus://offline/ref=FA36A1941897D303D5FAB7D35703224E32E6FE3F23EA3B84A5C9D0F9B33B2BDFE9D23E4E866891FD7ABC2B85I9x2I" TargetMode="External"/><Relationship Id="rId27" Type="http://schemas.openxmlformats.org/officeDocument/2006/relationships/hyperlink" Target="consultantplus://offline/ref=FA36A1941897D303D5FAB7D35703224E32E6FE3F24EB3C86A9CB8DF3BB6227DDEEDD615981219DFC7AB829I8x0I" TargetMode="External"/><Relationship Id="rId28" Type="http://schemas.openxmlformats.org/officeDocument/2006/relationships/hyperlink" Target="consultantplus://offline/ref=FA36A1941897D303D5FAB7D35703224E32E6FE3F23EB3C88A4C9D0F9B33B2BDFE9D23E4E866891FD7AB82881I9x9I" TargetMode="External"/><Relationship Id="rId29" Type="http://schemas.openxmlformats.org/officeDocument/2006/relationships/hyperlink" Target="consultantplus://offline/ref=FA36A1941897D303D5FAB7D35703224E32E6FE3F23EA3C85A6C8D0F9B33B2BDFE9D23E4E866891FD7AB82881I9x9I" TargetMode="External"/><Relationship Id="rId30" Type="http://schemas.openxmlformats.org/officeDocument/2006/relationships/hyperlink" Target="consultantplus://offline/ref=FA36A1941897D303D5FAA9DE416F7C4136EDA03324EC37D6FC94D6AEECI6xBI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7</Pages>
  <Words>2276</Words>
  <Characters>15968</Characters>
  <CharactersWithSpaces>18144</CharactersWithSpaces>
  <Paragraphs>101</Paragraphs>
  <Company>КонсультантПлюс Версия 4016.00.36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2017-07-18T13:49:00Z</dcterms:created>
  <dc:creator/>
  <dc:description/>
  <dc:language>ru-RU</dc:language>
  <cp:lastModifiedBy/>
  <cp:revision>0</cp:revision>
  <dc:subject/>
  <dc:title>Закон Тюменской области от 05.10.2011 N 64(ред. от 23.09.2016)"О бесплатном предоставлении земельных участков гражданам, имеющим трех и более детей"(принят Тюменской областной Думой 22.09.2011)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