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>Приложение №2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>к Административному регламенту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Департамента имущественных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отношений Тюменской области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                                                                                          по предоставлению государственной услуги «Рассмотрение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заявлений и принятие решений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о предоставлении земельного участка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>садоводческому, огородническому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 или дачному некоммерческому объединению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граждан, а также членам садоводческого,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огороднического или дачного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 xml:space="preserve">некоммерческого объединения 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szCs w:val="20"/>
          <w:lang w:eastAsia="ru-RU"/>
        </w:rPr>
      </w:pPr>
      <w:r>
        <w:rPr>
          <w:rFonts w:eastAsia="Times New Roman" w:cs="Arial"/>
          <w:sz w:val="22"/>
          <w:szCs w:val="20"/>
          <w:lang w:eastAsia="ru-RU"/>
        </w:rPr>
        <w:t>граждан»</w:t>
      </w: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1A40AA" w:rsidRDefault="001A40AA" w:rsidP="001A40AA">
      <w:pPr>
        <w:ind w:firstLine="0"/>
        <w:jc w:val="right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юридических лиц</w:t>
      </w:r>
    </w:p>
    <w:p w:rsidR="001A40AA" w:rsidRDefault="001A40AA" w:rsidP="001A40AA">
      <w:pPr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A40AA" w:rsidRDefault="001A40AA" w:rsidP="001A40AA">
      <w:pPr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A40AA" w:rsidRDefault="001A40AA" w:rsidP="001A40AA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>Заместителю Губернатора Тюменской области, директору Департамента имущественных отношений Тюменской области</w:t>
      </w:r>
    </w:p>
    <w:p w:rsidR="001A40AA" w:rsidRDefault="001A40AA" w:rsidP="001A40AA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 xml:space="preserve"> </w:t>
      </w:r>
    </w:p>
    <w:p w:rsidR="001A40AA" w:rsidRDefault="001A40AA" w:rsidP="001A40AA">
      <w:pPr>
        <w:ind w:firstLine="0"/>
        <w:jc w:val="left"/>
        <w:rPr>
          <w:rFonts w:eastAsia="Times New Roman" w:cs="Arial"/>
          <w:sz w:val="22"/>
          <w:lang w:eastAsia="ru-RU"/>
        </w:rPr>
      </w:pPr>
    </w:p>
    <w:p w:rsidR="001A40AA" w:rsidRDefault="001A40AA" w:rsidP="001A40AA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1A40AA" w:rsidRDefault="001A40AA" w:rsidP="001A40AA">
      <w:pPr>
        <w:ind w:firstLine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ЗАЯВЛЕНИЕ</w:t>
      </w:r>
    </w:p>
    <w:p w:rsidR="001A40AA" w:rsidRDefault="001A40AA" w:rsidP="001A40AA">
      <w:pPr>
        <w:ind w:firstLine="0"/>
        <w:jc w:val="center"/>
        <w:rPr>
          <w:rFonts w:eastAsia="Times New Roman" w:cs="Arial"/>
          <w:sz w:val="22"/>
          <w:lang w:eastAsia="ru-RU"/>
        </w:rPr>
      </w:pPr>
    </w:p>
    <w:tbl>
      <w:tblPr>
        <w:tblW w:w="9924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134"/>
        <w:gridCol w:w="570"/>
        <w:gridCol w:w="2274"/>
        <w:gridCol w:w="283"/>
        <w:gridCol w:w="1132"/>
        <w:gridCol w:w="3405"/>
        <w:gridCol w:w="1734"/>
      </w:tblGrid>
      <w:tr w:rsidR="001A40AA" w:rsidTr="00F56AF0"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1A40AA" w:rsidTr="00F56AF0">
        <w:trPr>
          <w:trHeight w:val="735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ОГРН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198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ИНН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20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Страна регистрации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30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регистрации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24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 регистрации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нахождения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2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tabs>
                <w:tab w:val="left" w:pos="7050"/>
              </w:tabs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1A40AA" w:rsidTr="00F56AF0">
        <w:trPr>
          <w:trHeight w:val="501"/>
        </w:trPr>
        <w:tc>
          <w:tcPr>
            <w:tcW w:w="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7.</w:t>
            </w: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Прошу предоставить земельный участок, относящийся к имуществу общего пользования в собственность бесплатно</w:t>
            </w:r>
          </w:p>
        </w:tc>
      </w:tr>
      <w:tr w:rsidR="001A40AA" w:rsidTr="00F56AF0">
        <w:trPr>
          <w:trHeight w:val="646"/>
        </w:trPr>
        <w:tc>
          <w:tcPr>
            <w:tcW w:w="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A40AA" w:rsidRDefault="001A40AA" w:rsidP="00F56AF0">
            <w:pPr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8.</w:t>
            </w:r>
          </w:p>
        </w:tc>
        <w:tc>
          <w:tcPr>
            <w:tcW w:w="3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Площадь земельного участка&lt;1&gt;</w:t>
            </w:r>
          </w:p>
        </w:tc>
        <w:tc>
          <w:tcPr>
            <w:tcW w:w="6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659"/>
        </w:trPr>
        <w:tc>
          <w:tcPr>
            <w:tcW w:w="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A40AA" w:rsidRDefault="001A40AA" w:rsidP="00F56AF0">
            <w:pPr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lastRenderedPageBreak/>
              <w:t>9.</w:t>
            </w:r>
          </w:p>
        </w:tc>
        <w:tc>
          <w:tcPr>
            <w:tcW w:w="3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spacing w:line="276" w:lineRule="auto"/>
              <w:ind w:firstLine="0"/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Адрес (местоположение) земельного участка &lt;2&gt;</w:t>
            </w:r>
          </w:p>
        </w:tc>
        <w:tc>
          <w:tcPr>
            <w:tcW w:w="62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5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10.</w:t>
            </w: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1A40AA" w:rsidTr="00F56AF0">
        <w:trPr>
          <w:trHeight w:val="324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                                </w:t>
            </w: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почты&lt;3&gt;: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11.</w:t>
            </w: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Способ уведомления о результате</w:t>
            </w: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 xml:space="preserve"> оказания государственной услуги:</w:t>
            </w: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СМС — сообщения на номер: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сообщения на электронный адрес: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1A40AA" w:rsidTr="00F56AF0">
        <w:trPr>
          <w:trHeight w:val="575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иной вариант:</w:t>
            </w:r>
          </w:p>
        </w:tc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5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12.</w:t>
            </w: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  <w:r>
              <w:rPr>
                <w:rFonts w:eastAsia="Times New Roman" w:cs="Arial"/>
                <w:sz w:val="22"/>
                <w:lang w:eastAsia="ru-RU"/>
              </w:rPr>
              <w:t>&lt;4&gt;</w:t>
            </w:r>
          </w:p>
        </w:tc>
      </w:tr>
      <w:tr w:rsidR="001A40AA" w:rsidTr="00F56AF0"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rPr>
          <w:trHeight w:val="72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A40AA" w:rsidTr="00F56AF0">
        <w:tc>
          <w:tcPr>
            <w:tcW w:w="5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A40AA" w:rsidRDefault="001A40AA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13.</w:t>
            </w:r>
          </w:p>
        </w:tc>
        <w:tc>
          <w:tcPr>
            <w:tcW w:w="7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 представителя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1A40AA" w:rsidTr="00F56AF0">
        <w:trPr>
          <w:trHeight w:val="1306"/>
        </w:trPr>
        <w:tc>
          <w:tcPr>
            <w:tcW w:w="5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7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______________________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_____ </w:t>
            </w: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               (</w:t>
            </w:r>
            <w:proofErr w:type="gramStart"/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           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 xml:space="preserve">                  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  (Инициалы, фамилия)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</w:pPr>
          </w:p>
          <w:p w:rsidR="001A40AA" w:rsidRDefault="001A40AA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«__» _____ 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 г.</w:t>
            </w:r>
          </w:p>
        </w:tc>
      </w:tr>
    </w:tbl>
    <w:p w:rsidR="001A40AA" w:rsidRDefault="001A40AA" w:rsidP="001A40AA">
      <w:pPr>
        <w:ind w:firstLine="540"/>
        <w:rPr>
          <w:rFonts w:eastAsia="Calibri" w:cs="Arial"/>
          <w:sz w:val="22"/>
          <w:lang w:val="en-US"/>
        </w:rPr>
      </w:pPr>
    </w:p>
    <w:p w:rsidR="001A40AA" w:rsidRDefault="001A40AA" w:rsidP="001A40AA">
      <w:pPr>
        <w:ind w:firstLine="54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&lt;1&gt;, &lt;2&gt;, &lt;4&gt; - заполняется по желанию заявителя.</w:t>
      </w:r>
    </w:p>
    <w:p w:rsidR="001A40AA" w:rsidRDefault="001A40AA" w:rsidP="001A40AA">
      <w:pPr>
        <w:ind w:firstLine="54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&lt;3&gt; Результат рассмотрения заявления предоставляется в случае представления заявления в форме электронного документа.</w:t>
      </w:r>
    </w:p>
    <w:p w:rsidR="00AD13D8" w:rsidRDefault="00AD13D8">
      <w:bookmarkStart w:id="0" w:name="_GoBack"/>
      <w:bookmarkEnd w:id="0"/>
    </w:p>
    <w:sectPr w:rsidR="00AD13D8" w:rsidSect="001A40AA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B"/>
    <w:rsid w:val="001A40AA"/>
    <w:rsid w:val="0046058A"/>
    <w:rsid w:val="0076704B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FC35-7A39-42EF-8A8B-B829B1A5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AA"/>
    <w:pPr>
      <w:spacing w:after="0" w:line="240" w:lineRule="auto"/>
      <w:ind w:firstLine="709"/>
      <w:jc w:val="both"/>
    </w:pPr>
    <w:rPr>
      <w:rFonts w:ascii="Arial" w:hAnsi="Arial"/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2017-05-31T07:16:00Z</dcterms:created>
  <dcterms:modified xsi:type="dcterms:W3CDTF">2017-05-31T07:17:00Z</dcterms:modified>
</cp:coreProperties>
</file>