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36" w:rsidRDefault="00073736" w:rsidP="00073736">
      <w:pPr>
        <w:pStyle w:val="Standard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Бланк заявления для юридических лиц</w:t>
      </w:r>
    </w:p>
    <w:p w:rsidR="00073736" w:rsidRDefault="00073736" w:rsidP="00073736">
      <w:pPr>
        <w:pStyle w:val="Standard"/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073736" w:rsidRDefault="00073736" w:rsidP="00073736">
      <w:pPr>
        <w:pStyle w:val="Standard"/>
        <w:ind w:left="6372"/>
      </w:pPr>
      <w:r>
        <w:rPr>
          <w:rFonts w:ascii="Arial" w:hAnsi="Arial" w:cs="Arial"/>
          <w:sz w:val="24"/>
          <w:szCs w:val="24"/>
        </w:rPr>
        <w:t xml:space="preserve">Заместителю Губернатора Тюменской области, директору </w:t>
      </w:r>
      <w:r>
        <w:rPr>
          <w:rFonts w:ascii="Arial" w:eastAsia="Calibri" w:hAnsi="Arial" w:cs="Arial"/>
          <w:color w:val="000000"/>
          <w:sz w:val="24"/>
          <w:szCs w:val="24"/>
        </w:rPr>
        <w:t>Департамента имущественных отношений Тюменской области</w:t>
      </w:r>
    </w:p>
    <w:p w:rsidR="00073736" w:rsidRDefault="00073736" w:rsidP="00073736">
      <w:pPr>
        <w:pStyle w:val="Standard"/>
        <w:rPr>
          <w:rFonts w:ascii="Arial" w:hAnsi="Arial" w:cs="Arial"/>
          <w:sz w:val="22"/>
          <w:szCs w:val="22"/>
        </w:rPr>
      </w:pPr>
    </w:p>
    <w:p w:rsidR="00073736" w:rsidRDefault="00073736" w:rsidP="0007373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ХОДАТАЙСТВО</w:t>
      </w:r>
    </w:p>
    <w:p w:rsidR="00073736" w:rsidRDefault="00073736" w:rsidP="0007373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переводе земель или земельного участка в составе</w:t>
      </w:r>
    </w:p>
    <w:p w:rsidR="00073736" w:rsidRDefault="00073736" w:rsidP="0007373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таких земель из одной категории в другую</w:t>
      </w:r>
    </w:p>
    <w:p w:rsidR="00073736" w:rsidRDefault="00073736" w:rsidP="0007373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73736" w:rsidRDefault="00073736" w:rsidP="0007373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69"/>
        <w:gridCol w:w="2126"/>
        <w:gridCol w:w="283"/>
        <w:gridCol w:w="1418"/>
        <w:gridCol w:w="2977"/>
        <w:gridCol w:w="2072"/>
      </w:tblGrid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ОГРН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ИНН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0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ind w:firstLine="54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Страна регистрации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30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ind w:firstLine="54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регистрации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0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ind w:firstLine="54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Номер регистрации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Место нахождения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Телефон для связи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tabs>
                <w:tab w:val="left" w:pos="7050"/>
              </w:tabs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ИНЫЕ СВЕДЕНИЯ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Прошу принять решение о переводе земель или земельного участка в составе таких земель из одной категории в другую: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Местоположение (адрес) земельного участка &lt;3&gt;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Сведения о правах на земельный участок &lt;4&gt;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Категория</w:t>
            </w:r>
          </w:p>
          <w:p w:rsidR="00073736" w:rsidRDefault="00073736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земель, в состав которой предполагается осуществить перевод земельного участка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lastRenderedPageBreak/>
              <w:t>11.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Обоснование перевода земельного участка в другую категорию земель (в том числе цель перевода)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&lt;5&gt;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Обоснование отсутствия иных вариантов использования земельных участков из других категорий земель для испрашиваемых целей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                              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ind w:left="-136" w:firstLine="136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4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Способ уведомления о результате</w:t>
            </w:r>
          </w:p>
          <w:p w:rsidR="00073736" w:rsidRDefault="00073736" w:rsidP="009524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оказания государственной услуги: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Примечание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&lt;6&gt;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7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73736" w:rsidRDefault="00073736" w:rsidP="00952479"/>
        </w:tc>
        <w:tc>
          <w:tcPr>
            <w:tcW w:w="7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</w:p>
          <w:p w:rsidR="00073736" w:rsidRDefault="00073736" w:rsidP="009524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______________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 xml:space="preserve">_____ 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_______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______________</w:t>
            </w:r>
          </w:p>
          <w:p w:rsidR="00073736" w:rsidRDefault="00073736" w:rsidP="009524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4"/>
                <w:lang w:eastAsia="ar-SA"/>
              </w:rPr>
              <w:t xml:space="preserve">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      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val="en-US" w:eastAsia="ar-SA"/>
              </w:rPr>
              <w:t xml:space="preserve">             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73736" w:rsidRDefault="00073736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</w:p>
          <w:p w:rsidR="00073736" w:rsidRDefault="00073736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«__» _________ ____ г.</w:t>
            </w:r>
          </w:p>
        </w:tc>
      </w:tr>
    </w:tbl>
    <w:p w:rsidR="00073736" w:rsidRDefault="00073736" w:rsidP="00073736">
      <w:pPr>
        <w:pStyle w:val="Standard"/>
        <w:autoSpaceDE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073736" w:rsidRDefault="00073736" w:rsidP="00073736">
      <w:pPr>
        <w:pStyle w:val="Standard"/>
        <w:autoSpaceDE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&lt;1&gt;, &lt;2&gt; - заполняется в случае, если заявителем является индивидуальный предприниматель (заполняется по желанию заявителя).</w:t>
      </w:r>
    </w:p>
    <w:p w:rsidR="00073736" w:rsidRDefault="00073736" w:rsidP="00073736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&lt;3&gt; Указываются адресные ориентиры, описание местонахождения, обозначение привязок на местности, указание муниципального образования, в границах которого располагается предлагаемый к переводу земельный участок.</w:t>
      </w:r>
    </w:p>
    <w:p w:rsidR="00073736" w:rsidRDefault="00073736" w:rsidP="00073736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&lt;4&gt; Указывается вид права на земельный </w:t>
      </w:r>
      <w:proofErr w:type="gramStart"/>
      <w:r>
        <w:rPr>
          <w:rFonts w:ascii="Arial" w:hAnsi="Arial" w:cs="Arial"/>
        </w:rPr>
        <w:t>участок  (</w:t>
      </w:r>
      <w:proofErr w:type="gramEnd"/>
      <w:r>
        <w:rPr>
          <w:rFonts w:ascii="Arial" w:hAnsi="Arial" w:cs="Arial"/>
        </w:rPr>
        <w:t>аренда, постоянное (бессрочное) пользование или отметка об отсутствии сведений о правах), а также данные  правообладателе, правоустанавливающий документ.</w:t>
      </w:r>
    </w:p>
    <w:p w:rsidR="00073736" w:rsidRDefault="00073736" w:rsidP="00073736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&lt;5&gt; Должны быть указаны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несовместимого с нахождением в составе земель сельскохозяйственного назначения (если земельный участок относится к данного категории земель). В случае, если земельный участок не относится к категории земель сельскохозяйственного назначения в данном поле указывается: «Не относится к   </w:t>
      </w:r>
      <w:r>
        <w:rPr>
          <w:rFonts w:ascii="Arial" w:hAnsi="Arial" w:cs="Arial"/>
        </w:rPr>
        <w:lastRenderedPageBreak/>
        <w:t>землям сельскохозяйственного назначения».</w:t>
      </w:r>
    </w:p>
    <w:p w:rsidR="00073736" w:rsidRDefault="00073736" w:rsidP="00073736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&lt;6&gt; - заполняется по желанию заявителя.</w:t>
      </w:r>
    </w:p>
    <w:p w:rsidR="00073736" w:rsidRDefault="00073736" w:rsidP="00073736">
      <w:pPr>
        <w:pStyle w:val="Standard"/>
        <w:widowControl w:val="0"/>
        <w:rPr>
          <w:rFonts w:ascii="Arial" w:hAnsi="Arial" w:cs="Arial"/>
        </w:rPr>
      </w:pPr>
    </w:p>
    <w:p w:rsidR="00073736" w:rsidRDefault="00073736" w:rsidP="00073736">
      <w:pPr>
        <w:pStyle w:val="Standard"/>
        <w:tabs>
          <w:tab w:val="left" w:pos="1361"/>
        </w:tabs>
        <w:rPr>
          <w:rFonts w:ascii="Arial" w:hAnsi="Arial" w:cs="Arial"/>
          <w:sz w:val="22"/>
          <w:szCs w:val="22"/>
        </w:rPr>
      </w:pPr>
    </w:p>
    <w:p w:rsidR="00073736" w:rsidRDefault="00073736" w:rsidP="00073736">
      <w:pPr>
        <w:pStyle w:val="Standard"/>
        <w:tabs>
          <w:tab w:val="left" w:pos="1361"/>
        </w:tabs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Заполняется при подписании заявления представителем заявителя</w:t>
      </w:r>
    </w:p>
    <w:p w:rsidR="00073736" w:rsidRDefault="00073736" w:rsidP="00073736">
      <w:pPr>
        <w:pStyle w:val="Standard"/>
        <w:tabs>
          <w:tab w:val="left" w:pos="1361"/>
        </w:tabs>
        <w:rPr>
          <w:rFonts w:ascii="Arial" w:hAnsi="Arial" w:cs="Arial"/>
          <w:i/>
          <w:sz w:val="22"/>
          <w:szCs w:val="22"/>
        </w:rPr>
      </w:pPr>
    </w:p>
    <w:tbl>
      <w:tblPr>
        <w:tblW w:w="102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3736" w:rsidRDefault="00073736" w:rsidP="00952479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3736" w:rsidRDefault="00073736" w:rsidP="00952479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3736" w:rsidRDefault="00073736" w:rsidP="00952479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(фамилия, имя, отчество представителя заявителя без сокращений)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3736" w:rsidRDefault="00073736" w:rsidP="00952479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доверенности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3736" w:rsidRDefault="00073736" w:rsidP="00952479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073736" w:rsidTr="00952479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3736" w:rsidRDefault="00073736" w:rsidP="00952479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(номер и дата выдачи доверенности)</w:t>
            </w:r>
          </w:p>
        </w:tc>
      </w:tr>
    </w:tbl>
    <w:p w:rsidR="00073736" w:rsidRDefault="00073736" w:rsidP="00073736">
      <w:pPr>
        <w:pStyle w:val="Standard"/>
        <w:tabs>
          <w:tab w:val="left" w:pos="1361"/>
        </w:tabs>
        <w:rPr>
          <w:sz w:val="24"/>
          <w:szCs w:val="24"/>
        </w:rPr>
      </w:pPr>
    </w:p>
    <w:p w:rsidR="00AD13D8" w:rsidRDefault="00AD13D8">
      <w:bookmarkStart w:id="0" w:name="_GoBack"/>
      <w:bookmarkEnd w:id="0"/>
    </w:p>
    <w:sectPr w:rsidR="00AD13D8" w:rsidSect="00073736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9"/>
    <w:rsid w:val="00073736"/>
    <w:rsid w:val="0046058A"/>
    <w:rsid w:val="00962389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3A3FB-D936-49E2-AB1A-A67C55F8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3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2017-05-31T06:57:00Z</dcterms:created>
  <dcterms:modified xsi:type="dcterms:W3CDTF">2017-05-31T06:57:00Z</dcterms:modified>
</cp:coreProperties>
</file>