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C7" w:rsidRDefault="004F72C7">
      <w:pPr>
        <w:pStyle w:val="ConsPlusTitlePage"/>
      </w:pPr>
      <w:bookmarkStart w:id="0" w:name="_GoBack"/>
      <w:bookmarkEnd w:id="0"/>
    </w:p>
    <w:p w:rsidR="004F72C7" w:rsidRDefault="004F72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72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72C7" w:rsidRDefault="004F72C7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72C7" w:rsidRDefault="004F72C7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2C7" w:rsidRDefault="004F72C7">
      <w:pPr>
        <w:pStyle w:val="ConsPlusNormal"/>
        <w:jc w:val="center"/>
      </w:pPr>
    </w:p>
    <w:p w:rsidR="004F72C7" w:rsidRDefault="004F72C7">
      <w:pPr>
        <w:pStyle w:val="ConsPlusTitle"/>
        <w:jc w:val="center"/>
      </w:pPr>
      <w:r>
        <w:t>РОССИЙСКАЯ ФЕДЕРАЦИЯ</w:t>
      </w:r>
    </w:p>
    <w:p w:rsidR="004F72C7" w:rsidRDefault="004F72C7">
      <w:pPr>
        <w:pStyle w:val="ConsPlusTitle"/>
        <w:jc w:val="center"/>
      </w:pPr>
    </w:p>
    <w:p w:rsidR="004F72C7" w:rsidRDefault="004F72C7">
      <w:pPr>
        <w:pStyle w:val="ConsPlusTitle"/>
        <w:jc w:val="center"/>
      </w:pPr>
      <w:r>
        <w:t>ФЕДЕРАЛЬНЫЙ ЗАКОН</w:t>
      </w:r>
    </w:p>
    <w:p w:rsidR="004F72C7" w:rsidRDefault="004F72C7">
      <w:pPr>
        <w:pStyle w:val="ConsPlusTitle"/>
        <w:jc w:val="center"/>
      </w:pPr>
    </w:p>
    <w:p w:rsidR="004F72C7" w:rsidRDefault="004F72C7">
      <w:pPr>
        <w:pStyle w:val="ConsPlusTitle"/>
        <w:jc w:val="center"/>
      </w:pPr>
      <w:r>
        <w:t>О БИБЛИОТЕЧНОМ ДЕЛЕ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jc w:val="right"/>
      </w:pPr>
      <w:r>
        <w:t>Принят</w:t>
      </w:r>
    </w:p>
    <w:p w:rsidR="004F72C7" w:rsidRDefault="004F72C7">
      <w:pPr>
        <w:pStyle w:val="ConsPlusNormal"/>
        <w:jc w:val="right"/>
      </w:pPr>
      <w:r>
        <w:t>Государственной Думой</w:t>
      </w:r>
    </w:p>
    <w:p w:rsidR="004F72C7" w:rsidRDefault="004F72C7">
      <w:pPr>
        <w:pStyle w:val="ConsPlusNormal"/>
        <w:jc w:val="right"/>
      </w:pPr>
      <w:r>
        <w:t>23 ноября 1994 года</w:t>
      </w:r>
    </w:p>
    <w:p w:rsidR="004F72C7" w:rsidRDefault="004F72C7">
      <w:pPr>
        <w:pStyle w:val="ConsPlusNormal"/>
        <w:jc w:val="center"/>
      </w:pPr>
    </w:p>
    <w:p w:rsidR="004F72C7" w:rsidRDefault="004F72C7">
      <w:pPr>
        <w:pStyle w:val="ConsPlusNormal"/>
        <w:jc w:val="center"/>
      </w:pPr>
      <w:r>
        <w:t>Список изменяющих документов</w:t>
      </w:r>
    </w:p>
    <w:p w:rsidR="004F72C7" w:rsidRDefault="004F72C7">
      <w:pPr>
        <w:pStyle w:val="ConsPlusNormal"/>
        <w:jc w:val="center"/>
      </w:pPr>
      <w:r>
        <w:t xml:space="preserve">(в ред. Федеральных законов от 22.08.2004 </w:t>
      </w:r>
      <w:hyperlink r:id="rId4" w:history="1">
        <w:r>
          <w:rPr>
            <w:color w:val="0000FF"/>
          </w:rPr>
          <w:t>N 122-ФЗ</w:t>
        </w:r>
      </w:hyperlink>
      <w:r>
        <w:t>,</w:t>
      </w:r>
    </w:p>
    <w:p w:rsidR="004F72C7" w:rsidRDefault="004F72C7">
      <w:pPr>
        <w:pStyle w:val="ConsPlusNormal"/>
        <w:jc w:val="center"/>
      </w:pPr>
      <w:r>
        <w:t xml:space="preserve">от 26.06.2007 </w:t>
      </w:r>
      <w:hyperlink r:id="rId5" w:history="1">
        <w:r>
          <w:rPr>
            <w:color w:val="0000FF"/>
          </w:rPr>
          <w:t>N 118-ФЗ</w:t>
        </w:r>
      </w:hyperlink>
      <w:r>
        <w:t xml:space="preserve">, от 23.07.2008 </w:t>
      </w:r>
      <w:hyperlink r:id="rId6" w:history="1">
        <w:r>
          <w:rPr>
            <w:color w:val="0000FF"/>
          </w:rPr>
          <w:t>N 160-ФЗ</w:t>
        </w:r>
      </w:hyperlink>
      <w:r>
        <w:t>,</w:t>
      </w:r>
    </w:p>
    <w:p w:rsidR="004F72C7" w:rsidRDefault="004F72C7">
      <w:pPr>
        <w:pStyle w:val="ConsPlusNormal"/>
        <w:jc w:val="center"/>
      </w:pPr>
      <w:r>
        <w:t xml:space="preserve">от 27.10.2008 </w:t>
      </w:r>
      <w:hyperlink r:id="rId7" w:history="1">
        <w:r>
          <w:rPr>
            <w:color w:val="0000FF"/>
          </w:rPr>
          <w:t>N 183-ФЗ</w:t>
        </w:r>
      </w:hyperlink>
      <w:r>
        <w:t xml:space="preserve">, от 03.06.2009 </w:t>
      </w:r>
      <w:hyperlink r:id="rId8" w:history="1">
        <w:r>
          <w:rPr>
            <w:color w:val="0000FF"/>
          </w:rPr>
          <w:t>N 119-ФЗ</w:t>
        </w:r>
      </w:hyperlink>
      <w:r>
        <w:t>,</w:t>
      </w:r>
    </w:p>
    <w:p w:rsidR="004F72C7" w:rsidRDefault="004F72C7">
      <w:pPr>
        <w:pStyle w:val="ConsPlusNormal"/>
        <w:jc w:val="center"/>
      </w:pPr>
      <w:r>
        <w:t xml:space="preserve">от 27.12.2009 </w:t>
      </w:r>
      <w:hyperlink r:id="rId9" w:history="1">
        <w:r>
          <w:rPr>
            <w:color w:val="0000FF"/>
          </w:rPr>
          <w:t>N 370-ФЗ</w:t>
        </w:r>
      </w:hyperlink>
      <w:r>
        <w:t xml:space="preserve">, от 02.07.2013 </w:t>
      </w:r>
      <w:hyperlink r:id="rId10" w:history="1">
        <w:r>
          <w:rPr>
            <w:color w:val="0000FF"/>
          </w:rPr>
          <w:t>N 185-ФЗ</w:t>
        </w:r>
      </w:hyperlink>
      <w:r>
        <w:t>,</w:t>
      </w:r>
    </w:p>
    <w:p w:rsidR="004F72C7" w:rsidRDefault="004F72C7">
      <w:pPr>
        <w:pStyle w:val="ConsPlusNormal"/>
        <w:jc w:val="center"/>
      </w:pPr>
      <w:r>
        <w:t xml:space="preserve">от 01.12.2014 </w:t>
      </w:r>
      <w:hyperlink r:id="rId11" w:history="1">
        <w:r>
          <w:rPr>
            <w:color w:val="0000FF"/>
          </w:rPr>
          <w:t>N 419-ФЗ</w:t>
        </w:r>
      </w:hyperlink>
      <w:r>
        <w:t xml:space="preserve">, от 08.06.2015 </w:t>
      </w:r>
      <w:hyperlink r:id="rId12" w:history="1">
        <w:r>
          <w:rPr>
            <w:color w:val="0000FF"/>
          </w:rPr>
          <w:t>N 151-ФЗ</w:t>
        </w:r>
      </w:hyperlink>
      <w:r>
        <w:t>,</w:t>
      </w:r>
    </w:p>
    <w:p w:rsidR="004F72C7" w:rsidRDefault="004F72C7">
      <w:pPr>
        <w:pStyle w:val="ConsPlusNormal"/>
        <w:jc w:val="center"/>
      </w:pPr>
      <w:r>
        <w:t xml:space="preserve">от 03.07.2016 </w:t>
      </w:r>
      <w:hyperlink r:id="rId13" w:history="1">
        <w:r>
          <w:rPr>
            <w:color w:val="0000FF"/>
          </w:rPr>
          <w:t>N 341-ФЗ</w:t>
        </w:r>
      </w:hyperlink>
      <w:r>
        <w:t xml:space="preserve">, от 03.07.2016 </w:t>
      </w:r>
      <w:hyperlink r:id="rId14" w:history="1">
        <w:r>
          <w:rPr>
            <w:color w:val="0000FF"/>
          </w:rPr>
          <w:t>N 342-ФЗ</w:t>
        </w:r>
      </w:hyperlink>
      <w:r>
        <w:t>)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4F72C7" w:rsidRDefault="004F72C7">
      <w:pPr>
        <w:pStyle w:val="ConsPlusNormal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I. ОБЩИЕ ПОЛОЖЕНИЯ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4F72C7" w:rsidRDefault="004F72C7">
      <w:pPr>
        <w:pStyle w:val="ConsPlusNormal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F72C7" w:rsidRDefault="004F72C7">
      <w:pPr>
        <w:pStyle w:val="ConsPlusNormal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4F72C7" w:rsidRDefault="004F72C7">
      <w:pPr>
        <w:pStyle w:val="ConsPlusNormal"/>
        <w:ind w:firstLine="540"/>
        <w:jc w:val="both"/>
      </w:pPr>
      <w: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4F72C7" w:rsidRDefault="004F72C7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4F72C7" w:rsidRDefault="004F72C7">
      <w:pPr>
        <w:pStyle w:val="ConsPlusNormal"/>
        <w:ind w:firstLine="540"/>
        <w:jc w:val="both"/>
      </w:pPr>
      <w:r>
        <w:t xml:space="preserve">пользователь библиотеки - физическое или юридическое лицо, пользующееся услугами </w:t>
      </w:r>
      <w:r>
        <w:lastRenderedPageBreak/>
        <w:t>библиотеки;</w:t>
      </w:r>
    </w:p>
    <w:p w:rsidR="004F72C7" w:rsidRDefault="004F72C7">
      <w:pPr>
        <w:pStyle w:val="ConsPlusNormal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4F72C7" w:rsidRDefault="004F72C7">
      <w:pPr>
        <w:pStyle w:val="ConsPlusNormal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4F72C7" w:rsidRDefault="004F72C7">
      <w:pPr>
        <w:pStyle w:val="ConsPlusNormal"/>
        <w:jc w:val="both"/>
      </w:pPr>
      <w:r>
        <w:t xml:space="preserve">(абзац введен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4F72C7" w:rsidRDefault="004F72C7">
      <w:pPr>
        <w:pStyle w:val="ConsPlusNormal"/>
        <w:jc w:val="both"/>
      </w:pPr>
      <w:r>
        <w:t xml:space="preserve">(абзац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4F72C7" w:rsidRDefault="004F72C7">
      <w:pPr>
        <w:pStyle w:val="ConsPlusNormal"/>
        <w:jc w:val="both"/>
      </w:pPr>
      <w:r>
        <w:t xml:space="preserve">(абзац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0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4. Основные виды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4F72C7" w:rsidRDefault="004F72C7">
      <w:pPr>
        <w:pStyle w:val="ConsPlusNormal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4F72C7" w:rsidRDefault="004F72C7">
      <w:pPr>
        <w:pStyle w:val="ConsPlusNormal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4F72C7" w:rsidRDefault="004F72C7">
      <w:pPr>
        <w:pStyle w:val="ConsPlusNormal"/>
        <w:ind w:firstLine="540"/>
        <w:jc w:val="both"/>
      </w:pPr>
      <w:r>
        <w:t>федеральные библиотеки;</w:t>
      </w:r>
    </w:p>
    <w:p w:rsidR="004F72C7" w:rsidRDefault="004F72C7">
      <w:pPr>
        <w:pStyle w:val="ConsPlusNormal"/>
        <w:ind w:firstLine="540"/>
        <w:jc w:val="both"/>
      </w:pPr>
      <w:r>
        <w:t>библиотеки субъектов Российской Федерации;</w:t>
      </w:r>
    </w:p>
    <w:p w:rsidR="004F72C7" w:rsidRDefault="004F72C7">
      <w:pPr>
        <w:pStyle w:val="ConsPlusNormal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4F72C7" w:rsidRDefault="004F72C7">
      <w:pPr>
        <w:pStyle w:val="ConsPlusNormal"/>
        <w:ind w:firstLine="540"/>
        <w:jc w:val="both"/>
      </w:pPr>
      <w:r>
        <w:t>2) муниципальные библиотеки, учрежденные органами местного самоуправления;</w:t>
      </w:r>
    </w:p>
    <w:p w:rsidR="004F72C7" w:rsidRDefault="004F72C7">
      <w:pPr>
        <w:pStyle w:val="ConsPlusNormal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F72C7" w:rsidRDefault="004F72C7">
      <w:pPr>
        <w:pStyle w:val="ConsPlusNormal"/>
        <w:ind w:firstLine="540"/>
        <w:jc w:val="both"/>
      </w:pPr>
      <w:r>
        <w:t>4) библиотеки предприятий, учреждений, организаций;</w:t>
      </w:r>
    </w:p>
    <w:p w:rsidR="004F72C7" w:rsidRDefault="004F72C7">
      <w:pPr>
        <w:pStyle w:val="ConsPlusNormal"/>
        <w:ind w:firstLine="540"/>
        <w:jc w:val="both"/>
      </w:pPr>
      <w:r>
        <w:t>5) библиотеки общественных объединений;</w:t>
      </w:r>
    </w:p>
    <w:p w:rsidR="004F72C7" w:rsidRDefault="004F72C7">
      <w:pPr>
        <w:pStyle w:val="ConsPlusNormal"/>
        <w:ind w:firstLine="540"/>
        <w:jc w:val="both"/>
      </w:pPr>
      <w:r>
        <w:t>6) частные библиотеки;</w:t>
      </w:r>
    </w:p>
    <w:p w:rsidR="004F72C7" w:rsidRDefault="004F72C7">
      <w:pPr>
        <w:pStyle w:val="ConsPlusNormal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5. Право на библиотечное обслуживание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lastRenderedPageBreak/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>2. Право граждан на библиотечное обслуживание обеспечивается:</w:t>
      </w:r>
    </w:p>
    <w:p w:rsidR="004F72C7" w:rsidRDefault="004F72C7">
      <w:pPr>
        <w:pStyle w:val="ConsPlusNormal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4F72C7" w:rsidRDefault="004F72C7">
      <w:pPr>
        <w:pStyle w:val="ConsPlusNormal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4F72C7" w:rsidRDefault="004F72C7">
      <w:pPr>
        <w:pStyle w:val="ConsPlusNormal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51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4F72C7" w:rsidRDefault="004F72C7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4F72C7" w:rsidRDefault="004F72C7">
      <w:pPr>
        <w:pStyle w:val="ConsPlusNormal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6. Право на библиотечную деятельность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4F72C7" w:rsidRDefault="004F72C7">
      <w:pPr>
        <w:pStyle w:val="ConsPlusNormal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4F72C7" w:rsidRDefault="004F72C7">
      <w:pPr>
        <w:pStyle w:val="ConsPlusNormal"/>
        <w:ind w:firstLine="540"/>
        <w:jc w:val="both"/>
      </w:pPr>
      <w:r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23" w:history="1">
        <w:r>
          <w:rPr>
            <w:color w:val="0000FF"/>
          </w:rPr>
          <w:t>абзацем вторым пункта 2 статьи 16.1</w:t>
        </w:r>
      </w:hyperlink>
      <w:r>
        <w:t xml:space="preserve"> настоящего Федерального закона.</w:t>
      </w:r>
    </w:p>
    <w:p w:rsidR="004F72C7" w:rsidRDefault="004F72C7">
      <w:pPr>
        <w:pStyle w:val="ConsPlusNormal"/>
        <w:jc w:val="both"/>
      </w:pPr>
      <w:r>
        <w:t xml:space="preserve">(п.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7. Права пользователей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4F72C7" w:rsidRDefault="004F72C7">
      <w:pPr>
        <w:pStyle w:val="ConsPlusNormal"/>
        <w:ind w:firstLine="540"/>
        <w:jc w:val="both"/>
      </w:pPr>
      <w: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F72C7" w:rsidRDefault="004F72C7">
      <w:pPr>
        <w:pStyle w:val="ConsPlusNormal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4F72C7" w:rsidRDefault="004F72C7">
      <w:pPr>
        <w:pStyle w:val="ConsPlusNormal"/>
        <w:ind w:firstLine="540"/>
        <w:jc w:val="both"/>
      </w:pPr>
      <w:r>
        <w:t>4. В общедоступных библиотеках граждане имеют право:</w:t>
      </w:r>
    </w:p>
    <w:p w:rsidR="004F72C7" w:rsidRDefault="004F72C7">
      <w:pPr>
        <w:pStyle w:val="ConsPlusNormal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4F72C7" w:rsidRDefault="004F72C7">
      <w:pPr>
        <w:pStyle w:val="ConsPlusNormal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4F72C7" w:rsidRDefault="004F72C7">
      <w:pPr>
        <w:pStyle w:val="ConsPlusNormal"/>
        <w:ind w:firstLine="540"/>
        <w:jc w:val="both"/>
      </w:pPr>
      <w:r>
        <w:t xml:space="preserve">3) бесплатно получать консультационную помощь в поиске и выборе источников </w:t>
      </w:r>
      <w:r>
        <w:lastRenderedPageBreak/>
        <w:t>информации;</w:t>
      </w:r>
    </w:p>
    <w:p w:rsidR="004F72C7" w:rsidRDefault="004F72C7">
      <w:pPr>
        <w:pStyle w:val="ConsPlusNormal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4F72C7" w:rsidRDefault="004F72C7">
      <w:pPr>
        <w:pStyle w:val="ConsPlusNormal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4F72C7" w:rsidRDefault="004F72C7">
      <w:pPr>
        <w:pStyle w:val="ConsPlusNormal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4F72C7" w:rsidRDefault="004F72C7">
      <w:pPr>
        <w:pStyle w:val="ConsPlusNormal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4F72C7" w:rsidRDefault="004F72C7">
      <w:pPr>
        <w:pStyle w:val="ConsPlusNormal"/>
        <w:ind w:firstLine="540"/>
        <w:jc w:val="both"/>
      </w:pPr>
      <w:r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4F72C7" w:rsidRDefault="004F72C7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F72C7" w:rsidRDefault="004F72C7">
      <w:pPr>
        <w:pStyle w:val="ConsPlusNormal"/>
        <w:jc w:val="both"/>
      </w:pPr>
      <w:r>
        <w:t xml:space="preserve">(в ред. Федеральных законов от 01.12.2014 </w:t>
      </w:r>
      <w:hyperlink r:id="rId29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30" w:history="1">
        <w:r>
          <w:rPr>
            <w:color w:val="0000FF"/>
          </w:rPr>
          <w:t>N 342-ФЗ</w:t>
        </w:r>
      </w:hyperlink>
      <w:r>
        <w:t>)</w:t>
      </w:r>
    </w:p>
    <w:p w:rsidR="004F72C7" w:rsidRDefault="004F72C7">
      <w:pPr>
        <w:pStyle w:val="ConsPlusNormal"/>
        <w:ind w:firstLine="540"/>
        <w:jc w:val="both"/>
      </w:pPr>
      <w: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t>внестационарные</w:t>
      </w:r>
      <w:proofErr w:type="spellEnd"/>
      <w: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4F72C7" w:rsidRDefault="004F72C7">
      <w:pPr>
        <w:pStyle w:val="ConsPlusNormal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4F72C7" w:rsidRDefault="004F72C7">
      <w:pPr>
        <w:pStyle w:val="ConsPlusNormal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10. Учредитель библиотеки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</w:t>
      </w:r>
      <w:r>
        <w:lastRenderedPageBreak/>
        <w:t>законодательством.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11. Статус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4F72C7" w:rsidRDefault="004F72C7">
      <w:pPr>
        <w:pStyle w:val="ConsPlusNormal"/>
        <w:ind w:firstLine="540"/>
        <w:jc w:val="both"/>
      </w:pPr>
      <w:r>
        <w:t>Статус других библиотек определяется их учредителями.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12. Обязанности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4F72C7" w:rsidRDefault="004F72C7">
      <w:pPr>
        <w:pStyle w:val="ConsPlusNormal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4F72C7" w:rsidRDefault="004F72C7">
      <w:pPr>
        <w:pStyle w:val="ConsPlusNormal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4F72C7" w:rsidRDefault="004F72C7">
      <w:pPr>
        <w:pStyle w:val="ConsPlusNormal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4F72C7" w:rsidRDefault="004F72C7">
      <w:pPr>
        <w:pStyle w:val="ConsPlusNormal"/>
        <w:jc w:val="both"/>
      </w:pPr>
      <w:r>
        <w:t xml:space="preserve">(п. 3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4F72C7" w:rsidRDefault="004F72C7">
      <w:pPr>
        <w:pStyle w:val="ConsPlusNormal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4F72C7" w:rsidRDefault="004F72C7">
      <w:pPr>
        <w:pStyle w:val="ConsPlusNormal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34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4F72C7" w:rsidRDefault="004F72C7">
      <w:pPr>
        <w:pStyle w:val="ConsPlusNormal"/>
        <w:jc w:val="both"/>
      </w:pPr>
      <w:r>
        <w:t xml:space="preserve">(п. 6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36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37" w:history="1">
        <w:r>
          <w:rPr>
            <w:color w:val="0000FF"/>
          </w:rPr>
          <w:t>N 342-ФЗ</w:t>
        </w:r>
      </w:hyperlink>
      <w:r>
        <w:t>)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13. Права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Библиотеки имеют право:</w:t>
      </w:r>
    </w:p>
    <w:p w:rsidR="004F72C7" w:rsidRDefault="004F72C7">
      <w:pPr>
        <w:pStyle w:val="ConsPlusNormal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4F72C7" w:rsidRDefault="004F72C7">
      <w:pPr>
        <w:pStyle w:val="ConsPlusNormal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4F72C7" w:rsidRDefault="004F72C7">
      <w:pPr>
        <w:pStyle w:val="ConsPlusNormal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 xml:space="preserve">4) определять в соответствии с правилами пользования библиотеками виды и размеры </w:t>
      </w:r>
      <w:r>
        <w:lastRenderedPageBreak/>
        <w:t>компенсации ущерба, нанесенного пользователями библиотек;</w:t>
      </w:r>
    </w:p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2C7" w:rsidRDefault="004F72C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F72C7" w:rsidRDefault="004F72C7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основ хозяйственной деятельности и финансирования библиотек, см. </w:t>
      </w:r>
      <w:hyperlink r:id="rId40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26.06.1995 N 609.</w:t>
      </w:r>
    </w:p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2C7" w:rsidRDefault="004F72C7">
      <w:pPr>
        <w:pStyle w:val="ConsPlusNormal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4F72C7" w:rsidRDefault="004F72C7">
      <w:pPr>
        <w:pStyle w:val="ConsPlusNormal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4F72C7" w:rsidRDefault="004F72C7">
      <w:pPr>
        <w:pStyle w:val="ConsPlusNormal"/>
        <w:ind w:firstLine="540"/>
        <w:jc w:val="both"/>
      </w:pPr>
      <w:r>
        <w:t xml:space="preserve">7) образовывать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4F72C7" w:rsidRDefault="004F72C7">
      <w:pPr>
        <w:pStyle w:val="ConsPlusNormal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4F72C7" w:rsidRDefault="004F72C7">
      <w:pPr>
        <w:pStyle w:val="ConsPlusNormal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4F72C7" w:rsidRDefault="004F72C7">
      <w:pPr>
        <w:pStyle w:val="ConsPlusNormal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4F72C7" w:rsidRDefault="004F72C7">
      <w:pPr>
        <w:pStyle w:val="ConsPlusNormal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11.1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F72C7" w:rsidRDefault="004F72C7">
      <w:pPr>
        <w:pStyle w:val="ConsPlusNormal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4F72C7" w:rsidRDefault="004F72C7">
      <w:pPr>
        <w:pStyle w:val="ConsPlusNormal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4F72C7" w:rsidRDefault="004F72C7">
      <w:pPr>
        <w:pStyle w:val="ConsPlusTitle"/>
        <w:jc w:val="center"/>
      </w:pPr>
      <w:r>
        <w:t>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4F72C7" w:rsidRDefault="004F72C7">
      <w:pPr>
        <w:pStyle w:val="ConsPlusNormal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4F72C7" w:rsidRDefault="004F72C7">
      <w:pPr>
        <w:pStyle w:val="ConsPlusNormal"/>
        <w:ind w:firstLine="540"/>
        <w:jc w:val="both"/>
      </w:pPr>
      <w:r>
        <w:t xml:space="preserve"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</w:t>
      </w:r>
      <w:r>
        <w:lastRenderedPageBreak/>
        <w:t>целях информатизации общества.</w:t>
      </w:r>
    </w:p>
    <w:p w:rsidR="004F72C7" w:rsidRDefault="004F72C7">
      <w:pPr>
        <w:pStyle w:val="ConsPlusNormal"/>
        <w:ind w:firstLine="540"/>
        <w:jc w:val="both"/>
      </w:pPr>
      <w:r>
        <w:t xml:space="preserve">Государство поддерживает развитие библиотечного обслуживания наименее социально и </w:t>
      </w:r>
      <w:proofErr w:type="gramStart"/>
      <w:r>
        <w:t>экономически защищенных слоев</w:t>
      </w:r>
      <w:proofErr w:type="gramEnd"/>
      <w:r>
        <w:t xml:space="preserve">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4F72C7" w:rsidRDefault="004F72C7">
      <w:pPr>
        <w:pStyle w:val="ConsPlusNormal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4F72C7" w:rsidRDefault="004F72C7">
      <w:pPr>
        <w:pStyle w:val="ConsPlusNormal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44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4F72C7" w:rsidRDefault="004F72C7">
      <w:pPr>
        <w:pStyle w:val="ConsPlusNormal"/>
        <w:ind w:firstLine="540"/>
        <w:jc w:val="both"/>
      </w:pPr>
      <w:r>
        <w:t>1) контроль за соблюдением особого режима хранения и использования национального библиотечного фонда;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4F72C7" w:rsidRDefault="004F72C7">
      <w:pPr>
        <w:pStyle w:val="ConsPlusNormal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F72C7" w:rsidRDefault="004F72C7">
      <w:pPr>
        <w:pStyle w:val="ConsPlusNormal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F72C7" w:rsidRDefault="004F72C7">
      <w:pPr>
        <w:pStyle w:val="ConsPlusNormal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4F72C7" w:rsidRDefault="004F72C7">
      <w:pPr>
        <w:pStyle w:val="ConsPlusNormal"/>
        <w:ind w:firstLine="540"/>
        <w:jc w:val="both"/>
      </w:pPr>
      <w: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4F72C7" w:rsidRDefault="004F72C7">
      <w:pPr>
        <w:pStyle w:val="ConsPlusNormal"/>
        <w:ind w:firstLine="540"/>
        <w:jc w:val="both"/>
      </w:pPr>
      <w:r>
        <w:t>7) организацию государственного статистического учета библиотек;</w:t>
      </w:r>
    </w:p>
    <w:p w:rsidR="004F72C7" w:rsidRDefault="004F72C7">
      <w:pPr>
        <w:pStyle w:val="ConsPlusNormal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4F72C7" w:rsidRDefault="004F72C7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4F72C7" w:rsidRDefault="004F72C7">
      <w:pPr>
        <w:pStyle w:val="ConsPlusNormal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F72C7" w:rsidRDefault="004F72C7">
      <w:pPr>
        <w:pStyle w:val="ConsPlusNormal"/>
        <w:ind w:firstLine="540"/>
        <w:jc w:val="both"/>
      </w:pPr>
      <w:r>
        <w:t>2) реализацию прав граждан на библиотечное обслуживание;</w:t>
      </w:r>
    </w:p>
    <w:p w:rsidR="004F72C7" w:rsidRDefault="004F72C7">
      <w:pPr>
        <w:pStyle w:val="ConsPlusNormal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4F72C7" w:rsidRDefault="004F72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4F72C7" w:rsidRDefault="004F72C7">
      <w:pPr>
        <w:pStyle w:val="ConsPlusNormal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4F72C7" w:rsidRDefault="004F72C7">
      <w:pPr>
        <w:pStyle w:val="ConsPlusNormal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V. ОСОБЫЕ УСЛОВИЯ СОХРАНЕНИЯ И ИСПОЛЬЗОВАНИЯ</w:t>
      </w:r>
    </w:p>
    <w:p w:rsidR="004F72C7" w:rsidRDefault="004F72C7">
      <w:pPr>
        <w:pStyle w:val="ConsPlusTitle"/>
        <w:jc w:val="center"/>
      </w:pPr>
      <w:r>
        <w:lastRenderedPageBreak/>
        <w:t>КУЛЬТУРНОГО ДОСТОЯНИЯ НАРОДОВ РОССИЙСКОЙ ФЕДЕРАЦИИ</w:t>
      </w:r>
    </w:p>
    <w:p w:rsidR="004F72C7" w:rsidRDefault="004F72C7">
      <w:pPr>
        <w:pStyle w:val="ConsPlusTitle"/>
        <w:jc w:val="center"/>
      </w:pPr>
      <w:r>
        <w:t>В ОБЛАСТИ 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16. Национальный библиотечный фонд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4F72C7" w:rsidRDefault="004F72C7">
      <w:pPr>
        <w:pStyle w:val="ConsPlusNormal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52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53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54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16.1. Книжные памятники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 xml:space="preserve">(введена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4F72C7" w:rsidRDefault="004F72C7">
      <w:pPr>
        <w:pStyle w:val="ConsPlusNormal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4F72C7" w:rsidRDefault="004F72C7">
      <w:pPr>
        <w:pStyle w:val="ConsPlusNormal"/>
        <w:ind w:firstLine="540"/>
        <w:jc w:val="both"/>
      </w:pPr>
      <w:bookmarkStart w:id="1" w:name="P223"/>
      <w:bookmarkEnd w:id="1"/>
      <w:r>
        <w:t>2. Книжные памятники подлежат государственному учету, который осуществляется путем их регистрации в реестре книжных памятников.</w:t>
      </w:r>
    </w:p>
    <w:p w:rsidR="004F72C7" w:rsidRDefault="004F72C7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Порядок</w:t>
        </w:r>
      </w:hyperlink>
      <w:r>
        <w:t xml:space="preserve"> отнесения документов к книжным памятникам, </w:t>
      </w:r>
      <w:hyperlink r:id="rId57" w:history="1">
        <w:r>
          <w:rPr>
            <w:color w:val="0000FF"/>
          </w:rPr>
          <w:t>порядок</w:t>
        </w:r>
      </w:hyperlink>
      <w:r>
        <w:t xml:space="preserve"> регистрации книжных памятников в реестре книжных памятников и </w:t>
      </w:r>
      <w:hyperlink r:id="rId58" w:history="1">
        <w:r>
          <w:rPr>
            <w:color w:val="0000FF"/>
          </w:rPr>
          <w:t>порядок</w:t>
        </w:r>
      </w:hyperlink>
      <w:r>
        <w:t xml:space="preserve">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p w:rsidR="004F72C7" w:rsidRDefault="004F72C7">
      <w:pPr>
        <w:pStyle w:val="ConsPlusNormal"/>
        <w:ind w:firstLine="540"/>
        <w:jc w:val="both"/>
      </w:pPr>
      <w:r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4F72C7" w:rsidRDefault="004F72C7">
      <w:pPr>
        <w:pStyle w:val="ConsPlusNormal"/>
        <w:jc w:val="both"/>
      </w:pPr>
      <w:r>
        <w:t xml:space="preserve">(п. 2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4F72C7" w:rsidRDefault="004F72C7">
      <w:pPr>
        <w:pStyle w:val="ConsPlusNormal"/>
        <w:ind w:firstLine="540"/>
        <w:jc w:val="both"/>
      </w:pPr>
      <w: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t>россики</w:t>
      </w:r>
      <w:proofErr w:type="spellEnd"/>
      <w: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t>библиографоведению</w:t>
      </w:r>
      <w:proofErr w:type="spellEnd"/>
      <w: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</w:t>
      </w:r>
      <w:r>
        <w:lastRenderedPageBreak/>
        <w:t>федеральной политики в области библиотечного дела.</w:t>
      </w:r>
    </w:p>
    <w:p w:rsidR="004F72C7" w:rsidRDefault="004F72C7">
      <w:pPr>
        <w:pStyle w:val="ConsPlusNormal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>
        <w:t>неотчуждаемость</w:t>
      </w:r>
      <w:proofErr w:type="spellEnd"/>
      <w:r>
        <w:t xml:space="preserve"> их фондов гарантируются.</w:t>
      </w:r>
    </w:p>
    <w:p w:rsidR="004F72C7" w:rsidRDefault="004F72C7">
      <w:pPr>
        <w:pStyle w:val="ConsPlusNormal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4F72C7" w:rsidRDefault="004F72C7">
      <w:pPr>
        <w:pStyle w:val="ConsPlusNormal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4F72C7" w:rsidRDefault="004F72C7">
      <w:pPr>
        <w:pStyle w:val="ConsPlusNormal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4F72C7" w:rsidRDefault="004F72C7">
      <w:pPr>
        <w:pStyle w:val="ConsPlusNormal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4F72C7" w:rsidRDefault="004F72C7">
      <w:pPr>
        <w:pStyle w:val="ConsPlusNormal"/>
        <w:ind w:firstLine="540"/>
        <w:jc w:val="both"/>
      </w:pPr>
      <w:r>
        <w:t>ветхих, изношенных, испорченных, дефектных документов;</w:t>
      </w:r>
    </w:p>
    <w:p w:rsidR="004F72C7" w:rsidRDefault="004F72C7">
      <w:pPr>
        <w:pStyle w:val="ConsPlusNormal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4F72C7" w:rsidRDefault="004F72C7">
      <w:pPr>
        <w:pStyle w:val="ConsPlusNormal"/>
        <w:ind w:firstLine="540"/>
        <w:jc w:val="both"/>
      </w:pPr>
      <w:r>
        <w:t xml:space="preserve">документов, которые записаны на машиночитаемых носителях и </w:t>
      </w:r>
      <w:proofErr w:type="gramStart"/>
      <w:r>
        <w:t>для пользования</w:t>
      </w:r>
      <w:proofErr w:type="gramEnd"/>
      <w:r>
        <w:t xml:space="preserve"> которыми отсутствуют необходимые технические средства;</w:t>
      </w:r>
    </w:p>
    <w:p w:rsidR="004F72C7" w:rsidRDefault="004F72C7">
      <w:pPr>
        <w:pStyle w:val="ConsPlusNormal"/>
        <w:ind w:firstLine="540"/>
        <w:jc w:val="both"/>
      </w:pPr>
      <w:r>
        <w:t>документов, которые имеют научное и образовательное значение.</w:t>
      </w:r>
    </w:p>
    <w:p w:rsidR="004F72C7" w:rsidRDefault="004F72C7">
      <w:pPr>
        <w:pStyle w:val="ConsPlusNormal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F72C7" w:rsidRDefault="004F72C7">
      <w:pPr>
        <w:pStyle w:val="ConsPlusNormal"/>
        <w:jc w:val="both"/>
      </w:pPr>
      <w:r>
        <w:t xml:space="preserve">(п. 1.1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4F72C7" w:rsidRDefault="004F72C7">
      <w:pPr>
        <w:pStyle w:val="ConsPlusNormal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4F72C7" w:rsidRDefault="004F72C7">
      <w:pPr>
        <w:pStyle w:val="ConsPlusNormal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  <w:outlineLvl w:val="1"/>
      </w:pPr>
      <w:bookmarkStart w:id="2" w:name="P251"/>
      <w:bookmarkEnd w:id="2"/>
      <w:r>
        <w:t>Статья 18.1. Национальная электронная библиотека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 xml:space="preserve">(введена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4F72C7" w:rsidRDefault="004F72C7">
      <w:pPr>
        <w:pStyle w:val="ConsPlusNormal"/>
        <w:ind w:firstLine="540"/>
        <w:jc w:val="both"/>
      </w:pPr>
    </w:p>
    <w:p w:rsidR="004F72C7" w:rsidRDefault="004F72C7">
      <w:pPr>
        <w:pStyle w:val="ConsPlusNormal"/>
        <w:ind w:firstLine="540"/>
        <w:jc w:val="both"/>
      </w:pPr>
      <w:r>
        <w:t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4F72C7" w:rsidRDefault="004F72C7">
      <w:pPr>
        <w:pStyle w:val="ConsPlusNormal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4F72C7" w:rsidRDefault="004F72C7">
      <w:pPr>
        <w:pStyle w:val="ConsPlusNormal"/>
        <w:ind w:firstLine="540"/>
        <w:jc w:val="both"/>
      </w:pPr>
      <w:r>
        <w:t>Задачами создания Национальной электронной библиотеки являются:</w:t>
      </w:r>
    </w:p>
    <w:p w:rsidR="004F72C7" w:rsidRDefault="004F72C7">
      <w:pPr>
        <w:pStyle w:val="ConsPlusNormal"/>
        <w:ind w:firstLine="540"/>
        <w:jc w:val="both"/>
      </w:pPr>
      <w:r>
        <w:lastRenderedPageBreak/>
        <w:t>отбор документов и сведений для включения в состав объектов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4F72C7" w:rsidRDefault="004F72C7">
      <w:pPr>
        <w:pStyle w:val="ConsPlusNormal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4F72C7" w:rsidRDefault="004F72C7">
      <w:pPr>
        <w:pStyle w:val="ConsPlusNormal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4F72C7" w:rsidRDefault="004F72C7">
      <w:pPr>
        <w:pStyle w:val="ConsPlusNormal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4F72C7" w:rsidRDefault="004F72C7">
      <w:pPr>
        <w:pStyle w:val="ConsPlusNormal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6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4F72C7" w:rsidRDefault="004F72C7">
      <w:pPr>
        <w:pStyle w:val="ConsPlusNormal"/>
        <w:ind w:firstLine="540"/>
        <w:jc w:val="both"/>
      </w:pPr>
      <w:r>
        <w:t>учет и хранение объектов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4F72C7" w:rsidRDefault="004F72C7">
      <w:pPr>
        <w:pStyle w:val="ConsPlusNormal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4F72C7" w:rsidRDefault="004F72C7">
      <w:pPr>
        <w:pStyle w:val="ConsPlusNormal"/>
        <w:ind w:firstLine="540"/>
        <w:jc w:val="both"/>
      </w:pPr>
      <w:r>
        <w:t>печатных изданий;</w:t>
      </w:r>
    </w:p>
    <w:p w:rsidR="004F72C7" w:rsidRDefault="004F72C7">
      <w:pPr>
        <w:pStyle w:val="ConsPlusNormal"/>
        <w:ind w:firstLine="540"/>
        <w:jc w:val="both"/>
      </w:pPr>
      <w:r>
        <w:t>электронных изданий;</w:t>
      </w:r>
    </w:p>
    <w:p w:rsidR="004F72C7" w:rsidRDefault="004F72C7">
      <w:pPr>
        <w:pStyle w:val="ConsPlusNormal"/>
        <w:ind w:firstLine="540"/>
        <w:jc w:val="both"/>
      </w:pPr>
      <w:r>
        <w:t>неопубликованных документов, в том числе диссертаций;</w:t>
      </w:r>
    </w:p>
    <w:p w:rsidR="004F72C7" w:rsidRDefault="004F72C7">
      <w:pPr>
        <w:pStyle w:val="ConsPlusNormal"/>
        <w:ind w:firstLine="540"/>
        <w:jc w:val="both"/>
      </w:pPr>
      <w:r>
        <w:t>иных документов, представляемых в качестве обязательного экземпляра документов;</w:t>
      </w:r>
    </w:p>
    <w:p w:rsidR="004F72C7" w:rsidRDefault="004F72C7">
      <w:pPr>
        <w:pStyle w:val="ConsPlusNormal"/>
        <w:ind w:firstLine="540"/>
        <w:jc w:val="both"/>
      </w:pPr>
      <w:r>
        <w:t>книжных памятников.</w:t>
      </w:r>
    </w:p>
    <w:p w:rsidR="004F72C7" w:rsidRDefault="004F72C7">
      <w:pPr>
        <w:pStyle w:val="ConsPlusNormal"/>
        <w:ind w:firstLine="540"/>
        <w:jc w:val="both"/>
      </w:pPr>
      <w:r>
        <w:t>Методика отбора документов для их включения в Национальную электронную библиотеку основывается на следующих критериях:</w:t>
      </w:r>
    </w:p>
    <w:p w:rsidR="004F72C7" w:rsidRDefault="004F72C7">
      <w:pPr>
        <w:pStyle w:val="ConsPlusNormal"/>
        <w:ind w:firstLine="540"/>
        <w:jc w:val="both"/>
      </w:pPr>
      <w:r>
        <w:t>научно-образовательная, культурная и историческая ценность;</w:t>
      </w:r>
    </w:p>
    <w:p w:rsidR="004F72C7" w:rsidRDefault="004F72C7">
      <w:pPr>
        <w:pStyle w:val="ConsPlusNormal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4F72C7" w:rsidRDefault="004F72C7">
      <w:pPr>
        <w:pStyle w:val="ConsPlusNormal"/>
        <w:ind w:firstLine="540"/>
        <w:jc w:val="both"/>
      </w:pPr>
      <w:r>
        <w:t>уникальность изданий, обладающих индивидуальными особенностями;</w:t>
      </w:r>
    </w:p>
    <w:p w:rsidR="004F72C7" w:rsidRDefault="004F72C7">
      <w:pPr>
        <w:pStyle w:val="ConsPlusNormal"/>
        <w:ind w:firstLine="540"/>
        <w:jc w:val="both"/>
      </w:pPr>
      <w:r>
        <w:t>ограниченность доступа к ветхим изданиям.</w:t>
      </w:r>
    </w:p>
    <w:p w:rsidR="004F72C7" w:rsidRDefault="004F72C7">
      <w:pPr>
        <w:pStyle w:val="ConsPlusNormal"/>
        <w:ind w:firstLine="540"/>
        <w:jc w:val="both"/>
      </w:pPr>
      <w:r>
        <w:t>Национальная электронная библиотека включает в себя:</w:t>
      </w:r>
    </w:p>
    <w:p w:rsidR="004F72C7" w:rsidRDefault="004F72C7">
      <w:pPr>
        <w:pStyle w:val="ConsPlusNormal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4F72C7" w:rsidRDefault="004F72C7">
      <w:pPr>
        <w:pStyle w:val="ConsPlusNormal"/>
        <w:ind w:firstLine="540"/>
        <w:jc w:val="both"/>
      </w:pPr>
      <w:r>
        <w:t>реестр книжных памятников;</w:t>
      </w:r>
    </w:p>
    <w:p w:rsidR="004F72C7" w:rsidRDefault="004F72C7">
      <w:pPr>
        <w:pStyle w:val="ConsPlusNormal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4F72C7" w:rsidRDefault="004F72C7">
      <w:pPr>
        <w:pStyle w:val="ConsPlusNormal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4F72C7" w:rsidRDefault="004F72C7">
      <w:pPr>
        <w:pStyle w:val="ConsPlusNormal"/>
        <w:ind w:firstLine="540"/>
        <w:jc w:val="both"/>
      </w:pPr>
      <w:r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4F72C7" w:rsidRDefault="004F72C7">
      <w:pPr>
        <w:pStyle w:val="ConsPlusNormal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4F72C7" w:rsidRDefault="004F72C7">
      <w:pPr>
        <w:pStyle w:val="ConsPlusNormal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обеспечение развития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4F72C7" w:rsidRDefault="004F72C7">
      <w:pPr>
        <w:pStyle w:val="ConsPlusNormal"/>
        <w:ind w:firstLine="540"/>
        <w:jc w:val="both"/>
      </w:pPr>
      <w:r>
        <w:lastRenderedPageBreak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4F72C7" w:rsidRDefault="004F72C7">
      <w:pPr>
        <w:pStyle w:val="ConsPlusNormal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формирование и ведение электронного каталога;</w:t>
      </w:r>
    </w:p>
    <w:p w:rsidR="004F72C7" w:rsidRDefault="004F72C7">
      <w:pPr>
        <w:pStyle w:val="ConsPlusNormal"/>
        <w:ind w:firstLine="540"/>
        <w:jc w:val="both"/>
      </w:pPr>
      <w:r>
        <w:t>обеспечение информационного взаимодействия оператора с участниками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популяризацию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4F72C7" w:rsidRDefault="004F72C7">
      <w:pPr>
        <w:pStyle w:val="ConsPlusNormal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4F72C7" w:rsidRDefault="004F72C7">
      <w:pPr>
        <w:pStyle w:val="ConsPlusNormal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4F72C7" w:rsidRDefault="004F72C7">
      <w:pPr>
        <w:pStyle w:val="ConsPlusNormal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4F72C7" w:rsidRDefault="004F72C7">
      <w:pPr>
        <w:pStyle w:val="ConsPlusNormal"/>
        <w:ind w:firstLine="540"/>
        <w:jc w:val="both"/>
      </w:pPr>
      <w:r>
        <w:t>6. Пользователями Национальной электронной библиотеки являются:</w:t>
      </w:r>
    </w:p>
    <w:p w:rsidR="004F72C7" w:rsidRDefault="004F72C7">
      <w:pPr>
        <w:pStyle w:val="ConsPlusNormal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4F72C7" w:rsidRDefault="004F72C7">
      <w:pPr>
        <w:pStyle w:val="ConsPlusNormal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4F72C7" w:rsidRDefault="004F72C7">
      <w:pPr>
        <w:pStyle w:val="ConsPlusNormal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16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4F72C7" w:rsidRDefault="004F72C7">
      <w:pPr>
        <w:pStyle w:val="ConsPlusNormal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4F72C7" w:rsidRDefault="004F72C7">
      <w:pPr>
        <w:pStyle w:val="ConsPlusNormal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4F72C7" w:rsidRDefault="004F72C7">
      <w:pPr>
        <w:pStyle w:val="ConsPlusNormal"/>
        <w:ind w:firstLine="540"/>
        <w:jc w:val="both"/>
      </w:pPr>
      <w:r>
        <w:t>7. Положение о Национальной электронной библиотеке утверждается Правительством Российской Федерации и определяет:</w:t>
      </w:r>
    </w:p>
    <w:p w:rsidR="004F72C7" w:rsidRDefault="004F72C7">
      <w:pPr>
        <w:pStyle w:val="ConsPlusNormal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 xml:space="preserve">принципы формирования, полномочия и </w:t>
      </w:r>
      <w:hyperlink r:id="rId67" w:history="1">
        <w:r>
          <w:rPr>
            <w:color w:val="0000FF"/>
          </w:rPr>
          <w:t>порядок</w:t>
        </w:r>
      </w:hyperlink>
      <w:r>
        <w:t xml:space="preserve"> организации работы Межведомственного совета по развитию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 xml:space="preserve"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</w:t>
      </w:r>
      <w:r>
        <w:lastRenderedPageBreak/>
        <w:t>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4F72C7" w:rsidRDefault="004F72C7">
      <w:pPr>
        <w:pStyle w:val="ConsPlusNormal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4F72C7" w:rsidRDefault="004F72C7">
      <w:pPr>
        <w:pStyle w:val="ConsPlusNormal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4F72C7" w:rsidRDefault="004F72C7">
      <w:pPr>
        <w:pStyle w:val="ConsPlusNormal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4F72C7" w:rsidRDefault="004F72C7">
      <w:pPr>
        <w:pStyle w:val="ConsPlusNormal"/>
        <w:ind w:firstLine="540"/>
        <w:jc w:val="both"/>
      </w:pPr>
      <w:bookmarkStart w:id="3" w:name="P316"/>
      <w:bookmarkEnd w:id="3"/>
      <w:r>
        <w:t xml:space="preserve"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</w:t>
      </w:r>
      <w:proofErr w:type="gramStart"/>
      <w:r>
        <w:t>процентов</w:t>
      </w:r>
      <w:proofErr w:type="gramEnd"/>
      <w:r>
        <w:t xml:space="preserve">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4F72C7" w:rsidRDefault="004F72C7">
      <w:pPr>
        <w:pStyle w:val="ConsPlusNormal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4F72C7" w:rsidRDefault="004F72C7">
      <w:pPr>
        <w:pStyle w:val="ConsPlusNormal"/>
        <w:ind w:firstLine="540"/>
        <w:jc w:val="both"/>
      </w:pPr>
      <w:r>
        <w:t xml:space="preserve">8. </w:t>
      </w:r>
      <w:hyperlink r:id="rId68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t>взаимоиспользование</w:t>
      </w:r>
      <w:proofErr w:type="spellEnd"/>
      <w: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t>взаимоиспользования</w:t>
      </w:r>
      <w:proofErr w:type="spellEnd"/>
      <w: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20. Центральные библиотеки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>в республике - национальная или республиканская библиотека;</w:t>
      </w:r>
    </w:p>
    <w:p w:rsidR="004F72C7" w:rsidRDefault="004F72C7">
      <w:pPr>
        <w:pStyle w:val="ConsPlusNormal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4F72C7" w:rsidRDefault="004F72C7">
      <w:pPr>
        <w:pStyle w:val="ConsPlusNormal"/>
        <w:ind w:firstLine="540"/>
        <w:jc w:val="both"/>
      </w:pPr>
      <w:r>
        <w:t>в крае, области - краевая, областная библиотека;</w:t>
      </w:r>
    </w:p>
    <w:p w:rsidR="004F72C7" w:rsidRDefault="004F72C7">
      <w:pPr>
        <w:pStyle w:val="ConsPlusNormal"/>
        <w:ind w:firstLine="540"/>
        <w:jc w:val="both"/>
      </w:pPr>
      <w:r>
        <w:t xml:space="preserve">абзацы пятый - шестой утратили силу.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F72C7" w:rsidRDefault="004F72C7">
      <w:pPr>
        <w:pStyle w:val="ConsPlusNormal"/>
        <w:ind w:firstLine="540"/>
        <w:jc w:val="both"/>
      </w:pPr>
      <w:r>
        <w:t xml:space="preserve">Органы местного самоуправления муниципального района могут присваивать ведущей </w:t>
      </w:r>
      <w:proofErr w:type="spellStart"/>
      <w:r>
        <w:t>межпоселенческой</w:t>
      </w:r>
      <w:proofErr w:type="spellEnd"/>
      <w:r>
        <w:t xml:space="preserve"> библиотеке статус центральной районной библиотеки.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 xml:space="preserve"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</w:t>
      </w:r>
      <w:r>
        <w:lastRenderedPageBreak/>
        <w:t>библиотеки.</w:t>
      </w:r>
    </w:p>
    <w:p w:rsidR="004F72C7" w:rsidRDefault="004F72C7">
      <w:pPr>
        <w:pStyle w:val="ConsPlusNormal"/>
        <w:jc w:val="both"/>
      </w:pPr>
      <w:r>
        <w:t xml:space="preserve">(абзац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F72C7" w:rsidRDefault="004F72C7">
      <w:pPr>
        <w:pStyle w:val="ConsPlusNormal"/>
        <w:ind w:firstLine="540"/>
        <w:jc w:val="both"/>
      </w:pPr>
      <w: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t>взаимоиспользование</w:t>
      </w:r>
      <w:proofErr w:type="spellEnd"/>
      <w: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4F72C7" w:rsidRDefault="004F72C7">
      <w:pPr>
        <w:pStyle w:val="ConsPlusNormal"/>
        <w:jc w:val="both"/>
      </w:pPr>
      <w:r>
        <w:t xml:space="preserve">(п. 2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F72C7" w:rsidRDefault="004F72C7">
      <w:pPr>
        <w:pStyle w:val="ConsPlusNormal"/>
        <w:ind w:firstLine="540"/>
        <w:jc w:val="both"/>
      </w:pPr>
      <w:r>
        <w:t xml:space="preserve"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</w:t>
      </w:r>
      <w:proofErr w:type="gramStart"/>
      <w:r>
        <w:t>слабовидящих</w:t>
      </w:r>
      <w:proofErr w:type="gramEnd"/>
      <w:r>
        <w:t xml:space="preserve"> и других).</w:t>
      </w:r>
    </w:p>
    <w:p w:rsidR="004F72C7" w:rsidRDefault="004F72C7">
      <w:pPr>
        <w:pStyle w:val="ConsPlusNormal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4F72C7" w:rsidRDefault="004F72C7">
      <w:pPr>
        <w:pStyle w:val="ConsPlusNormal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2C7" w:rsidRDefault="004F72C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F72C7" w:rsidRDefault="004F72C7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24.07.1997 N 950 утверждено </w:t>
      </w:r>
      <w:hyperlink r:id="rId75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государственной системе научно-технической информации.</w:t>
      </w:r>
    </w:p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2C7" w:rsidRDefault="004F72C7">
      <w:pPr>
        <w:pStyle w:val="ConsPlusNormal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4F72C7" w:rsidRDefault="004F72C7">
      <w:pPr>
        <w:pStyle w:val="ConsPlusTitle"/>
        <w:jc w:val="center"/>
      </w:pPr>
      <w:r>
        <w:t>БИБЛИОТЕЧНОГО ДЕЛА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22. Порядок создания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4F72C7" w:rsidRDefault="004F72C7">
      <w:pPr>
        <w:pStyle w:val="ConsPlusNormal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76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4F72C7" w:rsidRDefault="004F72C7">
      <w:pPr>
        <w:pStyle w:val="ConsPlusNormal"/>
        <w:ind w:firstLine="540"/>
        <w:jc w:val="both"/>
      </w:pPr>
      <w:r>
        <w:t>Отказ от регистрации может быть обжалован в судебном порядке.</w:t>
      </w:r>
    </w:p>
    <w:p w:rsidR="004F72C7" w:rsidRDefault="004F72C7">
      <w:pPr>
        <w:pStyle w:val="ConsPlusNormal"/>
        <w:ind w:firstLine="540"/>
        <w:jc w:val="both"/>
      </w:pPr>
      <w:r>
        <w:t xml:space="preserve">3. Учредителями библиотек могут быть </w:t>
      </w:r>
      <w:proofErr w:type="gramStart"/>
      <w:r>
        <w:t>собственники имущества</w:t>
      </w:r>
      <w:proofErr w:type="gramEnd"/>
      <w:r>
        <w:t xml:space="preserve"> либо уполномоченные ими физические или юридические лица, а также органы культуры.</w:t>
      </w:r>
    </w:p>
    <w:p w:rsidR="004F72C7" w:rsidRDefault="004F72C7">
      <w:pPr>
        <w:pStyle w:val="ConsPlusNormal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4F72C7" w:rsidRDefault="004F72C7">
      <w:pPr>
        <w:pStyle w:val="ConsPlusNormal"/>
        <w:ind w:firstLine="540"/>
        <w:jc w:val="both"/>
      </w:pPr>
      <w:r>
        <w:lastRenderedPageBreak/>
        <w:t xml:space="preserve">Имущественные и финансовые отношения между библиотекой и ее учредителем регулируются действующим </w:t>
      </w:r>
      <w:hyperlink r:id="rId77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23. Реорганизация и ликвидация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4F72C7" w:rsidRDefault="004F72C7">
      <w:pPr>
        <w:pStyle w:val="ConsPlusNormal"/>
        <w:jc w:val="both"/>
      </w:pPr>
      <w:r>
        <w:t xml:space="preserve">(п. 1.1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4F72C7" w:rsidRDefault="004F72C7">
      <w:pPr>
        <w:pStyle w:val="ConsPlusNormal"/>
        <w:ind w:firstLine="540"/>
        <w:jc w:val="both"/>
      </w:pPr>
      <w: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4F72C7" w:rsidRDefault="004F72C7">
      <w:pPr>
        <w:pStyle w:val="ConsPlusNormal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4F72C7" w:rsidRDefault="004F72C7">
      <w:pPr>
        <w:pStyle w:val="ConsPlusNormal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4F72C7" w:rsidRDefault="004F72C7">
      <w:pPr>
        <w:pStyle w:val="ConsPlusNormal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4F72C7" w:rsidRDefault="004F72C7">
      <w:pPr>
        <w:pStyle w:val="ConsPlusNormal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24. Имущество библиотеки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F72C7" w:rsidRDefault="004F72C7">
      <w:pPr>
        <w:pStyle w:val="ConsPlusNormal"/>
        <w:ind w:firstLine="540"/>
        <w:jc w:val="both"/>
      </w:pPr>
      <w:r>
        <w:t xml:space="preserve">2 - 3. Утратили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25. Фонды развития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4F72C7" w:rsidRDefault="004F72C7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83" w:history="1">
        <w:r>
          <w:rPr>
            <w:color w:val="0000FF"/>
          </w:rPr>
          <w:t>N 341-ФЗ</w:t>
        </w:r>
      </w:hyperlink>
      <w:r>
        <w:t>)</w:t>
      </w:r>
    </w:p>
    <w:p w:rsidR="004F72C7" w:rsidRDefault="004F72C7">
      <w:pPr>
        <w:pStyle w:val="ConsPlusNormal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4F72C7" w:rsidRDefault="004F72C7">
      <w:pPr>
        <w:pStyle w:val="ConsPlusNormal"/>
        <w:ind w:firstLine="540"/>
        <w:jc w:val="both"/>
      </w:pPr>
      <w:r>
        <w:lastRenderedPageBreak/>
        <w:t xml:space="preserve">Работники библиотек подлежат периодической аттестации, </w:t>
      </w:r>
      <w:hyperlink r:id="rId84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4F72C7" w:rsidRDefault="004F72C7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4F72C7" w:rsidRDefault="004F72C7">
      <w:pPr>
        <w:pStyle w:val="ConsPlusNormal"/>
      </w:pPr>
    </w:p>
    <w:p w:rsidR="004F72C7" w:rsidRDefault="004F72C7">
      <w:pPr>
        <w:pStyle w:val="ConsPlusTitle"/>
        <w:jc w:val="center"/>
        <w:outlineLvl w:val="0"/>
      </w:pPr>
      <w:r>
        <w:t>Глава VIII. ЗАКЛЮЧИТЕЛЬНЫЕ ПОЛОЖЕНИЯ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4F72C7" w:rsidRDefault="004F72C7">
      <w:pPr>
        <w:pStyle w:val="ConsPlusNormal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4F72C7" w:rsidRDefault="004F72C7">
      <w:pPr>
        <w:pStyle w:val="ConsPlusNormal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4F72C7" w:rsidRDefault="004F72C7">
      <w:pPr>
        <w:pStyle w:val="ConsPlusNormal"/>
        <w:ind w:firstLine="540"/>
        <w:jc w:val="both"/>
      </w:pPr>
      <w:r>
        <w:t>3. Поручить Правительству Российской Федерации:</w:t>
      </w:r>
    </w:p>
    <w:p w:rsidR="004F72C7" w:rsidRDefault="004F72C7">
      <w:pPr>
        <w:pStyle w:val="ConsPlusNormal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4F72C7" w:rsidRDefault="004F72C7">
      <w:pPr>
        <w:pStyle w:val="ConsPlusNormal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4F72C7" w:rsidRDefault="004F72C7">
      <w:pPr>
        <w:pStyle w:val="ConsPlusNormal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  <w:jc w:val="right"/>
      </w:pPr>
      <w:r>
        <w:t>Президент</w:t>
      </w:r>
    </w:p>
    <w:p w:rsidR="004F72C7" w:rsidRDefault="004F72C7">
      <w:pPr>
        <w:pStyle w:val="ConsPlusNormal"/>
        <w:jc w:val="right"/>
      </w:pPr>
      <w:r>
        <w:t>Российской Федерации</w:t>
      </w:r>
    </w:p>
    <w:p w:rsidR="004F72C7" w:rsidRDefault="004F72C7">
      <w:pPr>
        <w:pStyle w:val="ConsPlusNormal"/>
        <w:jc w:val="right"/>
      </w:pPr>
      <w:r>
        <w:t>Б.ЕЛЬЦИН</w:t>
      </w:r>
    </w:p>
    <w:p w:rsidR="004F72C7" w:rsidRDefault="004F72C7">
      <w:pPr>
        <w:pStyle w:val="ConsPlusNormal"/>
      </w:pPr>
      <w:r>
        <w:t>Москва, Кремль</w:t>
      </w:r>
    </w:p>
    <w:p w:rsidR="004F72C7" w:rsidRDefault="004F72C7">
      <w:pPr>
        <w:pStyle w:val="ConsPlusNormal"/>
      </w:pPr>
      <w:r>
        <w:t>29 декабря 1994 года</w:t>
      </w:r>
    </w:p>
    <w:p w:rsidR="004F72C7" w:rsidRDefault="004F72C7">
      <w:pPr>
        <w:pStyle w:val="ConsPlusNormal"/>
      </w:pPr>
      <w:r>
        <w:t>N 78-ФЗ</w:t>
      </w:r>
    </w:p>
    <w:p w:rsidR="004F72C7" w:rsidRDefault="004F72C7">
      <w:pPr>
        <w:pStyle w:val="ConsPlusNormal"/>
      </w:pPr>
    </w:p>
    <w:p w:rsidR="004F72C7" w:rsidRDefault="004F72C7">
      <w:pPr>
        <w:pStyle w:val="ConsPlusNormal"/>
      </w:pPr>
    </w:p>
    <w:p w:rsidR="004F72C7" w:rsidRDefault="004F7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38F" w:rsidRDefault="0027138F"/>
    <w:sectPr w:rsidR="0027138F" w:rsidSect="00E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C7"/>
    <w:rsid w:val="0027138F"/>
    <w:rsid w:val="004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BC36-67E8-4F4E-9AF2-A7DF1B7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7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F63B10E76CF37BC828507B689DF73275FEC973967ED395FC092A1F21C796122E6D5F32CD2B4C1Cs925L" TargetMode="External"/><Relationship Id="rId18" Type="http://schemas.openxmlformats.org/officeDocument/2006/relationships/hyperlink" Target="consultantplus://offline/ref=56F63B10E76CF37BC828507B689DF7327FF6CB7D967D8E9FF450261D26C8C90529245333CD2B4Ds128L" TargetMode="External"/><Relationship Id="rId26" Type="http://schemas.openxmlformats.org/officeDocument/2006/relationships/hyperlink" Target="consultantplus://offline/ref=56F63B10E76CF37BC828507B689DF7327EFBCD7D9F7D8E9FF450261D26C8C90529245333CD2B4Cs124L" TargetMode="External"/><Relationship Id="rId39" Type="http://schemas.openxmlformats.org/officeDocument/2006/relationships/hyperlink" Target="consultantplus://offline/ref=56F63B10E76CF37BC828507B689DF7327FF6CB7D967D8E9FF450261D26C8C90529245333CD2B4Es129L" TargetMode="External"/><Relationship Id="rId21" Type="http://schemas.openxmlformats.org/officeDocument/2006/relationships/hyperlink" Target="consultantplus://offline/ref=56F63B10E76CF37BC828507B689DF73275FEC07D9F76D395FC092A1F21C796122E6D5F32CD294C18s924L" TargetMode="External"/><Relationship Id="rId34" Type="http://schemas.openxmlformats.org/officeDocument/2006/relationships/hyperlink" Target="consultantplus://offline/ref=56F63B10E76CF37BC828507B689DF73275FFCA719E71D395FC092A1F21C796122E6D5F32CD2B4C1Ds92DL" TargetMode="External"/><Relationship Id="rId42" Type="http://schemas.openxmlformats.org/officeDocument/2006/relationships/hyperlink" Target="consultantplus://offline/ref=56F63B10E76CF37BC828507B689DF7327FF6CB7D967D8E9FF450261D26C8C90529245333CD2B4Es12BL" TargetMode="External"/><Relationship Id="rId47" Type="http://schemas.openxmlformats.org/officeDocument/2006/relationships/hyperlink" Target="consultantplus://offline/ref=56F63B10E76CF37BC828507B689DF73275FEC87C9471D395FC092A1F21C796122E6D5F32CD2B4F1As92DL" TargetMode="External"/><Relationship Id="rId50" Type="http://schemas.openxmlformats.org/officeDocument/2006/relationships/hyperlink" Target="consultantplus://offline/ref=56F63B10E76CF37BC828507B689DF73276F7C8709377D395FC092A1F21C796122E6D5F32CD2B4C1Fs925L" TargetMode="External"/><Relationship Id="rId55" Type="http://schemas.openxmlformats.org/officeDocument/2006/relationships/hyperlink" Target="consultantplus://offline/ref=56F63B10E76CF37BC828507B689DF7327FF6CB7D967D8E9FF450261D26C8C90529245333CD2B4Fs129L" TargetMode="External"/><Relationship Id="rId63" Type="http://schemas.openxmlformats.org/officeDocument/2006/relationships/hyperlink" Target="consultantplus://offline/ref=56F63B10E76CF37BC828507B689DF73275FECA769275D395FC092A1F21C796122E6D5F35CEs222L" TargetMode="External"/><Relationship Id="rId68" Type="http://schemas.openxmlformats.org/officeDocument/2006/relationships/hyperlink" Target="consultantplus://offline/ref=56F63B10E76CF37BC828507B689DF73275FFCD7C9174D395FC092A1F21C796122E6D5F32CD2B4C1Ds92CL" TargetMode="External"/><Relationship Id="rId76" Type="http://schemas.openxmlformats.org/officeDocument/2006/relationships/hyperlink" Target="consultantplus://offline/ref=56F63B10E76CF37BC828507B689DF73275FEC8709470D395FC092A1F21C796122E6D5F32CD2B4E19s92EL" TargetMode="External"/><Relationship Id="rId84" Type="http://schemas.openxmlformats.org/officeDocument/2006/relationships/hyperlink" Target="consultantplus://offline/ref=56F63B10E76CF37BC828507B689DF73275FECA729774D395FC092A1F21C796122E6D5F32CD2B4C1Ds92DL" TargetMode="External"/><Relationship Id="rId7" Type="http://schemas.openxmlformats.org/officeDocument/2006/relationships/hyperlink" Target="consultantplus://offline/ref=56F63B10E76CF37BC828507B689DF7327FFFC973967D8E9FF450261D26C8C90529245333CD2B4Cs124L" TargetMode="External"/><Relationship Id="rId71" Type="http://schemas.openxmlformats.org/officeDocument/2006/relationships/hyperlink" Target="consultantplus://offline/ref=56F63B10E76CF37BC828507B689DF73275FEC07D9F76D395FC092A1F21C796122E6D5F32CD294C19s92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F63B10E76CF37BC828507B689DF7327FF6CB7D967D8E9FF450261D26C8C90529245333CD2B4Ds12DL" TargetMode="External"/><Relationship Id="rId29" Type="http://schemas.openxmlformats.org/officeDocument/2006/relationships/hyperlink" Target="consultantplus://offline/ref=56F63B10E76CF37BC828507B689DF73276F7C8709377D395FC092A1F21C796122E6D5F32CD2B4C1Fs92CL" TargetMode="External"/><Relationship Id="rId11" Type="http://schemas.openxmlformats.org/officeDocument/2006/relationships/hyperlink" Target="consultantplus://offline/ref=56F63B10E76CF37BC828507B689DF73276F7C8709377D395FC092A1F21C796122E6D5F32CD2B4C1Fs92DL" TargetMode="External"/><Relationship Id="rId24" Type="http://schemas.openxmlformats.org/officeDocument/2006/relationships/hyperlink" Target="consultantplus://offline/ref=56F63B10E76CF37BC828507B689DF7327FF6CB7D967D8E9FF450261D26C8C90529245333CD2B4Ds12AL" TargetMode="External"/><Relationship Id="rId32" Type="http://schemas.openxmlformats.org/officeDocument/2006/relationships/hyperlink" Target="consultantplus://offline/ref=56F63B10E76CF37BC828507B689DF73273FECB76947D8E9FF450261D26C8C90529245333CD2B4Ds12CL" TargetMode="External"/><Relationship Id="rId37" Type="http://schemas.openxmlformats.org/officeDocument/2006/relationships/hyperlink" Target="consultantplus://offline/ref=56F63B10E76CF37BC828507B689DF73275FEC9739476D395FC092A1F21C796122E6D5F32CD2B4C1Ds92EL" TargetMode="External"/><Relationship Id="rId40" Type="http://schemas.openxmlformats.org/officeDocument/2006/relationships/hyperlink" Target="consultantplus://offline/ref=56F63B10E76CF37BC828507B689DF73273FECB76947D8E9FF450261Ds226L" TargetMode="External"/><Relationship Id="rId45" Type="http://schemas.openxmlformats.org/officeDocument/2006/relationships/hyperlink" Target="consultantplus://offline/ref=56F63B10E76CF37BC828507B689DF7327FF6CB7D967D8E9FF450261D26C8C90529245333CD2B4Es124L" TargetMode="External"/><Relationship Id="rId53" Type="http://schemas.openxmlformats.org/officeDocument/2006/relationships/hyperlink" Target="consultantplus://offline/ref=56F63B10E76CF37BC828507B689DF73276F7C1769076D395FC092A1F21sC27L" TargetMode="External"/><Relationship Id="rId58" Type="http://schemas.openxmlformats.org/officeDocument/2006/relationships/hyperlink" Target="consultantplus://offline/ref=56F63B10E76CF37BC828507B689DF73276FFC1779575D395FC092A1F21C796122E6D5F32CD2B4C19s928L" TargetMode="External"/><Relationship Id="rId66" Type="http://schemas.openxmlformats.org/officeDocument/2006/relationships/hyperlink" Target="consultantplus://offline/ref=56F63B10E76CF37BC828507B689DF73275FFCD719371D395FC092A1F21sC27L" TargetMode="External"/><Relationship Id="rId74" Type="http://schemas.openxmlformats.org/officeDocument/2006/relationships/hyperlink" Target="consultantplus://offline/ref=56F63B10E76CF37BC828507B689DF7327FF6CB7D967D8E9FF450261D26C8C90529245333CD2B48s12BL" TargetMode="External"/><Relationship Id="rId79" Type="http://schemas.openxmlformats.org/officeDocument/2006/relationships/hyperlink" Target="consultantplus://offline/ref=56F63B10E76CF37BC828507B689DF73275FFCD719371D395FC092A1F21C796122E6D5F32CD2B4F1Es92EL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56F63B10E76CF37BC828507B689DF73271F7CA7C937D8E9FF450261D26C8C90529245333CD2A4Es124L" TargetMode="External"/><Relationship Id="rId61" Type="http://schemas.openxmlformats.org/officeDocument/2006/relationships/hyperlink" Target="consultantplus://offline/ref=56F63B10E76CF37BC828507B689DF7327FFFC973967D8E9FF450261D26C8C90529245333CD2B4Cs125L" TargetMode="External"/><Relationship Id="rId82" Type="http://schemas.openxmlformats.org/officeDocument/2006/relationships/hyperlink" Target="consultantplus://offline/ref=56F63B10E76CF37BC828507B689DF73275FEC07D9F76D395FC092A1F21C796122E6D5F32CD294C19s924L" TargetMode="External"/><Relationship Id="rId19" Type="http://schemas.openxmlformats.org/officeDocument/2006/relationships/hyperlink" Target="consultantplus://offline/ref=56F63B10E76CF37BC828507B689DF7327FF6CB7D967D8E9FF450261D26C8C90529245333CD2B4Ds129L" TargetMode="External"/><Relationship Id="rId4" Type="http://schemas.openxmlformats.org/officeDocument/2006/relationships/hyperlink" Target="consultantplus://offline/ref=56F63B10E76CF37BC828507B689DF73275FEC07D9F76D395FC092A1F21C796122E6D5F32CD294C18s925L" TargetMode="External"/><Relationship Id="rId9" Type="http://schemas.openxmlformats.org/officeDocument/2006/relationships/hyperlink" Target="consultantplus://offline/ref=56F63B10E76CF37BC828507B689DF7327EFBCD7D9F7D8E9FF450261D26C8C90529245333CD2B4Cs124L" TargetMode="External"/><Relationship Id="rId14" Type="http://schemas.openxmlformats.org/officeDocument/2006/relationships/hyperlink" Target="consultantplus://offline/ref=56F63B10E76CF37BC828507B689DF73275FEC9739476D395FC092A1F21C796122E6D5F32CD2B4C1Cs924L" TargetMode="External"/><Relationship Id="rId22" Type="http://schemas.openxmlformats.org/officeDocument/2006/relationships/hyperlink" Target="consultantplus://offline/ref=56F63B10E76CF37BC828507B689DF73275FEC87C9471D395FC092A1F21C796122E6D5F32CD2B4F19s928L" TargetMode="External"/><Relationship Id="rId27" Type="http://schemas.openxmlformats.org/officeDocument/2006/relationships/hyperlink" Target="consultantplus://offline/ref=56F63B10E76CF37BC828507B689DF73275FFCA73917FD395FC092A1F21C796122E6D5F32CBs22EL" TargetMode="External"/><Relationship Id="rId30" Type="http://schemas.openxmlformats.org/officeDocument/2006/relationships/hyperlink" Target="consultantplus://offline/ref=56F63B10E76CF37BC828507B689DF73275FEC9739476D395FC092A1F21C796122E6D5F32CD2B4C1Ds92FL" TargetMode="External"/><Relationship Id="rId35" Type="http://schemas.openxmlformats.org/officeDocument/2006/relationships/hyperlink" Target="consultantplus://offline/ref=56F63B10E76CF37BC828507B689DF7327FF6CB7D967D8E9FF450261D26C8C90529245333CD2B4Es12DL" TargetMode="External"/><Relationship Id="rId43" Type="http://schemas.openxmlformats.org/officeDocument/2006/relationships/hyperlink" Target="consultantplus://offline/ref=56F63B10E76CF37BC828507B689DF73275FEC87C9471D395FC092A1F21C796122E6D5F32CD2B4F19s925L" TargetMode="External"/><Relationship Id="rId48" Type="http://schemas.openxmlformats.org/officeDocument/2006/relationships/hyperlink" Target="consultantplus://offline/ref=56F63B10E76CF37BC828507B689DF73276F7C8709377D395FC092A1F21C796122E6D5F32CD2B4C1Fs928L" TargetMode="External"/><Relationship Id="rId56" Type="http://schemas.openxmlformats.org/officeDocument/2006/relationships/hyperlink" Target="consultantplus://offline/ref=56F63B10E76CF37BC828507B689DF73276FFC1779575D395FC092A1F21C796122E6D5F32CD2B4C1Ds92EL" TargetMode="External"/><Relationship Id="rId64" Type="http://schemas.openxmlformats.org/officeDocument/2006/relationships/hyperlink" Target="consultantplus://offline/ref=56F63B10E76CF37BC828507B689DF7327FFFC973967D8E9FF450261D26C8C90529245333CD2B4Ds12CL" TargetMode="External"/><Relationship Id="rId69" Type="http://schemas.openxmlformats.org/officeDocument/2006/relationships/hyperlink" Target="consultantplus://offline/ref=56F63B10E76CF37BC828507B689DF73275FEC9739476D395FC092A1F21C796122E6D5F32CD2B4C14s929L" TargetMode="External"/><Relationship Id="rId77" Type="http://schemas.openxmlformats.org/officeDocument/2006/relationships/hyperlink" Target="consultantplus://offline/ref=56F63B10E76CF37BC828507B689DF73273FECB76947D8E9FF450261D26C8C90529245333CD2B4Ds12CL" TargetMode="External"/><Relationship Id="rId8" Type="http://schemas.openxmlformats.org/officeDocument/2006/relationships/hyperlink" Target="consultantplus://offline/ref=56F63B10E76CF37BC828507B689DF7327FF6CB7D967D8E9FF450261D26C8C90529245333CD2B4Cs124L" TargetMode="External"/><Relationship Id="rId51" Type="http://schemas.openxmlformats.org/officeDocument/2006/relationships/hyperlink" Target="consultantplus://offline/ref=56F63B10E76CF37BC828507B689DF7327FF6CB7D967D8E9FF450261D26C8C90529245333CD2B4Fs12CL" TargetMode="External"/><Relationship Id="rId72" Type="http://schemas.openxmlformats.org/officeDocument/2006/relationships/hyperlink" Target="consultantplus://offline/ref=56F63B10E76CF37BC828507B689DF7327FF6CB7D967D8E9FF450261D26C8C90529245333CD2B48s129L" TargetMode="External"/><Relationship Id="rId80" Type="http://schemas.openxmlformats.org/officeDocument/2006/relationships/hyperlink" Target="consultantplus://offline/ref=56F63B10E76CF37BC828507B689DF73275FFCD719371D395FC092A1F21C796122E6D5F30sC2AL" TargetMode="External"/><Relationship Id="rId85" Type="http://schemas.openxmlformats.org/officeDocument/2006/relationships/hyperlink" Target="consultantplus://offline/ref=56F63B10E76CF37BC828507B689DF73276F6CA779172D395FC092A1F21C796122E6D5F32CD2B4D1Ds92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F63B10E76CF37BC828507B689DF73276F6C9739271D395FC092A1F21C796122E6D5F32CD2B4C1Cs924L" TargetMode="External"/><Relationship Id="rId17" Type="http://schemas.openxmlformats.org/officeDocument/2006/relationships/hyperlink" Target="consultantplus://offline/ref=56F63B10E76CF37BC828507B689DF7327FF6CB7D967D8E9FF450261D26C8C90529245333CD2B4Ds12EL" TargetMode="External"/><Relationship Id="rId25" Type="http://schemas.openxmlformats.org/officeDocument/2006/relationships/hyperlink" Target="consultantplus://offline/ref=56F63B10E76CF37BC828507B689DF73275FEC87C9471D395FC092A1F21C796122E6D5F32CD2B4F19s92BL" TargetMode="External"/><Relationship Id="rId33" Type="http://schemas.openxmlformats.org/officeDocument/2006/relationships/hyperlink" Target="consultantplus://offline/ref=56F63B10E76CF37BC828507B689DF7327FF6CB7D967D8E9FF450261D26C8C90529245333CD2B4Ds125L" TargetMode="External"/><Relationship Id="rId38" Type="http://schemas.openxmlformats.org/officeDocument/2006/relationships/hyperlink" Target="consultantplus://offline/ref=56F63B10E76CF37BC828507B689DF7327FF6CB7D967D8E9FF450261D26C8C90529245333CD2B4Es128L" TargetMode="External"/><Relationship Id="rId46" Type="http://schemas.openxmlformats.org/officeDocument/2006/relationships/hyperlink" Target="consultantplus://offline/ref=56F63B10E76CF37BC828507B689DF73275FEC07D9F76D395FC092A1F21C796122E6D5F32CD294C19s92CL" TargetMode="External"/><Relationship Id="rId59" Type="http://schemas.openxmlformats.org/officeDocument/2006/relationships/hyperlink" Target="consultantplus://offline/ref=56F63B10E76CF37BC828507B689DF73275FEC9739476D395FC092A1F21C796122E6D5F32CD2B4C1Ds929L" TargetMode="External"/><Relationship Id="rId67" Type="http://schemas.openxmlformats.org/officeDocument/2006/relationships/hyperlink" Target="consultantplus://offline/ref=56F63B10E76CF37BC828507B689DF73276F6CC719F72D395FC092A1F21C796122E6D5F32CD2B4C1Cs924L" TargetMode="External"/><Relationship Id="rId20" Type="http://schemas.openxmlformats.org/officeDocument/2006/relationships/hyperlink" Target="consultantplus://offline/ref=56F63B10E76CF37BC828507B689DF73276F6C8739674D395FC092A1F21sC27L" TargetMode="External"/><Relationship Id="rId41" Type="http://schemas.openxmlformats.org/officeDocument/2006/relationships/hyperlink" Target="consultantplus://offline/ref=56F63B10E76CF37BC828507B689DF73275FEC8779673D395FC092A1F21C796122E6D5F32CD2B4C14s92BL" TargetMode="External"/><Relationship Id="rId54" Type="http://schemas.openxmlformats.org/officeDocument/2006/relationships/hyperlink" Target="consultantplus://offline/ref=56F63B10E76CF37BC828507B689DF73275FEC97D9471D395FC092A1F21sC27L" TargetMode="External"/><Relationship Id="rId62" Type="http://schemas.openxmlformats.org/officeDocument/2006/relationships/hyperlink" Target="consultantplus://offline/ref=56F63B10E76CF37BC828507B689DF73271F7CA7C937D8E9FF450261D26C8C90529245333CD2A4Es124L" TargetMode="External"/><Relationship Id="rId70" Type="http://schemas.openxmlformats.org/officeDocument/2006/relationships/hyperlink" Target="consultantplus://offline/ref=56F63B10E76CF37BC828507B689DF7327FF6CB7D967D8E9FF450261D26C8C90529245333CD2B48s128L" TargetMode="External"/><Relationship Id="rId75" Type="http://schemas.openxmlformats.org/officeDocument/2006/relationships/hyperlink" Target="consultantplus://offline/ref=56F63B10E76CF37BC828507B689DF73276F8CF779670D395FC092A1F21C796122E6D5F32CD2B4C1Cs924L" TargetMode="External"/><Relationship Id="rId83" Type="http://schemas.openxmlformats.org/officeDocument/2006/relationships/hyperlink" Target="consultantplus://offline/ref=56F63B10E76CF37BC828507B689DF73275FEC973967ED395FC092A1F21C796122E6D5F32CD2B4C1Cs92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63B10E76CF37BC828507B689DF73276F6CA779172D395FC092A1F21C796122E6D5F32CD2B4D1Ds92BL" TargetMode="External"/><Relationship Id="rId15" Type="http://schemas.openxmlformats.org/officeDocument/2006/relationships/hyperlink" Target="consultantplus://offline/ref=56F63B10E76CF37BC828507B689DF73275FEC87C9471D395FC092A1F21C796122E6D5F32CD2B4F19s92EL" TargetMode="External"/><Relationship Id="rId23" Type="http://schemas.openxmlformats.org/officeDocument/2006/relationships/hyperlink" Target="consultantplus://offline/ref=56F63B10E76CF37BC828507B689DF73275FEC9739476D395FC092A1F21C796122E6D5F32CD2B4C1Ds92DL" TargetMode="External"/><Relationship Id="rId28" Type="http://schemas.openxmlformats.org/officeDocument/2006/relationships/hyperlink" Target="consultantplus://offline/ref=56F63B10E76CF37BC828507B689DF73276F7C9739477D395FC092A1F21C796122E6D5F32CD2B4C1Ds92DL" TargetMode="External"/><Relationship Id="rId36" Type="http://schemas.openxmlformats.org/officeDocument/2006/relationships/hyperlink" Target="consultantplus://offline/ref=56F63B10E76CF37BC828507B689DF73276F7C8709377D395FC092A1F21C796122E6D5F32CD2B4C1Fs929L" TargetMode="External"/><Relationship Id="rId49" Type="http://schemas.openxmlformats.org/officeDocument/2006/relationships/hyperlink" Target="consultantplus://offline/ref=56F63B10E76CF37BC828507B689DF73275FEC07D9F76D395FC092A1F21C796122E6D5F32CD294C19s92FL" TargetMode="External"/><Relationship Id="rId57" Type="http://schemas.openxmlformats.org/officeDocument/2006/relationships/hyperlink" Target="consultantplus://offline/ref=56F63B10E76CF37BC828507B689DF73276FFC1779575D395FC092A1F21C796122E6D5F32CD2B4C18s925L" TargetMode="External"/><Relationship Id="rId10" Type="http://schemas.openxmlformats.org/officeDocument/2006/relationships/hyperlink" Target="consultantplus://offline/ref=56F63B10E76CF37BC828507B689DF73275FEC87C9471D395FC092A1F21C796122E6D5F32CD2B4F19s92FL" TargetMode="External"/><Relationship Id="rId31" Type="http://schemas.openxmlformats.org/officeDocument/2006/relationships/hyperlink" Target="consultantplus://offline/ref=56F63B10E76CF37BC828507B689DF73275FEC87C9471D395FC092A1F21C796122E6D5F32CD2B4F19s92AL" TargetMode="External"/><Relationship Id="rId44" Type="http://schemas.openxmlformats.org/officeDocument/2006/relationships/hyperlink" Target="consultantplus://offline/ref=56F63B10E76CF37BC828507B689DF73276F6C8739674D395FC092A1F21C796122E6D5F32sC29L" TargetMode="External"/><Relationship Id="rId52" Type="http://schemas.openxmlformats.org/officeDocument/2006/relationships/hyperlink" Target="consultantplus://offline/ref=56F63B10E76CF37BC828507B689DF73275FEC8769576D395FC092A1F21sC27L" TargetMode="External"/><Relationship Id="rId60" Type="http://schemas.openxmlformats.org/officeDocument/2006/relationships/hyperlink" Target="consultantplus://offline/ref=56F63B10E76CF37BC828507B689DF7327FF6CB7D967D8E9FF450261D26C8C90529245333CD2B48s12DL" TargetMode="External"/><Relationship Id="rId65" Type="http://schemas.openxmlformats.org/officeDocument/2006/relationships/hyperlink" Target="consultantplus://offline/ref=56F63B10E76CF37BC828507B689DF73275FEC9739476D395FC092A1F21C796122E6D5F32CD2B4C1Ds925L" TargetMode="External"/><Relationship Id="rId73" Type="http://schemas.openxmlformats.org/officeDocument/2006/relationships/hyperlink" Target="consultantplus://offline/ref=56F63B10E76CF37BC828507B689DF73275FEC07D9F76D395FC092A1F21C796122E6D5F32CD294C19s928L" TargetMode="External"/><Relationship Id="rId78" Type="http://schemas.openxmlformats.org/officeDocument/2006/relationships/hyperlink" Target="consultantplus://offline/ref=56F63B10E76CF37BC828507B689DF73276F6C9739271D395FC092A1F21C796122E6D5F32CD2B4C1Cs924L" TargetMode="External"/><Relationship Id="rId81" Type="http://schemas.openxmlformats.org/officeDocument/2006/relationships/hyperlink" Target="consultantplus://offline/ref=56F63B10E76CF37BC828507B689DF73275FEC07D9F76D395FC092A1F21C796122E6D5F32CD294C19s925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8618</Words>
  <Characters>49128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2017-04-21T11:54:00Z</dcterms:created>
  <dcterms:modified xsi:type="dcterms:W3CDTF">2017-04-21T11:55:00Z</dcterms:modified>
</cp:coreProperties>
</file>