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Arial;sans-serif" w:hAnsi="Arial;sans-serif"/>
          <w:sz w:val="26"/>
        </w:rPr>
      </w:pPr>
      <w:r>
        <w:rPr>
          <w:rFonts w:eastAsia="Times New Roman" w:ascii="Times New Roman" w:hAnsi="Times New Roman"/>
          <w:bCs/>
          <w:iCs/>
          <w:color w:val="00000A"/>
          <w:sz w:val="24"/>
          <w:szCs w:val="24"/>
          <w:lang w:eastAsia="ru-RU"/>
        </w:rPr>
        <w:t>БЛОК-СХЕМА</w:t>
      </w:r>
    </w:p>
    <w:p>
      <w:pPr>
        <w:pStyle w:val="Style17"/>
        <w:jc w:val="center"/>
        <w:rPr>
          <w:rFonts w:ascii="Arial;sans-serif" w:hAnsi="Arial;sans-serif"/>
          <w:sz w:val="26"/>
        </w:rPr>
      </w:pPr>
      <w:r>
        <w:rPr>
          <w:rFonts w:ascii="Arial;sans-serif" w:hAnsi="Arial;sans-serif"/>
          <w:sz w:val="26"/>
        </w:rPr>
        <w:t>ПРЕДОСТАВЛЕНИЯ МУНИЦИПАЛЬНОЙ УСЛУГИ «ПРИЕМ ЗАЯВЛЕНИЙ</w:t>
      </w:r>
    </w:p>
    <w:p>
      <w:pPr>
        <w:pStyle w:val="Style17"/>
        <w:jc w:val="center"/>
        <w:rPr>
          <w:rFonts w:ascii="Arial;sans-serif" w:hAnsi="Arial;sans-serif"/>
          <w:sz w:val="26"/>
        </w:rPr>
      </w:pPr>
      <w:r>
        <w:rPr>
          <w:rFonts w:ascii="Arial;sans-serif" w:hAnsi="Arial;sans-serif"/>
          <w:sz w:val="26"/>
        </w:rPr>
        <w:t>И ВЫДАЧА ДОКУМЕНТОВ О СОГЛАСОВАНИИ ПЕРЕУСТРОЙСТВА</w:t>
      </w:r>
    </w:p>
    <w:p>
      <w:pPr>
        <w:pStyle w:val="Style17"/>
        <w:jc w:val="center"/>
        <w:rPr>
          <w:rFonts w:ascii="Arial;sans-serif" w:hAnsi="Arial;sans-serif"/>
          <w:sz w:val="26"/>
        </w:rPr>
      </w:pPr>
      <w:r>
        <w:rPr>
          <w:rFonts w:ascii="Arial;sans-serif" w:hAnsi="Arial;sans-serif"/>
          <w:sz w:val="26"/>
        </w:rPr>
        <w:t>И (ИЛИ) ПЕРЕПЛАНИРОВКИ ЖИЛОГО ПОМЕЩЕНИЯ»</w:t>
      </w:r>
    </w:p>
    <w:p>
      <w:pPr>
        <w:pStyle w:val="Style17"/>
        <w:jc w:val="center"/>
        <w:rPr/>
      </w:pPr>
      <w:r>
        <w:rPr/>
        <w:t> </w:t>
      </w:r>
    </w:p>
    <w:p>
      <w:pPr>
        <w:pStyle w:val="Style17"/>
        <w:jc w:val="center"/>
        <w:rPr/>
      </w:pPr>
      <w:r>
        <w:rPr/>
        <w:t> </w:t>
      </w:r>
    </w:p>
    <w:tbl>
      <w:tblPr>
        <w:tblW w:w="787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875"/>
      </w:tblGrid>
      <w:tr>
        <w:trPr/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Предоставление информации о муниципальной услуге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787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875"/>
      </w:tblGrid>
      <w:tr>
        <w:trPr/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Прием документов, необходимых для предоставления муниципальной услуги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787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875"/>
      </w:tblGrid>
      <w:tr>
        <w:trPr/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Заявление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603"/>
        <w:gridCol w:w="1492"/>
        <w:gridCol w:w="3695"/>
      </w:tblGrid>
      <w:tr>
        <w:trPr/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Выдача расписки в приеме документов</w:t>
            </w:r>
          </w:p>
        </w:tc>
        <w:tc>
          <w:tcPr>
            <w:tcW w:w="1492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23"/>
              <w:spacing w:before="0" w:after="200"/>
              <w:jc w:val="center"/>
              <w:rPr/>
            </w:pPr>
            <w:r>
              <w:rPr/>
              <w:t> </w:t>
            </w:r>
          </w:p>
        </w:tc>
        <w:tc>
          <w:tcPr>
            <w:tcW w:w="3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Сообщение об отказе в приеме документов</w:t>
            </w:r>
          </w:p>
        </w:tc>
      </w:tr>
    </w:tbl>
    <w:p>
      <w:pPr>
        <w:pStyle w:val="Style17"/>
        <w:jc w:val="center"/>
        <w:rPr/>
      </w:pPr>
      <w:r>
        <w:rPr/>
        <w:t>│                                                                                           │            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790"/>
      </w:tblGrid>
      <w:tr>
        <w:trPr/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lineRule="auto" w:line="276"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Межведомственное информационное взаимодействие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790"/>
      </w:tblGrid>
      <w:tr>
        <w:trPr/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lineRule="auto" w:line="276"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Принятие решения о согласовании переустройства и (или) перепланировки либо об отказе в согласовании</w:t>
            </w:r>
          </w:p>
        </w:tc>
      </w:tr>
    </w:tbl>
    <w:p>
      <w:pPr>
        <w:pStyle w:val="Style17"/>
        <w:jc w:val="both"/>
        <w:rPr/>
      </w:pPr>
      <w:r>
        <w:rPr/>
        <w:t>                                                                                             │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790"/>
      </w:tblGrid>
      <w:tr>
        <w:trPr/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Выдача заявителю результата предоставления муниципальной услуги</w:t>
            </w:r>
          </w:p>
        </w:tc>
      </w:tr>
    </w:tbl>
    <w:p>
      <w:pPr>
        <w:pStyle w:val="Style17"/>
        <w:jc w:val="center"/>
        <w:rPr/>
      </w:pPr>
      <w:r>
        <w:rPr/>
        <w:t xml:space="preserve">│                                                                          │                  </w:t>
      </w:r>
    </w:p>
    <w:tbl>
      <w:tblPr>
        <w:tblW w:w="874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604"/>
        <w:gridCol w:w="1356"/>
        <w:gridCol w:w="3785"/>
      </w:tblGrid>
      <w:tr>
        <w:trPr/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 xml:space="preserve">Уведомление о получении результата муниципальной услуги  </w:t>
            </w:r>
          </w:p>
        </w:tc>
        <w:tc>
          <w:tcPr>
            <w:tcW w:w="1356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23"/>
              <w:spacing w:before="0" w:after="200"/>
              <w:jc w:val="center"/>
              <w:rPr/>
            </w:pPr>
            <w:r>
              <w:rPr/>
              <w:t> </w:t>
            </w:r>
          </w:p>
        </w:tc>
        <w:tc>
          <w:tcPr>
            <w:tcW w:w="3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 xml:space="preserve">Сообщение об отказе в предоставлении муниципальной услуги     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790"/>
      </w:tblGrid>
      <w:tr>
        <w:trPr/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lineRule="auto" w:line="276"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Заявление о приемке  ремонтно-строительных работ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790"/>
      </w:tblGrid>
      <w:tr>
        <w:trPr/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Приемка ремонтно-строительных работ</w:t>
            </w:r>
          </w:p>
        </w:tc>
      </w:tr>
    </w:tbl>
    <w:p>
      <w:pPr>
        <w:pStyle w:val="Style17"/>
        <w:jc w:val="center"/>
        <w:rPr/>
      </w:pPr>
      <w:r>
        <w:rPr/>
        <w:t>│</w:t>
      </w:r>
    </w:p>
    <w:tbl>
      <w:tblPr>
        <w:tblW w:w="879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8790"/>
      </w:tblGrid>
      <w:tr>
        <w:trPr/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3"/>
              <w:jc w:val="center"/>
              <w:rPr>
                <w:rFonts w:ascii="Arial;sans-serif" w:hAnsi="Arial;sans-serif"/>
                <w:sz w:val="26"/>
              </w:rPr>
            </w:pPr>
            <w:r>
              <w:rPr>
                <w:rFonts w:ascii="Arial;sans-serif" w:hAnsi="Arial;sans-serif"/>
                <w:sz w:val="26"/>
              </w:rPr>
              <w:t>Направление акта приемочной комиссии в орган или организацию,</w:t>
            </w:r>
          </w:p>
          <w:p>
            <w:pPr>
              <w:pStyle w:val="Style23"/>
              <w:spacing w:before="0" w:after="200"/>
              <w:jc w:val="center"/>
              <w:rPr/>
            </w:pPr>
            <w:r>
              <w:rPr>
                <w:rFonts w:ascii="Arial;sans-serif" w:hAnsi="Arial;sans-serif"/>
                <w:sz w:val="26"/>
              </w:rPr>
              <w:t xml:space="preserve">осуществляющие государственный учет объектов недвижимого имущества в соответствии с Федеральным </w:t>
            </w:r>
            <w:hyperlink r:id="rId2">
              <w:r>
                <w:rPr>
                  <w:rStyle w:val="Style15"/>
                  <w:rFonts w:ascii="Arial;sans-serif" w:hAnsi="Arial;sans-serif"/>
                  <w:strike w:val="false"/>
                  <w:dstrike w:val="false"/>
                  <w:sz w:val="26"/>
                  <w:u w:val="none"/>
                  <w:effect w:val="none"/>
                </w:rPr>
                <w:t>законом</w:t>
              </w:r>
            </w:hyperlink>
            <w:r>
              <w:rPr>
                <w:rFonts w:ascii="Arial;sans-serif" w:hAnsi="Arial;sans-serif"/>
                <w:sz w:val="26"/>
              </w:rPr>
              <w:t xml:space="preserve"> от 24 июля 2007 года N 221-ФЗ "О государственном кадастре недвижимости"</w:t>
            </w:r>
          </w:p>
        </w:tc>
      </w:tr>
    </w:tbl>
    <w:p>
      <w:pPr>
        <w:pStyle w:val="Style17"/>
        <w:rPr/>
      </w:pPr>
      <w:r>
        <w:rPr/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/>
          <w:bCs/>
          <w:iCs/>
          <w:color w:val="00000A"/>
          <w:sz w:val="24"/>
          <w:szCs w:val="24"/>
          <w:lang w:eastAsia="ru-RU"/>
        </w:rPr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50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1750d"/>
    <w:rPr>
      <w:rFonts w:ascii="Calibri" w:hAnsi="Calibri" w:eastAsia="Calibri"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61750d"/>
    <w:pPr>
      <w:widowControl w:val="fals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61750d"/>
    <w:pPr>
      <w:widowControl w:val="fals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Style21">
    <w:name w:val="Header"/>
    <w:basedOn w:val="Normal"/>
    <w:uiPriority w:val="99"/>
    <w:unhideWhenUsed/>
    <w:rsid w:val="0061750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3e016f"/>
    <w:pPr>
      <w:widowControl w:val="false"/>
      <w:bidi w:val="0"/>
      <w:spacing w:lineRule="auto" w:line="24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"/>
      <w:color w:val="00000A"/>
      <w:sz w:val="22"/>
      <w:szCs w:val="22"/>
      <w:lang w:val="ru-RU" w:eastAsia="en-US" w:bidi="ar-SA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E21C20EBE44518881410421D11ED76A170D1E6DD243F6121B28913695d0j4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2</Pages>
  <Words>127</Words>
  <Characters>906</Characters>
  <CharactersWithSpaces>1303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2017-02-21T04:21:00Z</dcterms:created>
  <dc:creator>User</dc:creator>
  <dc:description/>
  <dc:language>ru-RU</dc:language>
  <cp:lastModifiedBy/>
  <dcterms:modified xsi:type="dcterms:W3CDTF">2017-03-13T14:05:43Z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