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БЛОК-СХЕМА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ПОСЛЕДОВАТЕЛЬНОСТИ ДЕЙСТВИЙ ПРИ ПРЕДОСТАВЛЕНИИ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ГОСУДАРСТВЕННОЙ УСЛУГИ ПО ПРЕДОСТАВЛЕНИЮ СУБСИДИЙ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ОПЛАТУ ЖИЛОГО ПОМЕЩЕНИЯ И КОММУНАЛЬНЫХ УСЛУГ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Заявитель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обращается в орган местного самоуправления, уполномоченную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организацию либо в МФЦ лично, по почте или в электронной форме  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Специалист органа местного самоуправления, уполномоченной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организации,  │</w:t>
      </w:r>
      <w:proofErr w:type="gramEnd"/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│МФЦ регистрирует заявление, выдает расписку или направляет уведомление о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принятии заявления                        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└─────────────────┬─────────────────────────────────────┬─────────────────┘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Заявление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подано с документами,  │ │ Заявление подано без документов,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предоставляемыми по желанию    │ │    предоставляемых по желанию 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└─────────────────┬─────────────────┘ └─────────────────┬─────────────────┘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                          V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        ┌───────────────────────────────────┐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        │    Специалист органа местного 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самоуправления</w:t>
      </w:r>
      <w:proofErr w:type="gramEnd"/>
      <w:r>
        <w:rPr>
          <w:rFonts w:ascii="Courier New" w:hAnsi="Courier New" w:cs="Courier New"/>
          <w:sz w:val="20"/>
          <w:szCs w:val="20"/>
        </w:rPr>
        <w:t>, уполномоченной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        │    организации, МФЦ направляет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        │    межведомственные запросы в 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        │      соответствующие органы   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        └─────────────────┬─────────────────┘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                          V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        ┌───────────────────────────────────┐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        │МФЦ передает документы заявителя в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        │орган местного самоуправления либо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        │    уполномоченную организацию 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        └─────────────────┬─────────────────┘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Специалист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органа местного самоуправления, уполномоченной организации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осуществляет проверку представленных документов         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Руководитель (заместитель руководителя, начальник структурного  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подразделения) органа местного самоуправления, руководитель (заместитель│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руководителя) уполномоченной организации принимает решение    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└─────────────────┬─────────────────────────────────────┬─────────────────┘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о предоставлении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об отказе в предоставлении 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услуги               │ │      государственной услуги   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└─────────────────┬─────────────────┘ └─────────────────┬─────────────────┘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Специалист органа местного     │ │    Специалист органа местного 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самоуправления</w:t>
      </w:r>
      <w:proofErr w:type="gramEnd"/>
      <w:r>
        <w:rPr>
          <w:rFonts w:ascii="Courier New" w:hAnsi="Courier New" w:cs="Courier New"/>
          <w:sz w:val="20"/>
          <w:szCs w:val="20"/>
        </w:rPr>
        <w:t>, уполномоченной   │ │  самоуправления, уполномоченной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организации, МФЦ направляет    │ │      организации направляет   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уведомление о предоставлении    │ │      уведомление об отказе в  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услуги               │ │ предоставлении услуги с указанием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└─────────────────┬─────────────────┘ │     причин отказа и возвратом 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                   │     представленных документов 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└───────────────────────────────────┘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proofErr w:type="gramStart"/>
      <w:r>
        <w:rPr>
          <w:rFonts w:ascii="Courier New" w:hAnsi="Courier New" w:cs="Courier New"/>
          <w:sz w:val="20"/>
          <w:szCs w:val="20"/>
        </w:rPr>
        <w:t>│  Предоставление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государственной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услуги           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└─────────────────┬─────────────────┘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Приостановка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предоставления государственной услуги в случае нарушения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условий предоставления государственной услуги          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└─────────────────┬─────────────────────────────────────┬─────────────────┘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Возобновление предоставления    │ │    Прекращение предоставления 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государственной услуги (в </w:t>
      </w:r>
      <w:proofErr w:type="gramStart"/>
      <w:r>
        <w:rPr>
          <w:rFonts w:ascii="Courier New" w:hAnsi="Courier New" w:cs="Courier New"/>
          <w:sz w:val="20"/>
          <w:szCs w:val="20"/>
        </w:rPr>
        <w:t>случае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государственной услуги (в случае,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устранения нарушений условий    │ │      если нарушения условий   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предоставления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государственной   │ │  предоставления государственной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услуги)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│       услуги не устранены)        │</w:t>
      </w:r>
    </w:p>
    <w:p w:rsidR="00536B99" w:rsidRDefault="00536B99" w:rsidP="00536B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└───────────────────────────────────┘ └───────────────────────────────────┘</w:t>
      </w:r>
    </w:p>
    <w:p w:rsidR="009547B3" w:rsidRDefault="009547B3"/>
    <w:sectPr w:rsidR="009547B3" w:rsidSect="00536B99">
      <w:pgSz w:w="11906" w:h="16838"/>
      <w:pgMar w:top="567" w:right="566" w:bottom="170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99"/>
    <w:rsid w:val="00536B99"/>
    <w:rsid w:val="009547B3"/>
    <w:rsid w:val="009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0C46F-BA9D-4BD1-849A-531ED0BA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Елена Аркадьевна</dc:creator>
  <cp:keywords/>
  <dc:description/>
  <cp:lastModifiedBy>Сорокина Елена Аркадьевна</cp:lastModifiedBy>
  <cp:revision>1</cp:revision>
  <dcterms:created xsi:type="dcterms:W3CDTF">2017-02-03T10:26:00Z</dcterms:created>
  <dcterms:modified xsi:type="dcterms:W3CDTF">2017-02-03T10:28:00Z</dcterms:modified>
</cp:coreProperties>
</file>