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8C7" w:rsidRDefault="005668C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668C7" w:rsidRDefault="005668C7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668C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668C7" w:rsidRDefault="005668C7">
            <w:pPr>
              <w:pStyle w:val="ConsPlusNormal"/>
            </w:pPr>
            <w:r>
              <w:t>26 декабря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668C7" w:rsidRDefault="005668C7">
            <w:pPr>
              <w:pStyle w:val="ConsPlusNormal"/>
              <w:jc w:val="right"/>
            </w:pPr>
            <w:r>
              <w:t>N 125</w:t>
            </w:r>
          </w:p>
        </w:tc>
      </w:tr>
    </w:tbl>
    <w:p w:rsidR="005668C7" w:rsidRDefault="005668C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68C7" w:rsidRDefault="005668C7">
      <w:pPr>
        <w:pStyle w:val="ConsPlusNormal"/>
        <w:jc w:val="both"/>
      </w:pPr>
    </w:p>
    <w:p w:rsidR="005668C7" w:rsidRDefault="005668C7">
      <w:pPr>
        <w:pStyle w:val="ConsPlusTitle"/>
        <w:jc w:val="center"/>
      </w:pPr>
      <w:r>
        <w:t>РОССИЙСКАЯ ФЕДЕРАЦИЯ</w:t>
      </w:r>
    </w:p>
    <w:p w:rsidR="005668C7" w:rsidRDefault="005668C7">
      <w:pPr>
        <w:pStyle w:val="ConsPlusTitle"/>
        <w:jc w:val="center"/>
      </w:pPr>
      <w:r>
        <w:t>ТЮМЕНСКАЯ ОБЛАСТЬ</w:t>
      </w:r>
    </w:p>
    <w:p w:rsidR="005668C7" w:rsidRDefault="005668C7">
      <w:pPr>
        <w:pStyle w:val="ConsPlusTitle"/>
        <w:jc w:val="center"/>
      </w:pPr>
    </w:p>
    <w:p w:rsidR="005668C7" w:rsidRDefault="005668C7">
      <w:pPr>
        <w:pStyle w:val="ConsPlusTitle"/>
        <w:jc w:val="center"/>
      </w:pPr>
      <w:r>
        <w:t>ЗАКОН ТЮМЕНСКОЙ ОБЛАСТИ</w:t>
      </w:r>
    </w:p>
    <w:p w:rsidR="005668C7" w:rsidRDefault="005668C7">
      <w:pPr>
        <w:pStyle w:val="ConsPlusTitle"/>
        <w:jc w:val="center"/>
      </w:pPr>
    </w:p>
    <w:p w:rsidR="005668C7" w:rsidRDefault="005668C7">
      <w:pPr>
        <w:pStyle w:val="ConsPlusTitle"/>
        <w:jc w:val="center"/>
      </w:pPr>
      <w:r>
        <w:t>О ПЕРЕРАСПРЕДЕЛЕНИИ ПОЛНОМОЧИЙ МЕЖДУ ОРГАНАМИ МЕСТНОГО</w:t>
      </w:r>
    </w:p>
    <w:p w:rsidR="005668C7" w:rsidRDefault="005668C7">
      <w:pPr>
        <w:pStyle w:val="ConsPlusTitle"/>
        <w:jc w:val="center"/>
      </w:pPr>
      <w:r>
        <w:t>САМОУПРАВЛЕНИЯ ТЮМЕНСКОЙ ОБЛАСТИ И ОРГАНАМИ ГОСУДАРСТВЕННОЙ</w:t>
      </w:r>
    </w:p>
    <w:p w:rsidR="005668C7" w:rsidRDefault="005668C7">
      <w:pPr>
        <w:pStyle w:val="ConsPlusTitle"/>
        <w:jc w:val="center"/>
      </w:pPr>
      <w:r>
        <w:t>ВЛАСТИ ТЮМЕНСКОЙ ОБЛАСТИ И О ВНЕСЕНИИ ИЗМЕНЕНИЙ В СТАТЬЮ 14</w:t>
      </w:r>
    </w:p>
    <w:p w:rsidR="005668C7" w:rsidRDefault="005668C7">
      <w:pPr>
        <w:pStyle w:val="ConsPlusTitle"/>
        <w:jc w:val="center"/>
      </w:pPr>
      <w:r>
        <w:t>ЗАКОНА ТЮМЕНСКОЙ ОБЛАСТИ "О ПОРЯДКЕ РАСПОРЯЖЕНИЯ</w:t>
      </w:r>
    </w:p>
    <w:p w:rsidR="005668C7" w:rsidRDefault="005668C7">
      <w:pPr>
        <w:pStyle w:val="ConsPlusTitle"/>
        <w:jc w:val="center"/>
      </w:pPr>
      <w:r>
        <w:t>И УПРАВЛЕНИЯ ГОСУДАРСТВЕННЫМИ ЗЕМЛЯМИ ТЮМЕНСКОЙ ОБЛАСТИ"</w:t>
      </w:r>
    </w:p>
    <w:p w:rsidR="005668C7" w:rsidRDefault="005668C7">
      <w:pPr>
        <w:pStyle w:val="ConsPlusNormal"/>
        <w:jc w:val="center"/>
      </w:pPr>
    </w:p>
    <w:p w:rsidR="005668C7" w:rsidRDefault="005668C7">
      <w:pPr>
        <w:pStyle w:val="ConsPlusNormal"/>
        <w:jc w:val="center"/>
      </w:pPr>
      <w:r>
        <w:t>Принят областной Думой 18 декабря 2014 года</w:t>
      </w:r>
    </w:p>
    <w:p w:rsidR="005668C7" w:rsidRDefault="005668C7">
      <w:pPr>
        <w:pStyle w:val="ConsPlusNormal"/>
        <w:jc w:val="center"/>
      </w:pPr>
    </w:p>
    <w:p w:rsidR="005668C7" w:rsidRDefault="005668C7">
      <w:pPr>
        <w:pStyle w:val="ConsPlusNormal"/>
        <w:jc w:val="center"/>
      </w:pPr>
      <w:r>
        <w:t>Список изменяющих документов</w:t>
      </w:r>
    </w:p>
    <w:p w:rsidR="005668C7" w:rsidRDefault="005668C7">
      <w:pPr>
        <w:pStyle w:val="ConsPlusNormal"/>
        <w:jc w:val="center"/>
      </w:pPr>
      <w:r>
        <w:t xml:space="preserve">(в ред. Законов Тюменской области от 06.07.2015 </w:t>
      </w:r>
      <w:hyperlink r:id="rId6" w:history="1">
        <w:r>
          <w:rPr>
            <w:color w:val="0000FF"/>
          </w:rPr>
          <w:t>N 87</w:t>
        </w:r>
      </w:hyperlink>
      <w:r>
        <w:t>,</w:t>
      </w:r>
    </w:p>
    <w:p w:rsidR="005668C7" w:rsidRDefault="005668C7">
      <w:pPr>
        <w:pStyle w:val="ConsPlusNormal"/>
        <w:jc w:val="center"/>
      </w:pPr>
      <w:r>
        <w:t xml:space="preserve">от 08.12.2015 </w:t>
      </w:r>
      <w:hyperlink r:id="rId7" w:history="1">
        <w:r>
          <w:rPr>
            <w:color w:val="0000FF"/>
          </w:rPr>
          <w:t>N 136</w:t>
        </w:r>
      </w:hyperlink>
      <w:r>
        <w:t xml:space="preserve">, от 08.11.2016 </w:t>
      </w:r>
      <w:hyperlink r:id="rId8" w:history="1">
        <w:r>
          <w:rPr>
            <w:color w:val="0000FF"/>
          </w:rPr>
          <w:t>N 96</w:t>
        </w:r>
      </w:hyperlink>
      <w:r>
        <w:t xml:space="preserve">, от 08.11.2016 </w:t>
      </w:r>
      <w:hyperlink r:id="rId9" w:history="1">
        <w:r>
          <w:rPr>
            <w:color w:val="0000FF"/>
          </w:rPr>
          <w:t>N 100</w:t>
        </w:r>
      </w:hyperlink>
      <w:r>
        <w:t>)</w:t>
      </w:r>
    </w:p>
    <w:p w:rsidR="005668C7" w:rsidRDefault="005668C7">
      <w:pPr>
        <w:pStyle w:val="ConsPlusNormal"/>
      </w:pPr>
    </w:p>
    <w:p w:rsidR="005668C7" w:rsidRDefault="005668C7">
      <w:pPr>
        <w:pStyle w:val="ConsPlusNormal"/>
        <w:ind w:firstLine="540"/>
        <w:jc w:val="both"/>
      </w:pPr>
      <w:r>
        <w:t xml:space="preserve">Настоящий Закон регулирует перераспределение полномочий между органами местного самоуправления Тюменской области и органами государственной власти Тюменской области в соответствии с </w:t>
      </w:r>
      <w:hyperlink r:id="rId10" w:history="1">
        <w:r>
          <w:rPr>
            <w:color w:val="0000FF"/>
          </w:rPr>
          <w:t>пунктом 6.1 статьи 26.3</w:t>
        </w:r>
      </w:hyperlink>
      <w:r>
        <w:t xml:space="preserve"> Федерального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Федерации".</w:t>
      </w:r>
    </w:p>
    <w:p w:rsidR="005668C7" w:rsidRDefault="005668C7">
      <w:pPr>
        <w:pStyle w:val="ConsPlusNormal"/>
        <w:ind w:firstLine="540"/>
        <w:jc w:val="both"/>
      </w:pPr>
    </w:p>
    <w:p w:rsidR="005668C7" w:rsidRDefault="005668C7">
      <w:pPr>
        <w:pStyle w:val="ConsPlusNormal"/>
        <w:ind w:firstLine="540"/>
        <w:jc w:val="both"/>
        <w:outlineLvl w:val="0"/>
      </w:pPr>
      <w:bookmarkStart w:id="0" w:name="P23"/>
      <w:bookmarkEnd w:id="0"/>
      <w:r>
        <w:t>Статья 1. Перераспределение полномочий между органами местного самоуправления Тюменской области и органами государственной власти Тюменской области</w:t>
      </w:r>
    </w:p>
    <w:p w:rsidR="005668C7" w:rsidRDefault="005668C7">
      <w:pPr>
        <w:pStyle w:val="ConsPlusNormal"/>
        <w:ind w:firstLine="540"/>
        <w:jc w:val="both"/>
      </w:pPr>
    </w:p>
    <w:p w:rsidR="005668C7" w:rsidRDefault="005668C7">
      <w:pPr>
        <w:pStyle w:val="ConsPlusNormal"/>
        <w:ind w:firstLine="540"/>
        <w:jc w:val="both"/>
      </w:pPr>
      <w:bookmarkStart w:id="1" w:name="P25"/>
      <w:bookmarkEnd w:id="1"/>
      <w:r>
        <w:t>1. Отнести к полномочиям органов государственной власти Тюменской области полномочия органов местного самоуправления городских округов и сельских поселений Тюменской области по осуществлению муниципального жилищного контроля.</w:t>
      </w:r>
    </w:p>
    <w:p w:rsidR="005668C7" w:rsidRDefault="005668C7">
      <w:pPr>
        <w:pStyle w:val="ConsPlusNormal"/>
        <w:ind w:firstLine="540"/>
        <w:jc w:val="both"/>
      </w:pPr>
      <w:bookmarkStart w:id="2" w:name="P26"/>
      <w:bookmarkEnd w:id="2"/>
      <w:r>
        <w:t>2. Отнести к полномочиям органов государственной власти Тюменской области полномочия органов местного самоуправления городского округа город Тюмень в отношении земельных участков, государственная собственность на которые не разграничена (включая образование земельных участков, в том числе утверждение схемы расположения земельного участка или земельных участков на кадастровом плане территории), за исключением следующих полномочий:</w:t>
      </w:r>
    </w:p>
    <w:p w:rsidR="005668C7" w:rsidRDefault="005668C7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Тюменской области от 08.11.2016 N 100)</w:t>
      </w:r>
    </w:p>
    <w:p w:rsidR="005668C7" w:rsidRDefault="005668C7">
      <w:pPr>
        <w:pStyle w:val="ConsPlusNormal"/>
        <w:ind w:firstLine="540"/>
        <w:jc w:val="both"/>
      </w:pPr>
      <w:r>
        <w:t>1) предоставление земельных участков для строительства в границах застроенной территории, в отношении которой принято решение о развитии;</w:t>
      </w:r>
    </w:p>
    <w:p w:rsidR="005668C7" w:rsidRDefault="005668C7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Тюменской области от 08.11.2016 N 100)</w:t>
      </w:r>
    </w:p>
    <w:p w:rsidR="005668C7" w:rsidRDefault="005668C7">
      <w:pPr>
        <w:pStyle w:val="ConsPlusNormal"/>
        <w:ind w:firstLine="540"/>
        <w:jc w:val="both"/>
      </w:pPr>
      <w:r>
        <w:t>2) заключение договоров на размещение нестационарных торговых объектов;</w:t>
      </w:r>
    </w:p>
    <w:p w:rsidR="005668C7" w:rsidRDefault="005668C7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Тюменской области от 08.11.2016 N 100)</w:t>
      </w:r>
    </w:p>
    <w:p w:rsidR="005668C7" w:rsidRDefault="005668C7">
      <w:pPr>
        <w:pStyle w:val="ConsPlusNormal"/>
        <w:ind w:firstLine="540"/>
        <w:jc w:val="both"/>
      </w:pPr>
      <w:r>
        <w:t>3) заключение договоров на установку и эксплуатацию рекламных конструкций, в том числе:</w:t>
      </w:r>
    </w:p>
    <w:p w:rsidR="005668C7" w:rsidRDefault="005668C7">
      <w:pPr>
        <w:pStyle w:val="ConsPlusNormal"/>
        <w:ind w:firstLine="540"/>
        <w:jc w:val="both"/>
      </w:pPr>
      <w:r>
        <w:t>установление формы проведения торгов (аукцион, конкурс) на право заключения договоров на установку и эксплуатацию рекламных конструкций;</w:t>
      </w:r>
    </w:p>
    <w:p w:rsidR="005668C7" w:rsidRDefault="005668C7">
      <w:pPr>
        <w:pStyle w:val="ConsPlusNormal"/>
        <w:ind w:firstLine="540"/>
        <w:jc w:val="both"/>
      </w:pPr>
      <w:r>
        <w:t>организация демонтажа, хранения или в необходимых случаях уничтожения рекламных конструкций, установленных и (или) эксплуатируемых без разрешений на установку и эксплуатацию рекламных конструкций, срок действия которых не истек, в случае если в установленный законодательством о рекламе срок владельцы указанных рекламных конструкций не выполнили обязанность по их демонтажу;</w:t>
      </w:r>
    </w:p>
    <w:p w:rsidR="005668C7" w:rsidRDefault="005668C7">
      <w:pPr>
        <w:pStyle w:val="ConsPlusNormal"/>
        <w:ind w:firstLine="540"/>
        <w:jc w:val="both"/>
      </w:pPr>
      <w:r>
        <w:lastRenderedPageBreak/>
        <w:t>предъявление требований к владельцам указанных рекламных конструкций о возмещении расходов, понесенных в связи с демонтажем, хранением или в необходимых случаях уничтожением рекламных конструкций;</w:t>
      </w:r>
    </w:p>
    <w:p w:rsidR="005668C7" w:rsidRDefault="005668C7">
      <w:pPr>
        <w:pStyle w:val="ConsPlusNormal"/>
        <w:jc w:val="both"/>
      </w:pPr>
      <w:r>
        <w:t xml:space="preserve">(п. 3 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Тюменской области от 08.11.2016 N 100)</w:t>
      </w:r>
    </w:p>
    <w:p w:rsidR="005668C7" w:rsidRDefault="005668C7">
      <w:pPr>
        <w:pStyle w:val="ConsPlusNormal"/>
        <w:ind w:firstLine="540"/>
        <w:jc w:val="both"/>
      </w:pPr>
      <w:r>
        <w:t>4) обеспечение освобождения земельных участков от самовольно установленных металлических гаражей, погребов, контейнеров.</w:t>
      </w:r>
    </w:p>
    <w:p w:rsidR="005668C7" w:rsidRDefault="005668C7">
      <w:pPr>
        <w:pStyle w:val="ConsPlusNormal"/>
        <w:jc w:val="both"/>
      </w:pPr>
      <w:r>
        <w:t xml:space="preserve">(п. 4 введен </w:t>
      </w:r>
      <w:hyperlink r:id="rId15" w:history="1">
        <w:r>
          <w:rPr>
            <w:color w:val="0000FF"/>
          </w:rPr>
          <w:t>Законом</w:t>
        </w:r>
      </w:hyperlink>
      <w:r>
        <w:t xml:space="preserve"> Тюменской области от 06.07.2015 N 87; 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Тюменской области от 08.11.2016 N 100)</w:t>
      </w:r>
    </w:p>
    <w:p w:rsidR="005668C7" w:rsidRDefault="005668C7">
      <w:pPr>
        <w:pStyle w:val="ConsPlusNormal"/>
        <w:ind w:firstLine="540"/>
        <w:jc w:val="both"/>
      </w:pPr>
      <w:bookmarkStart w:id="3" w:name="P39"/>
      <w:bookmarkEnd w:id="3"/>
      <w:r>
        <w:t>3. Отнести к полномочиям органов государственной власти Тюменской области полномочия органов местного самоуправления Тюменского муниципального района в отношении земельных участков, государственная собственность на которые не разграничена (включая образование земельных участков, в том числе утверждение схемы расположения земельного участка или земельных участков на кадастровом плане территории), за исключением следующих полномочий:</w:t>
      </w:r>
    </w:p>
    <w:p w:rsidR="005668C7" w:rsidRDefault="005668C7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Тюменской области от 08.11.2016 N 100)</w:t>
      </w:r>
    </w:p>
    <w:p w:rsidR="005668C7" w:rsidRDefault="005668C7">
      <w:pPr>
        <w:pStyle w:val="ConsPlusNormal"/>
        <w:ind w:firstLine="540"/>
        <w:jc w:val="both"/>
      </w:pPr>
      <w:r>
        <w:t>1) заключение договоров на размещение нестационарных торговых объектов;</w:t>
      </w:r>
    </w:p>
    <w:p w:rsidR="005668C7" w:rsidRDefault="005668C7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Тюменской области от 08.11.2016 N 100)</w:t>
      </w:r>
    </w:p>
    <w:p w:rsidR="005668C7" w:rsidRDefault="005668C7">
      <w:pPr>
        <w:pStyle w:val="ConsPlusNormal"/>
        <w:ind w:firstLine="540"/>
        <w:jc w:val="both"/>
      </w:pPr>
      <w:r>
        <w:t>2) заключение договоров на установку и эксплуатацию рекламных конструкций, в том числе:</w:t>
      </w:r>
    </w:p>
    <w:p w:rsidR="005668C7" w:rsidRDefault="005668C7">
      <w:pPr>
        <w:pStyle w:val="ConsPlusNormal"/>
        <w:ind w:firstLine="540"/>
        <w:jc w:val="both"/>
      </w:pPr>
      <w:r>
        <w:t>установление формы проведения торгов (аукцион, конкурс) на право заключения договоров на установку и эксплуатацию рекламных конструкций;</w:t>
      </w:r>
    </w:p>
    <w:p w:rsidR="005668C7" w:rsidRDefault="005668C7">
      <w:pPr>
        <w:pStyle w:val="ConsPlusNormal"/>
        <w:ind w:firstLine="540"/>
        <w:jc w:val="both"/>
      </w:pPr>
      <w:r>
        <w:t>организация демонтажа, хранения или в необходимых случаях уничтожения рекламных конструкций, установленных и (или) эксплуатируемых без разрешений на установку и эксплуатацию рекламных конструкций, срок действия которых не истек, в случае если в установленный законодательством о рекламе срок владельцы указанных рекламных конструкций не выполнили обязанность по их демонтажу;</w:t>
      </w:r>
    </w:p>
    <w:p w:rsidR="005668C7" w:rsidRDefault="005668C7">
      <w:pPr>
        <w:pStyle w:val="ConsPlusNormal"/>
        <w:ind w:firstLine="540"/>
        <w:jc w:val="both"/>
      </w:pPr>
      <w:r>
        <w:t>предъявление требований к владельцам указанных рекламных конструкций о возмещении расходов, понесенных в связи с демонтажем, хранением или в необходимых случаях уничтожением рекламных конструкций.</w:t>
      </w:r>
    </w:p>
    <w:p w:rsidR="005668C7" w:rsidRDefault="005668C7">
      <w:pPr>
        <w:pStyle w:val="ConsPlusNormal"/>
        <w:jc w:val="both"/>
      </w:pPr>
      <w:r>
        <w:t xml:space="preserve">(п. 2 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Тюменской области от 08.11.2016 N 100)</w:t>
      </w:r>
    </w:p>
    <w:p w:rsidR="005668C7" w:rsidRDefault="005668C7">
      <w:pPr>
        <w:pStyle w:val="ConsPlusNormal"/>
        <w:jc w:val="both"/>
      </w:pPr>
      <w:r>
        <w:t xml:space="preserve">(часть 3 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Тюменской области от 08.12.2015 N 136)</w:t>
      </w:r>
    </w:p>
    <w:p w:rsidR="005668C7" w:rsidRDefault="005668C7">
      <w:pPr>
        <w:pStyle w:val="ConsPlusNormal"/>
        <w:ind w:firstLine="540"/>
        <w:jc w:val="both"/>
      </w:pPr>
      <w:bookmarkStart w:id="4" w:name="P49"/>
      <w:bookmarkEnd w:id="4"/>
      <w:r>
        <w:t xml:space="preserve">4. Отнести к полномочиям органов государственной власти Тюменской области полномочия органов местного самоуправления городских округов, муниципальных районов Тюменской области, не указанных в </w:t>
      </w:r>
      <w:hyperlink w:anchor="P26" w:history="1">
        <w:r>
          <w:rPr>
            <w:color w:val="0000FF"/>
          </w:rPr>
          <w:t>частях 2</w:t>
        </w:r>
      </w:hyperlink>
      <w:r>
        <w:t xml:space="preserve"> и </w:t>
      </w:r>
      <w:hyperlink w:anchor="P39" w:history="1">
        <w:r>
          <w:rPr>
            <w:color w:val="0000FF"/>
          </w:rPr>
          <w:t>3</w:t>
        </w:r>
      </w:hyperlink>
      <w:r>
        <w:t xml:space="preserve"> настоящей статьи, по предоставлению земельных участков, государственная собственность на которые не разграничена (включая образование земельных участков, в том числе утверждение схемы расположения земельного участка или земельных участков на кадастровом плане территории), для реализации масштабных инвестиционных проектов.</w:t>
      </w:r>
    </w:p>
    <w:p w:rsidR="005668C7" w:rsidRDefault="005668C7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Тюменской области от 08.11.2016 N 100)</w:t>
      </w:r>
    </w:p>
    <w:p w:rsidR="005668C7" w:rsidRDefault="005668C7">
      <w:pPr>
        <w:pStyle w:val="ConsPlusNormal"/>
        <w:ind w:firstLine="540"/>
        <w:jc w:val="both"/>
      </w:pPr>
      <w:r>
        <w:t>5. Отнести к полномочиям органов государственной власти Тюменской области полномочия органов местного самоуправления Тюменского муниципального района по подготовке и утверждению документов территориального планирования, правил землепользования и застройки, документации по планировке территории (проектов планировок территории, проектов межевания территории), внесению в них изменений (за исключением полномочий по организации и проведению публичных слушаний), предоставлению разрешения на условно разрешенный вид использования земельного участка или объекта капитального строительства или отказе в предоставлении такого разрешения и предоставлению разрешения на отклонение от предельных параметров разрешенного строительства, реконструкции объектов капитального строительства или отказе в предоставлении такого разрешения (за исключением полномочий по организации и проведению публичных слушаний).</w:t>
      </w:r>
    </w:p>
    <w:p w:rsidR="005668C7" w:rsidRDefault="005668C7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Тюменской области от 08.11.2016 N 96)</w:t>
      </w:r>
    </w:p>
    <w:p w:rsidR="005668C7" w:rsidRDefault="005668C7">
      <w:pPr>
        <w:pStyle w:val="ConsPlusNormal"/>
        <w:ind w:firstLine="540"/>
        <w:jc w:val="both"/>
      </w:pPr>
      <w:r>
        <w:t>5.1. Отнести к полномочиям органов государственной власти Тюменской области полномочия органов местного самоуправления городских округов, муниципальных районов и сельских поселений Тюменской области по осуществлению мер по противодействию коррупции в границах муниципального образования в части нормативного правового регулирования следующих вопросов:</w:t>
      </w:r>
    </w:p>
    <w:p w:rsidR="005668C7" w:rsidRDefault="005668C7">
      <w:pPr>
        <w:pStyle w:val="ConsPlusNormal"/>
        <w:ind w:firstLine="540"/>
        <w:jc w:val="both"/>
      </w:pPr>
      <w:r>
        <w:lastRenderedPageBreak/>
        <w:t>1) определение порядка и сроков представления лицами, замещающими муниципальные должности,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 (супругов) и несовершеннолетних детей (далее - сведения о доходах);</w:t>
      </w:r>
    </w:p>
    <w:p w:rsidR="005668C7" w:rsidRDefault="005668C7">
      <w:pPr>
        <w:pStyle w:val="ConsPlusNormal"/>
        <w:ind w:firstLine="540"/>
        <w:jc w:val="both"/>
      </w:pPr>
      <w:r>
        <w:t>2) определение порядка проведения проверки:</w:t>
      </w:r>
    </w:p>
    <w:p w:rsidR="005668C7" w:rsidRDefault="005668C7">
      <w:pPr>
        <w:pStyle w:val="ConsPlusNormal"/>
        <w:ind w:firstLine="540"/>
        <w:jc w:val="both"/>
      </w:pPr>
      <w:r>
        <w:t>а) достоверности и полноты сведений о доходах;</w:t>
      </w:r>
    </w:p>
    <w:p w:rsidR="005668C7" w:rsidRDefault="005668C7">
      <w:pPr>
        <w:pStyle w:val="ConsPlusNormal"/>
        <w:ind w:firstLine="540"/>
        <w:jc w:val="both"/>
      </w:pPr>
      <w:r>
        <w:t>б) соблюдения лицами, замещающими муниципальные должности, ограничений, запретов, исполнения обязанностей, установленных в целях противодействия коррупции федеральными законами;</w:t>
      </w:r>
    </w:p>
    <w:p w:rsidR="005668C7" w:rsidRDefault="005668C7">
      <w:pPr>
        <w:pStyle w:val="ConsPlusNormal"/>
        <w:ind w:firstLine="540"/>
        <w:jc w:val="both"/>
      </w:pPr>
      <w:r>
        <w:t>3) определение порядка формирования и деятельности комиссий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должности;</w:t>
      </w:r>
    </w:p>
    <w:p w:rsidR="005668C7" w:rsidRDefault="005668C7">
      <w:pPr>
        <w:pStyle w:val="ConsPlusNormal"/>
        <w:ind w:firstLine="540"/>
        <w:jc w:val="both"/>
      </w:pPr>
      <w:r>
        <w:t>4) определение порядка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сайте органа местного самоуправления, муниципального органа и предоставления этих сведений общероссийским и областным средствам массовой информации для опубликования.</w:t>
      </w:r>
    </w:p>
    <w:p w:rsidR="005668C7" w:rsidRDefault="005668C7">
      <w:pPr>
        <w:pStyle w:val="ConsPlusNormal"/>
        <w:jc w:val="both"/>
      </w:pPr>
      <w:r>
        <w:t xml:space="preserve">(часть 5.1 введена </w:t>
      </w:r>
      <w:hyperlink r:id="rId23" w:history="1">
        <w:r>
          <w:rPr>
            <w:color w:val="0000FF"/>
          </w:rPr>
          <w:t>Законом</w:t>
        </w:r>
      </w:hyperlink>
      <w:r>
        <w:t xml:space="preserve"> Тюменской области от 08.11.2016 N 96)</w:t>
      </w:r>
    </w:p>
    <w:p w:rsidR="005668C7" w:rsidRDefault="005668C7">
      <w:pPr>
        <w:pStyle w:val="ConsPlusNormal"/>
        <w:ind w:firstLine="540"/>
        <w:jc w:val="both"/>
      </w:pPr>
      <w:bookmarkStart w:id="5" w:name="P61"/>
      <w:bookmarkEnd w:id="5"/>
      <w:r>
        <w:t xml:space="preserve">6 - 7. Утратили силу. - </w:t>
      </w:r>
      <w:hyperlink r:id="rId24" w:history="1">
        <w:r>
          <w:rPr>
            <w:color w:val="0000FF"/>
          </w:rPr>
          <w:t>Закон</w:t>
        </w:r>
      </w:hyperlink>
      <w:r>
        <w:t xml:space="preserve"> Тюменской области от 08.12.2015 N 136.</w:t>
      </w:r>
    </w:p>
    <w:p w:rsidR="005668C7" w:rsidRDefault="005668C7">
      <w:pPr>
        <w:pStyle w:val="ConsPlusNormal"/>
        <w:ind w:firstLine="540"/>
        <w:jc w:val="both"/>
      </w:pPr>
      <w:bookmarkStart w:id="6" w:name="P62"/>
      <w:bookmarkEnd w:id="6"/>
      <w:r>
        <w:t>8. Отнести к полномочиям органов местного самоуправления городских округов и муниципальных районов Тюменской области полномочия органов государственной власти Тюменской области:</w:t>
      </w:r>
    </w:p>
    <w:p w:rsidR="005668C7" w:rsidRDefault="005668C7">
      <w:pPr>
        <w:pStyle w:val="ConsPlusNormal"/>
        <w:ind w:firstLine="540"/>
        <w:jc w:val="both"/>
      </w:pPr>
      <w:r>
        <w:t xml:space="preserve">1) по формированию торгового реестра Тюменской области (далее - торговый реестр) в части приема заявлений хозяйствующих субъектов, осуществляющих торговую деятельность на территории муниципального образования, и хозяйствующих субъектов, осуществляющих поставки товаров (за исключением производителей товаров) на территории муниципального образования (далее - хозяйствующие субъекты), о внесении сведений в торговый реестр с приложением информации и документов, указанных в </w:t>
      </w:r>
      <w:hyperlink r:id="rId25" w:history="1">
        <w:r>
          <w:rPr>
            <w:color w:val="0000FF"/>
          </w:rPr>
          <w:t>приложении 2</w:t>
        </w:r>
      </w:hyperlink>
      <w:r>
        <w:t xml:space="preserve"> к приказу Министерства промышленности и торговли Российской Федерации от 16.07.2010 N 602 "Об утверждении Формы торгового реестра, Порядка формирования торгового реестра и Порядка предоставления информации, содержащейся в торговом реестре", приема заявлений хозяйствующих субъектов, включенных в торговый реестр, о внесении изменений и (или) исключении сведений, содержащихся в торговом реестре, а также сбора сведений о хозяйствующих субъектах, необходимых для внесения в торговый реестр, для внесения изменений и (или) исключения сведений, содержащихся в торговом реестре;</w:t>
      </w:r>
    </w:p>
    <w:p w:rsidR="005668C7" w:rsidRDefault="005668C7">
      <w:pPr>
        <w:pStyle w:val="ConsPlusNormal"/>
        <w:ind w:firstLine="540"/>
        <w:jc w:val="both"/>
      </w:pPr>
      <w:r>
        <w:t>2) по установлению дополнительных ограничений времени, условий и мест розничной продажи алкогольной продукции в дни проведения массовых мероприятий, установленные муниципальными правовыми актами органов местного самоуправления;</w:t>
      </w:r>
    </w:p>
    <w:p w:rsidR="005668C7" w:rsidRDefault="005668C7">
      <w:pPr>
        <w:pStyle w:val="ConsPlusNormal"/>
        <w:ind w:firstLine="540"/>
        <w:jc w:val="both"/>
      </w:pPr>
      <w:r>
        <w:t xml:space="preserve">3) по определению перечня должностных лиц, уполномоченных составлять протоколы об административных правонарушениях в соответствии с </w:t>
      </w:r>
      <w:hyperlink r:id="rId26" w:history="1">
        <w:r>
          <w:rPr>
            <w:color w:val="0000FF"/>
          </w:rPr>
          <w:t>пунктом "б" части 2 статьи 5.1</w:t>
        </w:r>
      </w:hyperlink>
      <w:r>
        <w:t xml:space="preserve"> Кодекса Тюменской области об административной ответственности;</w:t>
      </w:r>
    </w:p>
    <w:p w:rsidR="005668C7" w:rsidRDefault="005668C7">
      <w:pPr>
        <w:pStyle w:val="ConsPlusNormal"/>
        <w:ind w:firstLine="540"/>
        <w:jc w:val="both"/>
      </w:pPr>
      <w:r>
        <w:t>4) по организации проведения мероприятий по отлову и содержанию безнадзорных животных;</w:t>
      </w:r>
    </w:p>
    <w:p w:rsidR="005668C7" w:rsidRDefault="005668C7">
      <w:pPr>
        <w:pStyle w:val="ConsPlusNormal"/>
        <w:ind w:firstLine="540"/>
        <w:jc w:val="both"/>
      </w:pPr>
      <w:r>
        <w:t>5) по принятию решения о предоставлении жилых помещений жилищного фонда Тюменской области гражданам, имеющим право на предоставление им жилых помещений по договорам социального найма из жилищного фонда Тюменской области, и заключению договора социального найма жилых помещений жилищного фонда Тюменской области с указанными гражданами, за исключением случаев передачи права заключения договора социального найма иным лицам по соглашению;</w:t>
      </w:r>
    </w:p>
    <w:p w:rsidR="005668C7" w:rsidRDefault="005668C7">
      <w:pPr>
        <w:pStyle w:val="ConsPlusNormal"/>
        <w:ind w:firstLine="540"/>
        <w:jc w:val="both"/>
      </w:pPr>
      <w:r>
        <w:t>6) по принятию решений о заключении договоров найма специализированных жилых помещений жилищного фонда Тюменской области с детьми-сиротами и детьми, оставшимися без попечения родителей, лицами из числа детей-сирот и детей, оставшихся без попечения родителей (далее - дети-сироты);</w:t>
      </w:r>
    </w:p>
    <w:p w:rsidR="005668C7" w:rsidRDefault="005668C7">
      <w:pPr>
        <w:pStyle w:val="ConsPlusNormal"/>
        <w:ind w:firstLine="540"/>
        <w:jc w:val="both"/>
      </w:pPr>
      <w:r>
        <w:t xml:space="preserve">7) по заключению с детьми-сиротами договоров найма специализированных жилых </w:t>
      </w:r>
      <w:r>
        <w:lastRenderedPageBreak/>
        <w:t>помещений жилищного фонда Тюменской области и осуществлению предусмотренных действующим законодательством прав и обязанностей наймодателя, за исключением осуществления капитального ремонта указанных жилых помещений;</w:t>
      </w:r>
    </w:p>
    <w:p w:rsidR="005668C7" w:rsidRDefault="005668C7">
      <w:pPr>
        <w:pStyle w:val="ConsPlusNormal"/>
        <w:ind w:firstLine="540"/>
        <w:jc w:val="both"/>
      </w:pPr>
      <w:r>
        <w:t xml:space="preserve">8) по осуществлению в соответствии с действующим законодательством регионального государственного контроля за соблюдением юридическими лицами и индивидуальными предпринимателями, осуществляющими деятельность по оказанию услуг по перевозке пассажиров и багажа легковым такси, требований, установленных </w:t>
      </w:r>
      <w:hyperlink r:id="rId27" w:history="1">
        <w:r>
          <w:rPr>
            <w:color w:val="0000FF"/>
          </w:rPr>
          <w:t>частями 1</w:t>
        </w:r>
      </w:hyperlink>
      <w:r>
        <w:t xml:space="preserve"> и </w:t>
      </w:r>
      <w:hyperlink r:id="rId28" w:history="1">
        <w:r>
          <w:rPr>
            <w:color w:val="0000FF"/>
          </w:rPr>
          <w:t>2 статьи 1</w:t>
        </w:r>
      </w:hyperlink>
      <w:r>
        <w:t xml:space="preserve"> Закона Тюменской области "О порядке осуществления регионального государственного контроля за соблюдением юридическими лицами и индивидуальными предпринимателями требований по перевозке пассажиров и багажа легковым такси", а также правилами перевозок пассажиров и багажа легковым такси (за исключением осуществления контроля за соблюдением требований, установленных </w:t>
      </w:r>
      <w:hyperlink r:id="rId29" w:history="1">
        <w:r>
          <w:rPr>
            <w:color w:val="0000FF"/>
          </w:rPr>
          <w:t>частью 2 статьи 1</w:t>
        </w:r>
      </w:hyperlink>
      <w:r>
        <w:t xml:space="preserve"> Закона Тюменской области "О порядке осуществления регионального государственного контроля за соблюдением юридическими лицами и индивидуальными предпринимателями требований по перевозке пассажиров и багажа легковым такси", непосредственно в процессе перевозки пассажиров и багажа легковым такси), с правом подачи заявлений в суд об отзыве (аннулировании) разрешений на осуществление деятельности по перевозке пассажиров и багажа легковым такси в Тюменской области в случаях, установленных действующим законодательством;</w:t>
      </w:r>
    </w:p>
    <w:p w:rsidR="005668C7" w:rsidRDefault="005668C7">
      <w:pPr>
        <w:pStyle w:val="ConsPlusNormal"/>
        <w:ind w:firstLine="540"/>
        <w:jc w:val="both"/>
      </w:pPr>
      <w:r>
        <w:t>9) по созданию и организации деятельности административных комиссий;</w:t>
      </w:r>
    </w:p>
    <w:p w:rsidR="005668C7" w:rsidRDefault="005668C7">
      <w:pPr>
        <w:pStyle w:val="ConsPlusNormal"/>
        <w:ind w:firstLine="540"/>
        <w:jc w:val="both"/>
      </w:pPr>
      <w:r>
        <w:t>10) по капитальному ремонту жилищного фонда Тюменской области;</w:t>
      </w:r>
    </w:p>
    <w:p w:rsidR="005668C7" w:rsidRDefault="005668C7">
      <w:pPr>
        <w:pStyle w:val="ConsPlusNormal"/>
        <w:ind w:firstLine="540"/>
        <w:jc w:val="both"/>
      </w:pPr>
      <w:r>
        <w:t>11) по отбору юридических лиц или индивидуальных предпринимателей, осуществляющих деятельность по перемещению и (или) хранению задержанных транспортных средств, в том числе проведение в соответствии с действующим законодательством торгов (аукциона на понижение цены) и установление требований, которым должны соответствовать юридические лица или индивидуальные предприниматели, осуществляющие деятельность по перемещению и (или) хранению задержанных транспортных средств, а также полномочия по определению без проведения торгов специализированного муниципального учреждения, осуществляющего функции по организации перемещения и хранения задержанных транспортных средств;</w:t>
      </w:r>
    </w:p>
    <w:p w:rsidR="005668C7" w:rsidRDefault="005668C7">
      <w:pPr>
        <w:pStyle w:val="ConsPlusNormal"/>
        <w:jc w:val="both"/>
      </w:pPr>
      <w:r>
        <w:t xml:space="preserve">(п. 11 введен </w:t>
      </w:r>
      <w:hyperlink r:id="rId30" w:history="1">
        <w:r>
          <w:rPr>
            <w:color w:val="0000FF"/>
          </w:rPr>
          <w:t>Законом</w:t>
        </w:r>
      </w:hyperlink>
      <w:r>
        <w:t xml:space="preserve"> Тюменской области от 08.11.2016 N 96)</w:t>
      </w:r>
    </w:p>
    <w:p w:rsidR="005668C7" w:rsidRDefault="005668C7">
      <w:pPr>
        <w:pStyle w:val="ConsPlusNormal"/>
        <w:ind w:firstLine="540"/>
        <w:jc w:val="both"/>
      </w:pPr>
      <w:r>
        <w:t>12) по осуществлению предусмотренных действующим законодательством прав и обязанностей наймодателя по договорам найма жилых помещений жилищного фонда социального использования, принадлежащего Тюменской области на праве собственности, за исключением осуществления капитального ремонта указанных жилых помещений;</w:t>
      </w:r>
    </w:p>
    <w:p w:rsidR="005668C7" w:rsidRDefault="005668C7">
      <w:pPr>
        <w:pStyle w:val="ConsPlusNormal"/>
        <w:jc w:val="both"/>
      </w:pPr>
      <w:r>
        <w:t xml:space="preserve">(п. 12 введен </w:t>
      </w:r>
      <w:hyperlink r:id="rId31" w:history="1">
        <w:r>
          <w:rPr>
            <w:color w:val="0000FF"/>
          </w:rPr>
          <w:t>Законом</w:t>
        </w:r>
      </w:hyperlink>
      <w:r>
        <w:t xml:space="preserve"> Тюменской области от 08.11.2016 N 96)</w:t>
      </w:r>
    </w:p>
    <w:p w:rsidR="005668C7" w:rsidRDefault="005668C7">
      <w:pPr>
        <w:pStyle w:val="ConsPlusNormal"/>
        <w:ind w:firstLine="540"/>
        <w:jc w:val="both"/>
      </w:pPr>
      <w:r>
        <w:t>13) по управлению наемными домами, все помещения в которых находятся в собственности Тюменской области, и являющимися наемными домами и находящимися в собственности Тюменской области жилыми домами, а также многоквартирными жилыми домами, все помещения в которых находятся в собственности Тюменской области, в порядке, установленном Правительством Тюменской области.</w:t>
      </w:r>
    </w:p>
    <w:p w:rsidR="005668C7" w:rsidRDefault="005668C7">
      <w:pPr>
        <w:pStyle w:val="ConsPlusNormal"/>
        <w:jc w:val="both"/>
      </w:pPr>
      <w:r>
        <w:t xml:space="preserve">(п. 13 введен </w:t>
      </w:r>
      <w:hyperlink r:id="rId32" w:history="1">
        <w:r>
          <w:rPr>
            <w:color w:val="0000FF"/>
          </w:rPr>
          <w:t>Законом</w:t>
        </w:r>
      </w:hyperlink>
      <w:r>
        <w:t xml:space="preserve"> Тюменской области от 08.11.2016 N 96)</w:t>
      </w:r>
    </w:p>
    <w:p w:rsidR="005668C7" w:rsidRDefault="005668C7">
      <w:pPr>
        <w:pStyle w:val="ConsPlusNormal"/>
        <w:jc w:val="both"/>
      </w:pPr>
      <w:r>
        <w:t xml:space="preserve">(часть 8 введена </w:t>
      </w:r>
      <w:hyperlink r:id="rId33" w:history="1">
        <w:r>
          <w:rPr>
            <w:color w:val="0000FF"/>
          </w:rPr>
          <w:t>Законом</w:t>
        </w:r>
      </w:hyperlink>
      <w:r>
        <w:t xml:space="preserve"> Тюменской области от 08.12.2015 N 136)</w:t>
      </w:r>
    </w:p>
    <w:p w:rsidR="005668C7" w:rsidRDefault="005668C7">
      <w:pPr>
        <w:pStyle w:val="ConsPlusNormal"/>
        <w:ind w:firstLine="540"/>
        <w:jc w:val="both"/>
      </w:pPr>
      <w:r>
        <w:t xml:space="preserve">9. Отнести к полномочиям органов местного самоуправления городского округа город Тюмень полномочия органов государственной власти Тюменской области по принятию решения о предоставлении жилых помещений гражданам, обеспечиваемым жильем в соответствии со </w:t>
      </w:r>
      <w:hyperlink r:id="rId34" w:history="1">
        <w:r>
          <w:rPr>
            <w:color w:val="0000FF"/>
          </w:rPr>
          <w:t>статьей 9.2</w:t>
        </w:r>
      </w:hyperlink>
      <w:r>
        <w:t xml:space="preserve"> Закона Тюменской области "О регулировании жилищных отношений в Тюменской области", в собственность бесплатно или по договорам социального найма и заключению договора социального найма жилых помещений жилищного фонда Тюменской области с указанными гражданами.</w:t>
      </w:r>
    </w:p>
    <w:p w:rsidR="005668C7" w:rsidRDefault="005668C7">
      <w:pPr>
        <w:pStyle w:val="ConsPlusNormal"/>
        <w:jc w:val="both"/>
      </w:pPr>
      <w:r>
        <w:t xml:space="preserve">(часть 9 введена </w:t>
      </w:r>
      <w:hyperlink r:id="rId35" w:history="1">
        <w:r>
          <w:rPr>
            <w:color w:val="0000FF"/>
          </w:rPr>
          <w:t>Законом</w:t>
        </w:r>
      </w:hyperlink>
      <w:r>
        <w:t xml:space="preserve"> Тюменской области от 08.12.2015 N 136)</w:t>
      </w:r>
    </w:p>
    <w:p w:rsidR="005668C7" w:rsidRDefault="005668C7">
      <w:pPr>
        <w:pStyle w:val="ConsPlusNormal"/>
        <w:ind w:firstLine="540"/>
        <w:jc w:val="both"/>
      </w:pPr>
      <w:r>
        <w:t xml:space="preserve">10. Отнести к полномочиям органов местного самоуправления городского округа город Тюмень, Тюменского муниципального района полномочия органов государственной власти Тюменской области по заключению (в соответствии с нормативным правовым актом Правительства Тюменской области, устанавливающим предельные и конкретные сроки, на которые могут заключаться договоры на установку и эксплуатацию рекламных конструкций в </w:t>
      </w:r>
      <w:r>
        <w:lastRenderedPageBreak/>
        <w:t xml:space="preserve">зависимости от типов и видов рекламных конструкций и применяемых технологий демонстрации рекламы) договоров на установку и эксплуатацию рекламных конструкций на земельных участках, находящихся в собственности Тюменской области и расположенных на территории соответственно городского округа город Тюмень, Тюменского муниципального района, за исключением земель сельскохозяйственного назначения и случаев, предусмотренных </w:t>
      </w:r>
      <w:hyperlink r:id="rId36" w:history="1">
        <w:r>
          <w:rPr>
            <w:color w:val="0000FF"/>
          </w:rPr>
          <w:t>частью 6 статьи 19</w:t>
        </w:r>
      </w:hyperlink>
      <w:r>
        <w:t xml:space="preserve"> Федерального закона от 13.03.2006 N 38-ФЗ "О рекламе", в том числе:</w:t>
      </w:r>
    </w:p>
    <w:p w:rsidR="005668C7" w:rsidRDefault="005668C7">
      <w:pPr>
        <w:pStyle w:val="ConsPlusNormal"/>
        <w:ind w:firstLine="540"/>
        <w:jc w:val="both"/>
      </w:pPr>
      <w:r>
        <w:t>по установлению формы проведения торгов (аукцион, конкурс) на право заключения договоров на установку и эксплуатацию рекламных конструкций;</w:t>
      </w:r>
    </w:p>
    <w:p w:rsidR="005668C7" w:rsidRDefault="005668C7">
      <w:pPr>
        <w:pStyle w:val="ConsPlusNormal"/>
        <w:ind w:firstLine="540"/>
        <w:jc w:val="both"/>
      </w:pPr>
      <w:r>
        <w:t>по организации демонтажа, хранения или в необходимых случаях уничтожения рекламных конструкций, установленных и (или) эксплуатируемых без разрешений на установку и эксплуатацию рекламных конструкций, срок действия которых не истек, на земельных участках, находящихся в собственности Тюменской области, в случае если в установленный законодательством о рекламе срок владельцы указанных рекламных конструкций не выполнили обязанность по их демонтажу;</w:t>
      </w:r>
    </w:p>
    <w:p w:rsidR="005668C7" w:rsidRDefault="005668C7">
      <w:pPr>
        <w:pStyle w:val="ConsPlusNormal"/>
        <w:ind w:firstLine="540"/>
        <w:jc w:val="both"/>
      </w:pPr>
      <w:r>
        <w:t>по предъявлению требований к владельцам указанных рекламных конструкций о возмещении расходов, понесенных в связи с демонтажем, хранением или в необходимых случаях уничтожением рекламных конструкций.</w:t>
      </w:r>
    </w:p>
    <w:p w:rsidR="005668C7" w:rsidRDefault="005668C7">
      <w:pPr>
        <w:pStyle w:val="ConsPlusNormal"/>
        <w:jc w:val="both"/>
      </w:pPr>
      <w:r>
        <w:t xml:space="preserve">(часть 10 введена </w:t>
      </w:r>
      <w:hyperlink r:id="rId37" w:history="1">
        <w:r>
          <w:rPr>
            <w:color w:val="0000FF"/>
          </w:rPr>
          <w:t>Законом</w:t>
        </w:r>
      </w:hyperlink>
      <w:r>
        <w:t xml:space="preserve"> Тюменской области от 08.12.2015 N 136)</w:t>
      </w:r>
    </w:p>
    <w:p w:rsidR="005668C7" w:rsidRDefault="005668C7">
      <w:pPr>
        <w:pStyle w:val="ConsPlusNormal"/>
        <w:ind w:firstLine="540"/>
        <w:jc w:val="both"/>
      </w:pPr>
      <w:bookmarkStart w:id="7" w:name="P87"/>
      <w:bookmarkEnd w:id="7"/>
      <w:r>
        <w:t xml:space="preserve">11. Отнести к полномочиям органов местного самоуправления городских округов Тюменской области полномочия органов государственной власти Тюменской области по организации транспортного обслуживания населения по межмуниципальным маршрутам регулярных перевозок до садоводческих товариществ, а также по установлению регулируемых тарифов на перевозки по муниципальным маршрутам регулярных перевозок, за исключением регулируемых тарифов на перевозки по муниципальным маршрутам регулярных перевозок, предусмотренных </w:t>
      </w:r>
      <w:hyperlink r:id="rId38" w:history="1">
        <w:r>
          <w:rPr>
            <w:color w:val="0000FF"/>
          </w:rPr>
          <w:t>частью 2 статьи 11</w:t>
        </w:r>
      </w:hyperlink>
      <w:r>
        <w:t xml:space="preserve"> Федерального закона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и по межмуниципальным маршрутам регулярных перевозок до садоводческих товариществ.</w:t>
      </w:r>
    </w:p>
    <w:p w:rsidR="005668C7" w:rsidRDefault="005668C7">
      <w:pPr>
        <w:pStyle w:val="ConsPlusNormal"/>
        <w:jc w:val="both"/>
      </w:pPr>
      <w:r>
        <w:t xml:space="preserve">(часть 11 введена </w:t>
      </w:r>
      <w:hyperlink r:id="rId39" w:history="1">
        <w:r>
          <w:rPr>
            <w:color w:val="0000FF"/>
          </w:rPr>
          <w:t>Законом</w:t>
        </w:r>
      </w:hyperlink>
      <w:r>
        <w:t xml:space="preserve"> Тюменской области от 08.12.2015 N 136)</w:t>
      </w:r>
    </w:p>
    <w:p w:rsidR="005668C7" w:rsidRDefault="005668C7">
      <w:pPr>
        <w:pStyle w:val="ConsPlusNormal"/>
        <w:ind w:firstLine="540"/>
        <w:jc w:val="both"/>
      </w:pPr>
    </w:p>
    <w:p w:rsidR="005668C7" w:rsidRDefault="005668C7">
      <w:pPr>
        <w:pStyle w:val="ConsPlusNormal"/>
        <w:ind w:firstLine="540"/>
        <w:jc w:val="both"/>
        <w:outlineLvl w:val="0"/>
      </w:pPr>
      <w:r>
        <w:t xml:space="preserve">Статья 2. Осуществление органами государственной власти Тюменской области перераспределенных полномочий в соответствии с </w:t>
      </w:r>
      <w:hyperlink w:anchor="P25" w:history="1">
        <w:r>
          <w:rPr>
            <w:color w:val="0000FF"/>
          </w:rPr>
          <w:t>частями 1</w:t>
        </w:r>
      </w:hyperlink>
      <w:r>
        <w:t xml:space="preserve"> - </w:t>
      </w:r>
      <w:hyperlink w:anchor="P61" w:history="1">
        <w:r>
          <w:rPr>
            <w:color w:val="0000FF"/>
          </w:rPr>
          <w:t>7 статьи 1</w:t>
        </w:r>
      </w:hyperlink>
      <w:r>
        <w:t xml:space="preserve"> настоящего Закона</w:t>
      </w:r>
    </w:p>
    <w:p w:rsidR="005668C7" w:rsidRDefault="005668C7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Закона</w:t>
        </w:r>
      </w:hyperlink>
      <w:r>
        <w:t xml:space="preserve"> Тюменской области от 08.12.2015 N 136)</w:t>
      </w:r>
    </w:p>
    <w:p w:rsidR="005668C7" w:rsidRDefault="005668C7">
      <w:pPr>
        <w:pStyle w:val="ConsPlusNormal"/>
        <w:ind w:firstLine="540"/>
        <w:jc w:val="both"/>
      </w:pPr>
    </w:p>
    <w:p w:rsidR="005668C7" w:rsidRDefault="005668C7">
      <w:pPr>
        <w:pStyle w:val="ConsPlusNormal"/>
        <w:ind w:firstLine="540"/>
        <w:jc w:val="both"/>
      </w:pPr>
      <w:r>
        <w:t xml:space="preserve">1. Исполнение перераспределенных полномочий, в соответствии с </w:t>
      </w:r>
      <w:hyperlink w:anchor="P25" w:history="1">
        <w:r>
          <w:rPr>
            <w:color w:val="0000FF"/>
          </w:rPr>
          <w:t>частями 1</w:t>
        </w:r>
      </w:hyperlink>
      <w:r>
        <w:t xml:space="preserve"> - </w:t>
      </w:r>
      <w:hyperlink w:anchor="P61" w:history="1">
        <w:r>
          <w:rPr>
            <w:color w:val="0000FF"/>
          </w:rPr>
          <w:t>7 статьи 1</w:t>
        </w:r>
      </w:hyperlink>
      <w:r>
        <w:t xml:space="preserve"> настоящего Закона, осуществляется Правительством Тюменской области, исполнительными органами государственной власти Тюменской области.</w:t>
      </w:r>
    </w:p>
    <w:p w:rsidR="005668C7" w:rsidRDefault="005668C7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Закона</w:t>
        </w:r>
      </w:hyperlink>
      <w:r>
        <w:t xml:space="preserve"> Тюменской области от 08.12.2015 N 136)</w:t>
      </w:r>
    </w:p>
    <w:p w:rsidR="005668C7" w:rsidRDefault="005668C7">
      <w:pPr>
        <w:pStyle w:val="ConsPlusNormal"/>
        <w:ind w:firstLine="540"/>
        <w:jc w:val="both"/>
      </w:pPr>
      <w:r>
        <w:t>2. Правительство Тюменской области для исполнения перераспределенных полномочий вправе:</w:t>
      </w:r>
    </w:p>
    <w:p w:rsidR="005668C7" w:rsidRDefault="005668C7">
      <w:pPr>
        <w:pStyle w:val="ConsPlusNormal"/>
        <w:ind w:firstLine="540"/>
        <w:jc w:val="both"/>
      </w:pPr>
      <w:r>
        <w:t>1) осуществлять разработку и принятие нормативных правовых и правовых актов, направленных на установление порядка осуществления исполнительными органами государственной власти Тюменской области перераспределенных полномочий;</w:t>
      </w:r>
    </w:p>
    <w:p w:rsidR="005668C7" w:rsidRDefault="005668C7">
      <w:pPr>
        <w:pStyle w:val="ConsPlusNormal"/>
        <w:ind w:firstLine="540"/>
        <w:jc w:val="both"/>
      </w:pPr>
      <w:r>
        <w:t>2) определять уполномоченные исполнительные органы государственной власти Тюменской области по исполнению перераспределенных полномочий.</w:t>
      </w:r>
    </w:p>
    <w:p w:rsidR="005668C7" w:rsidRDefault="005668C7">
      <w:pPr>
        <w:pStyle w:val="ConsPlusNormal"/>
        <w:ind w:firstLine="540"/>
        <w:jc w:val="both"/>
      </w:pPr>
    </w:p>
    <w:p w:rsidR="005668C7" w:rsidRDefault="005668C7">
      <w:pPr>
        <w:pStyle w:val="ConsPlusNormal"/>
        <w:ind w:firstLine="540"/>
        <w:jc w:val="both"/>
        <w:outlineLvl w:val="0"/>
      </w:pPr>
      <w:r>
        <w:t xml:space="preserve">Статья 2.1. Осуществление органами местного самоуправления перераспределенных полномочий в соответствии с </w:t>
      </w:r>
      <w:hyperlink w:anchor="P62" w:history="1">
        <w:r>
          <w:rPr>
            <w:color w:val="0000FF"/>
          </w:rPr>
          <w:t>частями 8</w:t>
        </w:r>
      </w:hyperlink>
      <w:r>
        <w:t xml:space="preserve"> - </w:t>
      </w:r>
      <w:hyperlink w:anchor="P87" w:history="1">
        <w:r>
          <w:rPr>
            <w:color w:val="0000FF"/>
          </w:rPr>
          <w:t>11 статьи 1</w:t>
        </w:r>
      </w:hyperlink>
      <w:r>
        <w:t xml:space="preserve"> настоящего Закона</w:t>
      </w:r>
    </w:p>
    <w:p w:rsidR="005668C7" w:rsidRDefault="005668C7">
      <w:pPr>
        <w:pStyle w:val="ConsPlusNormal"/>
        <w:ind w:firstLine="540"/>
        <w:jc w:val="both"/>
      </w:pPr>
    </w:p>
    <w:p w:rsidR="005668C7" w:rsidRDefault="005668C7">
      <w:pPr>
        <w:pStyle w:val="ConsPlusNormal"/>
        <w:ind w:firstLine="540"/>
        <w:jc w:val="both"/>
      </w:pPr>
      <w:r>
        <w:t xml:space="preserve">(введена </w:t>
      </w:r>
      <w:hyperlink r:id="rId42" w:history="1">
        <w:r>
          <w:rPr>
            <w:color w:val="0000FF"/>
          </w:rPr>
          <w:t>Законом</w:t>
        </w:r>
      </w:hyperlink>
      <w:r>
        <w:t xml:space="preserve"> Тюменской области от 08.12.2015 N 136)</w:t>
      </w:r>
    </w:p>
    <w:p w:rsidR="005668C7" w:rsidRDefault="005668C7">
      <w:pPr>
        <w:pStyle w:val="ConsPlusNormal"/>
        <w:ind w:firstLine="540"/>
        <w:jc w:val="both"/>
      </w:pPr>
    </w:p>
    <w:p w:rsidR="005668C7" w:rsidRDefault="005668C7">
      <w:pPr>
        <w:pStyle w:val="ConsPlusNormal"/>
        <w:ind w:firstLine="540"/>
        <w:jc w:val="both"/>
      </w:pPr>
      <w:r>
        <w:t xml:space="preserve">1. Исполнение перераспределенных полномочий, в соответствии с </w:t>
      </w:r>
      <w:hyperlink w:anchor="P62" w:history="1">
        <w:r>
          <w:rPr>
            <w:color w:val="0000FF"/>
          </w:rPr>
          <w:t>частями 8</w:t>
        </w:r>
      </w:hyperlink>
      <w:r>
        <w:t xml:space="preserve"> - </w:t>
      </w:r>
      <w:hyperlink w:anchor="P87" w:history="1">
        <w:r>
          <w:rPr>
            <w:color w:val="0000FF"/>
          </w:rPr>
          <w:t>11 статьи 1</w:t>
        </w:r>
      </w:hyperlink>
      <w:r>
        <w:t xml:space="preserve"> настоящего Закона, осуществляется органами местного самоуправления муниципальных районов </w:t>
      </w:r>
      <w:r>
        <w:lastRenderedPageBreak/>
        <w:t>и городских округов.</w:t>
      </w:r>
    </w:p>
    <w:p w:rsidR="005668C7" w:rsidRDefault="005668C7">
      <w:pPr>
        <w:pStyle w:val="ConsPlusNormal"/>
        <w:ind w:firstLine="540"/>
        <w:jc w:val="both"/>
      </w:pPr>
      <w:r>
        <w:t>2. Органы местного самоуправления муниципальных районов и городских округов издают в соответствии с действующим законодательством муниципальные правовые акты для осуществления перераспределенных полномочий.</w:t>
      </w:r>
    </w:p>
    <w:p w:rsidR="005668C7" w:rsidRDefault="005668C7">
      <w:pPr>
        <w:pStyle w:val="ConsPlusNormal"/>
        <w:ind w:firstLine="540"/>
        <w:jc w:val="both"/>
      </w:pPr>
    </w:p>
    <w:p w:rsidR="005668C7" w:rsidRDefault="005668C7">
      <w:pPr>
        <w:pStyle w:val="ConsPlusNormal"/>
        <w:ind w:firstLine="540"/>
        <w:jc w:val="both"/>
        <w:outlineLvl w:val="0"/>
      </w:pPr>
      <w:r>
        <w:t>Статья 3. Финансирование исполнения перераспределенных полномочий</w:t>
      </w:r>
    </w:p>
    <w:p w:rsidR="005668C7" w:rsidRDefault="005668C7">
      <w:pPr>
        <w:pStyle w:val="ConsPlusNormal"/>
        <w:ind w:firstLine="540"/>
        <w:jc w:val="both"/>
      </w:pPr>
    </w:p>
    <w:p w:rsidR="005668C7" w:rsidRDefault="005668C7">
      <w:pPr>
        <w:pStyle w:val="ConsPlusNormal"/>
        <w:ind w:firstLine="540"/>
        <w:jc w:val="both"/>
      </w:pPr>
      <w:r>
        <w:t>Расходы на осуществление перераспределенных полномочий, в соответствии с настоящим Законом, финансируются в соответствии с бюджетным законодательством.</w:t>
      </w:r>
    </w:p>
    <w:p w:rsidR="005668C7" w:rsidRDefault="005668C7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Закона</w:t>
        </w:r>
      </w:hyperlink>
      <w:r>
        <w:t xml:space="preserve"> Тюменской области от 08.12.2015 N 136)</w:t>
      </w:r>
    </w:p>
    <w:p w:rsidR="005668C7" w:rsidRDefault="005668C7">
      <w:pPr>
        <w:pStyle w:val="ConsPlusNormal"/>
        <w:ind w:firstLine="540"/>
        <w:jc w:val="both"/>
      </w:pPr>
    </w:p>
    <w:p w:rsidR="005668C7" w:rsidRDefault="005668C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68C7" w:rsidRDefault="005668C7">
      <w:pPr>
        <w:pStyle w:val="ConsPlusNormal"/>
        <w:ind w:firstLine="540"/>
        <w:jc w:val="both"/>
      </w:pPr>
      <w:r>
        <w:t>Положения статьи 4 действуют бессрочно (</w:t>
      </w:r>
      <w:hyperlink w:anchor="P125" w:history="1">
        <w:r>
          <w:rPr>
            <w:color w:val="0000FF"/>
          </w:rPr>
          <w:t>часть 1 статьи 5</w:t>
        </w:r>
      </w:hyperlink>
      <w:r>
        <w:t xml:space="preserve"> данного документа).</w:t>
      </w:r>
    </w:p>
    <w:p w:rsidR="005668C7" w:rsidRDefault="005668C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68C7" w:rsidRDefault="005668C7">
      <w:pPr>
        <w:pStyle w:val="ConsPlusNormal"/>
        <w:ind w:firstLine="540"/>
        <w:jc w:val="both"/>
        <w:outlineLvl w:val="0"/>
      </w:pPr>
      <w:bookmarkStart w:id="8" w:name="P114"/>
      <w:bookmarkEnd w:id="8"/>
      <w:r>
        <w:t>Статья 4. О внесении изменений в статью 14 Закона Тюменской области "О порядке распоряжения и управления государственными землями Тюменской области"</w:t>
      </w:r>
    </w:p>
    <w:p w:rsidR="005668C7" w:rsidRDefault="005668C7">
      <w:pPr>
        <w:pStyle w:val="ConsPlusNormal"/>
        <w:ind w:firstLine="540"/>
        <w:jc w:val="both"/>
      </w:pPr>
    </w:p>
    <w:p w:rsidR="005668C7" w:rsidRDefault="005668C7">
      <w:pPr>
        <w:pStyle w:val="ConsPlusNormal"/>
        <w:ind w:firstLine="540"/>
        <w:jc w:val="both"/>
      </w:pPr>
      <w:r>
        <w:t xml:space="preserve">Внести в </w:t>
      </w:r>
      <w:hyperlink r:id="rId44" w:history="1">
        <w:r>
          <w:rPr>
            <w:color w:val="0000FF"/>
          </w:rPr>
          <w:t>часть 1 статьи 14</w:t>
        </w:r>
      </w:hyperlink>
      <w:r>
        <w:t xml:space="preserve"> Закона Тюменской области от 05.10.2001 N 411 "О порядке распоряжения и управления государственными землями Тюменской области" ("Парламентская газета "Тюменские известия", N 196, 06.10.2001; N 61, 03.04.2002; N 111, 15.06.2002; "Тюменская область сегодня", N 47, 16.03.2004; "Парламентская газета "Тюменские известия", N 214 - 215, 24.09.2005; N 132 - 133, 30.06.2006; N 246 - 247, 14.11.2006; N 202, 11.11.2008; N 100, 11.06.2010; N 118, 09.07.2011; официальный портал органов государственной власти Тюменской области http://www.admtyumen.ru, 24.03.2014) следующие изменения:</w:t>
      </w:r>
    </w:p>
    <w:p w:rsidR="005668C7" w:rsidRDefault="005668C7">
      <w:pPr>
        <w:pStyle w:val="ConsPlusNormal"/>
        <w:ind w:firstLine="540"/>
        <w:jc w:val="both"/>
      </w:pPr>
      <w:r>
        <w:t xml:space="preserve">1) </w:t>
      </w:r>
      <w:hyperlink r:id="rId45" w:history="1">
        <w:r>
          <w:rPr>
            <w:color w:val="0000FF"/>
          </w:rPr>
          <w:t>абзац первый</w:t>
        </w:r>
      </w:hyperlink>
      <w:r>
        <w:t xml:space="preserve"> признать утратившим силу;</w:t>
      </w:r>
    </w:p>
    <w:p w:rsidR="005668C7" w:rsidRDefault="005668C7">
      <w:pPr>
        <w:pStyle w:val="ConsPlusNormal"/>
        <w:ind w:firstLine="540"/>
        <w:jc w:val="both"/>
      </w:pPr>
      <w:r>
        <w:t xml:space="preserve">2) </w:t>
      </w:r>
      <w:hyperlink r:id="rId46" w:history="1">
        <w:r>
          <w:rPr>
            <w:color w:val="0000FF"/>
          </w:rPr>
          <w:t>абзац второй</w:t>
        </w:r>
      </w:hyperlink>
      <w:r>
        <w:t xml:space="preserve"> изложить в следующей редакции:</w:t>
      </w:r>
    </w:p>
    <w:p w:rsidR="005668C7" w:rsidRDefault="005668C7">
      <w:pPr>
        <w:pStyle w:val="ConsPlusNormal"/>
        <w:ind w:firstLine="540"/>
        <w:jc w:val="both"/>
      </w:pPr>
      <w:r>
        <w:t>"Распоряжение земельными участками, полномочия по распоряжению которыми отнесены к полномочиям органов государственной власти Тюменской области в соответствии с частями 2 - 4 статьи 1 Закона Тюменской области "О перераспределении полномочий между органами местного самоуправления Тюменской области и органами государственной власти Тюменской области и о внесении изменений в статью 14 Закона Тюменской области "О порядке распоряжения и управления государственными землями Тюменской области", осуществляется на основании решения совместной комиссии, образованной при уполномоченном органе исполнительной власти Тюменской области, за исключением:";</w:t>
      </w:r>
    </w:p>
    <w:p w:rsidR="005668C7" w:rsidRDefault="005668C7">
      <w:pPr>
        <w:pStyle w:val="ConsPlusNormal"/>
        <w:ind w:firstLine="540"/>
        <w:jc w:val="both"/>
      </w:pPr>
      <w:r>
        <w:t xml:space="preserve">3) в </w:t>
      </w:r>
      <w:hyperlink r:id="rId47" w:history="1">
        <w:r>
          <w:rPr>
            <w:color w:val="0000FF"/>
          </w:rPr>
          <w:t>абзаце десятом</w:t>
        </w:r>
      </w:hyperlink>
      <w:r>
        <w:t xml:space="preserve"> слова "в абзаце первом" заменить словами "в абзаце втором";</w:t>
      </w:r>
    </w:p>
    <w:p w:rsidR="005668C7" w:rsidRDefault="005668C7">
      <w:pPr>
        <w:pStyle w:val="ConsPlusNormal"/>
        <w:ind w:firstLine="540"/>
        <w:jc w:val="both"/>
      </w:pPr>
      <w:r>
        <w:t xml:space="preserve">4) </w:t>
      </w:r>
      <w:hyperlink r:id="rId48" w:history="1">
        <w:r>
          <w:rPr>
            <w:color w:val="0000FF"/>
          </w:rPr>
          <w:t>абзацы одиннадцатый</w:t>
        </w:r>
      </w:hyperlink>
      <w:r>
        <w:t xml:space="preserve"> и </w:t>
      </w:r>
      <w:hyperlink r:id="rId49" w:history="1">
        <w:r>
          <w:rPr>
            <w:color w:val="0000FF"/>
          </w:rPr>
          <w:t>двенадцатый</w:t>
        </w:r>
      </w:hyperlink>
      <w:r>
        <w:t xml:space="preserve"> признать утратившими силу.</w:t>
      </w:r>
    </w:p>
    <w:p w:rsidR="005668C7" w:rsidRDefault="005668C7">
      <w:pPr>
        <w:pStyle w:val="ConsPlusNormal"/>
        <w:ind w:firstLine="540"/>
        <w:jc w:val="both"/>
      </w:pPr>
    </w:p>
    <w:p w:rsidR="005668C7" w:rsidRDefault="005668C7">
      <w:pPr>
        <w:pStyle w:val="ConsPlusNormal"/>
        <w:ind w:firstLine="540"/>
        <w:jc w:val="both"/>
        <w:outlineLvl w:val="0"/>
      </w:pPr>
      <w:r>
        <w:t>Статья 5. Вступление в силу настоящего Закона</w:t>
      </w:r>
    </w:p>
    <w:p w:rsidR="005668C7" w:rsidRDefault="005668C7">
      <w:pPr>
        <w:pStyle w:val="ConsPlusNormal"/>
        <w:ind w:firstLine="540"/>
        <w:jc w:val="both"/>
      </w:pPr>
    </w:p>
    <w:p w:rsidR="005668C7" w:rsidRDefault="005668C7">
      <w:pPr>
        <w:pStyle w:val="ConsPlusNormal"/>
        <w:ind w:firstLine="540"/>
        <w:jc w:val="both"/>
      </w:pPr>
      <w:bookmarkStart w:id="9" w:name="P125"/>
      <w:bookmarkEnd w:id="9"/>
      <w:r>
        <w:t xml:space="preserve">1. Настоящий Закон вступает в силу с 1 января 2015 года и действует до 31 декабря 2019 года, за исключением положений </w:t>
      </w:r>
      <w:hyperlink w:anchor="P114" w:history="1">
        <w:r>
          <w:rPr>
            <w:color w:val="0000FF"/>
          </w:rPr>
          <w:t>статьи 4</w:t>
        </w:r>
      </w:hyperlink>
      <w:r>
        <w:t>, действующих бессрочно.</w:t>
      </w:r>
    </w:p>
    <w:p w:rsidR="005668C7" w:rsidRDefault="005668C7">
      <w:pPr>
        <w:pStyle w:val="ConsPlusNormal"/>
        <w:ind w:firstLine="540"/>
        <w:jc w:val="both"/>
      </w:pPr>
      <w:r>
        <w:t xml:space="preserve">2. До 1 марта 2015 года муниципальные правовые акты органов местного самоуправления, регулирующие полномочия, указанные в </w:t>
      </w:r>
      <w:hyperlink w:anchor="P23" w:history="1">
        <w:r>
          <w:rPr>
            <w:color w:val="0000FF"/>
          </w:rPr>
          <w:t>статье 1</w:t>
        </w:r>
      </w:hyperlink>
      <w:r>
        <w:t xml:space="preserve"> настоящего Закона, приводятся в соответствие с настоящим Законом, нормативными правовыми и правовыми актами Тюменской области.</w:t>
      </w:r>
    </w:p>
    <w:p w:rsidR="005668C7" w:rsidRDefault="005668C7">
      <w:pPr>
        <w:pStyle w:val="ConsPlusNormal"/>
        <w:ind w:firstLine="540"/>
        <w:jc w:val="both"/>
      </w:pPr>
      <w:r>
        <w:t xml:space="preserve">3. До 1 марта 2015 года полномочия по распоряжению земельными участками, отнесенные к полномочиям органов государственной власти Тюменской области в соответствии с </w:t>
      </w:r>
      <w:hyperlink w:anchor="P26" w:history="1">
        <w:r>
          <w:rPr>
            <w:color w:val="0000FF"/>
          </w:rPr>
          <w:t>частями 2</w:t>
        </w:r>
      </w:hyperlink>
      <w:r>
        <w:t xml:space="preserve"> - </w:t>
      </w:r>
      <w:hyperlink w:anchor="P49" w:history="1">
        <w:r>
          <w:rPr>
            <w:color w:val="0000FF"/>
          </w:rPr>
          <w:t>4 статьи 1</w:t>
        </w:r>
      </w:hyperlink>
      <w:r>
        <w:t xml:space="preserve"> настоящего Закона, включают выбор земельного участка.</w:t>
      </w:r>
    </w:p>
    <w:p w:rsidR="005668C7" w:rsidRDefault="005668C7">
      <w:pPr>
        <w:pStyle w:val="ConsPlusNormal"/>
        <w:jc w:val="both"/>
      </w:pPr>
    </w:p>
    <w:p w:rsidR="005668C7" w:rsidRDefault="005668C7">
      <w:pPr>
        <w:pStyle w:val="ConsPlusNormal"/>
        <w:jc w:val="right"/>
      </w:pPr>
      <w:r>
        <w:t>Губернатор Тюменской области</w:t>
      </w:r>
    </w:p>
    <w:p w:rsidR="005668C7" w:rsidRDefault="005668C7">
      <w:pPr>
        <w:pStyle w:val="ConsPlusNormal"/>
        <w:jc w:val="right"/>
      </w:pPr>
      <w:r>
        <w:t>В.В.ЯКУШЕВ</w:t>
      </w:r>
    </w:p>
    <w:p w:rsidR="005668C7" w:rsidRDefault="005668C7">
      <w:pPr>
        <w:pStyle w:val="ConsPlusNormal"/>
      </w:pPr>
      <w:r>
        <w:t>г. Тюмень</w:t>
      </w:r>
    </w:p>
    <w:p w:rsidR="005668C7" w:rsidRDefault="005668C7">
      <w:pPr>
        <w:pStyle w:val="ConsPlusNormal"/>
      </w:pPr>
      <w:r>
        <w:t>26 декабря 2014 года</w:t>
      </w:r>
    </w:p>
    <w:p w:rsidR="005668C7" w:rsidRDefault="005668C7">
      <w:pPr>
        <w:pStyle w:val="ConsPlusNormal"/>
      </w:pPr>
      <w:r>
        <w:t>N 125</w:t>
      </w:r>
    </w:p>
    <w:p w:rsidR="005668C7" w:rsidRDefault="005668C7">
      <w:pPr>
        <w:pStyle w:val="ConsPlusNormal"/>
        <w:jc w:val="both"/>
      </w:pPr>
    </w:p>
    <w:p w:rsidR="005668C7" w:rsidRDefault="005668C7">
      <w:pPr>
        <w:pStyle w:val="ConsPlusNormal"/>
        <w:jc w:val="both"/>
      </w:pPr>
    </w:p>
    <w:p w:rsidR="005668C7" w:rsidRDefault="005668C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6412F" w:rsidRDefault="0046412F">
      <w:bookmarkStart w:id="10" w:name="_GoBack"/>
      <w:bookmarkEnd w:id="10"/>
    </w:p>
    <w:sectPr w:rsidR="0046412F" w:rsidSect="00400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8C7"/>
    <w:rsid w:val="0046412F"/>
    <w:rsid w:val="0056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68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68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68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68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68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68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5152A6818C1FAF21F549B3C5F8B6F77405170411E3C9A8E09AB2DBBA5D180545D73065B9A904DE1EAFECDD7ZCsAF" TargetMode="External"/><Relationship Id="rId18" Type="http://schemas.openxmlformats.org/officeDocument/2006/relationships/hyperlink" Target="consultantplus://offline/ref=15152A6818C1FAF21F549B3C5F8B6F77405170411E3C9A8E09AB2DBBA5D180545D73065B9A904DE1EAFECDD4ZCsBF" TargetMode="External"/><Relationship Id="rId26" Type="http://schemas.openxmlformats.org/officeDocument/2006/relationships/hyperlink" Target="consultantplus://offline/ref=15152A6818C1FAF21F549B3C5F8B6F77405170411E3C988008AB2DBBA5D180545D73065B9A904DE1EAFEC8D1ZCs5F" TargetMode="External"/><Relationship Id="rId39" Type="http://schemas.openxmlformats.org/officeDocument/2006/relationships/hyperlink" Target="consultantplus://offline/ref=15152A6818C1FAF21F549B3C5F8B6F77405170411E3D9A8E08AF2DBBA5D180545D73065B9A904DE1EAFECDD5ZCs0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5152A6818C1FAF21F549B3C5F8B6F77405170411E3C9A8E09AB2DBBA5D180545D73065B9A904DE1EAFECDD5ZCs7F" TargetMode="External"/><Relationship Id="rId34" Type="http://schemas.openxmlformats.org/officeDocument/2006/relationships/hyperlink" Target="consultantplus://offline/ref=15152A6818C1FAF21F549B3C5F8B6F77405170411E3C9B810AAE2DBBA5D180545D73065B9A904DE1EAFECED4ZCsAF" TargetMode="External"/><Relationship Id="rId42" Type="http://schemas.openxmlformats.org/officeDocument/2006/relationships/hyperlink" Target="consultantplus://offline/ref=15152A6818C1FAF21F549B3C5F8B6F77405170411E3D9A8E08AF2DBBA5D180545D73065B9A904DE1EAFECDD5ZCs5F" TargetMode="External"/><Relationship Id="rId47" Type="http://schemas.openxmlformats.org/officeDocument/2006/relationships/hyperlink" Target="consultantplus://offline/ref=15152A6818C1FAF21F549B3C5F8B6F774051704117349B830CA470B1AD888C565A7C594C9DD941E0EAFFC5ZDs3F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15152A6818C1FAF21F549B3C5F8B6F77405170411E3D9A8E08AF2DBBA5D180545D73065B9A904DE1EAFECDD6ZCsAF" TargetMode="External"/><Relationship Id="rId12" Type="http://schemas.openxmlformats.org/officeDocument/2006/relationships/hyperlink" Target="consultantplus://offline/ref=15152A6818C1FAF21F549B3C5F8B6F77405170411E3C9A8E09AB2DBBA5D180545D73065B9A904DE1EAFECDD7ZCs5F" TargetMode="External"/><Relationship Id="rId17" Type="http://schemas.openxmlformats.org/officeDocument/2006/relationships/hyperlink" Target="consultantplus://offline/ref=15152A6818C1FAF21F549B3C5F8B6F77405170411E3C9A8E09AB2DBBA5D180545D73065B9A904DE1EAFECDD4ZCs4F" TargetMode="External"/><Relationship Id="rId25" Type="http://schemas.openxmlformats.org/officeDocument/2006/relationships/hyperlink" Target="consultantplus://offline/ref=15152A6818C1FAF21F54853149E73178475A2A441F3F90D157FB2BECFA8186011D33000ED9D440E7ZEs2F" TargetMode="External"/><Relationship Id="rId33" Type="http://schemas.openxmlformats.org/officeDocument/2006/relationships/hyperlink" Target="consultantplus://offline/ref=15152A6818C1FAF21F549B3C5F8B6F77405170411E3D9A8E08AF2DBBA5D180545D73065B9A904DE1EAFECDD7ZCs7F" TargetMode="External"/><Relationship Id="rId38" Type="http://schemas.openxmlformats.org/officeDocument/2006/relationships/hyperlink" Target="consultantplus://offline/ref=15152A6818C1FAF21F54853149E7317847522C4A1A3490D157FB2BECFA8186011D33000ED9D441E1ZEsDF" TargetMode="External"/><Relationship Id="rId46" Type="http://schemas.openxmlformats.org/officeDocument/2006/relationships/hyperlink" Target="consultantplus://offline/ref=15152A6818C1FAF21F549B3C5F8B6F774051704117349B830CA470B1AD888C565A7C594C9DD941E0EAFFC5ZDs1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5152A6818C1FAF21F549B3C5F8B6F77405170411E3C9A8E09AB2DBBA5D180545D73065B9A904DE1EAFECDD4ZCs6F" TargetMode="External"/><Relationship Id="rId20" Type="http://schemas.openxmlformats.org/officeDocument/2006/relationships/hyperlink" Target="consultantplus://offline/ref=15152A6818C1FAF21F549B3C5F8B6F77405170411E3D9A8E08AF2DBBA5D180545D73065B9A904DE1EAFECDD7ZCs2F" TargetMode="External"/><Relationship Id="rId29" Type="http://schemas.openxmlformats.org/officeDocument/2006/relationships/hyperlink" Target="consultantplus://offline/ref=15152A6818C1FAF21F549B3C5F8B6F77405170411938998E0AA470B1AD888C565A7C594C9DD941E0EAFEC9ZDs6F" TargetMode="External"/><Relationship Id="rId41" Type="http://schemas.openxmlformats.org/officeDocument/2006/relationships/hyperlink" Target="consultantplus://offline/ref=15152A6818C1FAF21F549B3C5F8B6F77405170411E3D9A8E08AF2DBBA5D180545D73065B9A904DE1EAFECDD5ZCs4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5152A6818C1FAF21F549B3C5F8B6F774051704116389C8408A470B1AD888C565A7C594C9DD941E0EAFECDZDsEF" TargetMode="External"/><Relationship Id="rId11" Type="http://schemas.openxmlformats.org/officeDocument/2006/relationships/hyperlink" Target="consultantplus://offline/ref=15152A6818C1FAF21F549B3C5F8B6F77405170411E3C9A8E09AB2DBBA5D180545D73065B9A904DE1EAFECDD7ZCs4F" TargetMode="External"/><Relationship Id="rId24" Type="http://schemas.openxmlformats.org/officeDocument/2006/relationships/hyperlink" Target="consultantplus://offline/ref=15152A6818C1FAF21F549B3C5F8B6F77405170411E3D9A8E08AF2DBBA5D180545D73065B9A904DE1EAFECDD7ZCs6F" TargetMode="External"/><Relationship Id="rId32" Type="http://schemas.openxmlformats.org/officeDocument/2006/relationships/hyperlink" Target="consultantplus://offline/ref=15152A6818C1FAF21F549B3C5F8B6F77405170411E3C9A8E09AA2DBBA5D180545D73065B9A904DE1EAFECDD4ZCs3F" TargetMode="External"/><Relationship Id="rId37" Type="http://schemas.openxmlformats.org/officeDocument/2006/relationships/hyperlink" Target="consultantplus://offline/ref=15152A6818C1FAF21F549B3C5F8B6F77405170411E3D9A8E08AF2DBBA5D180545D73065B9A904DE1EAFECDD4ZCsAF" TargetMode="External"/><Relationship Id="rId40" Type="http://schemas.openxmlformats.org/officeDocument/2006/relationships/hyperlink" Target="consultantplus://offline/ref=15152A6818C1FAF21F549B3C5F8B6F77405170411E3D9A8E08AF2DBBA5D180545D73065B9A904DE1EAFECDD5ZCs7F" TargetMode="External"/><Relationship Id="rId45" Type="http://schemas.openxmlformats.org/officeDocument/2006/relationships/hyperlink" Target="consultantplus://offline/ref=15152A6818C1FAF21F549B3C5F8B6F774051704117349B830CA470B1AD888C565A7C594C9DD941E0EAFFC5ZDs0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5152A6818C1FAF21F549B3C5F8B6F774051704116389C8408A470B1AD888C565A7C594C9DD941E0EAFECDZDsEF" TargetMode="External"/><Relationship Id="rId23" Type="http://schemas.openxmlformats.org/officeDocument/2006/relationships/hyperlink" Target="consultantplus://offline/ref=15152A6818C1FAF21F549B3C5F8B6F77405170411E3C9A8E09AA2DBBA5D180545D73065B9A904DE1EAFECDD7ZCs2F" TargetMode="External"/><Relationship Id="rId28" Type="http://schemas.openxmlformats.org/officeDocument/2006/relationships/hyperlink" Target="consultantplus://offline/ref=15152A6818C1FAF21F549B3C5F8B6F77405170411938998E0AA470B1AD888C565A7C594C9DD941E0EAFEC9ZDs6F" TargetMode="External"/><Relationship Id="rId36" Type="http://schemas.openxmlformats.org/officeDocument/2006/relationships/hyperlink" Target="consultantplus://offline/ref=15152A6818C1FAF21F54853149E73178445A2F4E183F90D157FB2BECFA8186011D33000EDBZDs0F" TargetMode="External"/><Relationship Id="rId49" Type="http://schemas.openxmlformats.org/officeDocument/2006/relationships/hyperlink" Target="consultantplus://offline/ref=15152A6818C1FAF21F549B3C5F8B6F774051704117349B830CA470B1AD888C565A7C594C9DD941E0EAFFC4ZDs0F" TargetMode="External"/><Relationship Id="rId10" Type="http://schemas.openxmlformats.org/officeDocument/2006/relationships/hyperlink" Target="consultantplus://offline/ref=15152A6818C1FAF21F54853149E73178445A2F4C1C3C90D157FB2BECFA8186011D33000CD8ZDs5F" TargetMode="External"/><Relationship Id="rId19" Type="http://schemas.openxmlformats.org/officeDocument/2006/relationships/hyperlink" Target="consultantplus://offline/ref=15152A6818C1FAF21F549B3C5F8B6F77405170411E3C9A8E09AB2DBBA5D180545D73065B9A904DE1EAFECDD5ZCs2F" TargetMode="External"/><Relationship Id="rId31" Type="http://schemas.openxmlformats.org/officeDocument/2006/relationships/hyperlink" Target="consultantplus://offline/ref=15152A6818C1FAF21F549B3C5F8B6F77405170411E3C9A8E09AA2DBBA5D180545D73065B9A904DE1EAFECDD4ZCs2F" TargetMode="External"/><Relationship Id="rId44" Type="http://schemas.openxmlformats.org/officeDocument/2006/relationships/hyperlink" Target="consultantplus://offline/ref=15152A6818C1FAF21F549B3C5F8B6F774051704117349B830CA470B1AD888C565A7C594C9DD941E0EAFFC5ZDs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5152A6818C1FAF21F549B3C5F8B6F77405170411E3C9A8E09AB2DBBA5D180545D73065B9A904DE1EAFECDD7ZCs6F" TargetMode="External"/><Relationship Id="rId14" Type="http://schemas.openxmlformats.org/officeDocument/2006/relationships/hyperlink" Target="consultantplus://offline/ref=15152A6818C1FAF21F549B3C5F8B6F77405170411E3C9A8E09AB2DBBA5D180545D73065B9A904DE1EAFECDD7ZCsBF" TargetMode="External"/><Relationship Id="rId22" Type="http://schemas.openxmlformats.org/officeDocument/2006/relationships/hyperlink" Target="consultantplus://offline/ref=15152A6818C1FAF21F549B3C5F8B6F77405170411E3C9A8E09AA2DBBA5D180545D73065B9A904DE1EAFECDD6ZCsBF" TargetMode="External"/><Relationship Id="rId27" Type="http://schemas.openxmlformats.org/officeDocument/2006/relationships/hyperlink" Target="consultantplus://offline/ref=15152A6818C1FAF21F549B3C5F8B6F77405170411938998E0AA470B1AD888C565A7C594C9DD941E0EAFECEZDsFF" TargetMode="External"/><Relationship Id="rId30" Type="http://schemas.openxmlformats.org/officeDocument/2006/relationships/hyperlink" Target="consultantplus://offline/ref=15152A6818C1FAF21F549B3C5F8B6F77405170411E3C9A8E09AA2DBBA5D180545D73065B9A904DE1EAFECDD7ZCsAF" TargetMode="External"/><Relationship Id="rId35" Type="http://schemas.openxmlformats.org/officeDocument/2006/relationships/hyperlink" Target="consultantplus://offline/ref=15152A6818C1FAF21F549B3C5F8B6F77405170411E3D9A8E08AF2DBBA5D180545D73065B9A904DE1EAFECDD4ZCs5F" TargetMode="External"/><Relationship Id="rId43" Type="http://schemas.openxmlformats.org/officeDocument/2006/relationships/hyperlink" Target="consultantplus://offline/ref=15152A6818C1FAF21F549B3C5F8B6F77405170411E3D9A8E08AF2DBBA5D180545D73065B9A904DE1EAFECDD2ZCs3F" TargetMode="External"/><Relationship Id="rId48" Type="http://schemas.openxmlformats.org/officeDocument/2006/relationships/hyperlink" Target="consultantplus://offline/ref=15152A6818C1FAF21F549B3C5F8B6F774051704117349B830CA470B1AD888C565A7C594C9DD941E0EAFFC4ZDs3F" TargetMode="External"/><Relationship Id="rId8" Type="http://schemas.openxmlformats.org/officeDocument/2006/relationships/hyperlink" Target="consultantplus://offline/ref=15152A6818C1FAF21F549B3C5F8B6F77405170411E3C9A8E09AA2DBBA5D180545D73065B9A904DE1EAFECDD6ZCsAF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4154</Words>
  <Characters>23682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LeshhevaTV</dc:creator>
  <cp:lastModifiedBy>LeshhevaTV</cp:lastModifiedBy>
  <cp:revision>1</cp:revision>
  <dcterms:created xsi:type="dcterms:W3CDTF">2017-01-31T05:44:00Z</dcterms:created>
  <dcterms:modified xsi:type="dcterms:W3CDTF">2017-01-31T05:44:00Z</dcterms:modified>
</cp:coreProperties>
</file>