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89" w:rsidRDefault="00C17089" w:rsidP="00C17089">
      <w:pPr>
        <w:pStyle w:val="1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 wp14:anchorId="46E0A696" wp14:editId="336394EC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04" r="23430" b="4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89" w:rsidRDefault="00C17089" w:rsidP="00C17089">
      <w:pPr>
        <w:pStyle w:val="1"/>
        <w:numPr>
          <w:ilvl w:val="0"/>
          <w:numId w:val="2"/>
        </w:numPr>
        <w:spacing w:line="240" w:lineRule="auto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АДМИНИСТРАЦИЯ</w:t>
      </w:r>
    </w:p>
    <w:p w:rsidR="00C17089" w:rsidRDefault="00C17089" w:rsidP="00C17089">
      <w:pPr>
        <w:pStyle w:val="1"/>
        <w:numPr>
          <w:ilvl w:val="0"/>
          <w:numId w:val="2"/>
        </w:numPr>
        <w:spacing w:before="57" w:after="57" w:line="240" w:lineRule="auto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ЮРГИНСКОГО МУНИЦИПАЛЬНОГО РАЙОНА</w:t>
      </w:r>
    </w:p>
    <w:p w:rsidR="00C17089" w:rsidRDefault="00C17089" w:rsidP="00C17089">
      <w:pPr>
        <w:spacing w:before="57" w:after="57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54DFB4" wp14:editId="6916B82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6FA89"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C17089" w:rsidRDefault="00C17089" w:rsidP="00C17089">
      <w:pPr>
        <w:pStyle w:val="1"/>
        <w:numPr>
          <w:ilvl w:val="0"/>
          <w:numId w:val="2"/>
        </w:numPr>
        <w:spacing w:line="240" w:lineRule="auto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ascii="Arial" w:hAnsi="Arial" w:cs="Arial"/>
          <w:bCs/>
          <w:spacing w:val="60"/>
          <w:sz w:val="32"/>
          <w:szCs w:val="32"/>
        </w:rPr>
        <w:t>ПОСТАНОВЛЕНИЕ</w:t>
      </w:r>
    </w:p>
    <w:p w:rsidR="00C17089" w:rsidRDefault="00C17089" w:rsidP="00C17089">
      <w:pPr>
        <w:rPr>
          <w:rFonts w:ascii="Arial" w:hAnsi="Arial" w:cs="Arial"/>
          <w:bCs/>
          <w:spacing w:val="60"/>
          <w:sz w:val="32"/>
          <w:szCs w:val="32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C17089" w:rsidTr="00261AEB">
        <w:tc>
          <w:tcPr>
            <w:tcW w:w="4785" w:type="dxa"/>
            <w:shd w:val="clear" w:color="auto" w:fill="auto"/>
          </w:tcPr>
          <w:p w:rsidR="00C17089" w:rsidRDefault="00C17089" w:rsidP="00261AEB">
            <w:pPr>
              <w:pStyle w:val="a4"/>
              <w:widowControl/>
              <w:overflowPunct/>
              <w:autoSpaceDE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 октября 2016 г.</w:t>
            </w:r>
          </w:p>
        </w:tc>
        <w:tc>
          <w:tcPr>
            <w:tcW w:w="4785" w:type="dxa"/>
            <w:shd w:val="clear" w:color="auto" w:fill="auto"/>
          </w:tcPr>
          <w:p w:rsidR="00C17089" w:rsidRDefault="00C17089" w:rsidP="00261AEB">
            <w:pPr>
              <w:pStyle w:val="a4"/>
              <w:widowControl/>
              <w:overflowPunct/>
              <w:autoSpaceDE/>
              <w:spacing w:after="0"/>
              <w:jc w:val="right"/>
              <w:rPr>
                <w:rFonts w:hint="eastAsia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№ 1203-п</w:t>
            </w:r>
          </w:p>
        </w:tc>
      </w:tr>
    </w:tbl>
    <w:p w:rsidR="00C17089" w:rsidRDefault="00C17089" w:rsidP="00C17089">
      <w:pPr>
        <w:pStyle w:val="a4"/>
        <w:widowControl/>
        <w:overflowPunct/>
        <w:autoSpaceDE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C17089" w:rsidRDefault="00C17089" w:rsidP="00C17089">
      <w:pPr>
        <w:rPr>
          <w:rFonts w:ascii="Arial" w:hAnsi="Arial" w:cs="Arial"/>
          <w:sz w:val="26"/>
          <w:szCs w:val="26"/>
        </w:rPr>
      </w:pPr>
    </w:p>
    <w:p w:rsidR="00C17089" w:rsidRDefault="00C17089" w:rsidP="00C170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17089" w:rsidRDefault="00C17089" w:rsidP="00C17089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Об утверждении административного регламента </w:t>
      </w:r>
    </w:p>
    <w:p w:rsidR="00C17089" w:rsidRDefault="00C17089" w:rsidP="00C17089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предоставления муниципальной услуги: </w:t>
      </w:r>
    </w:p>
    <w:p w:rsidR="00C17089" w:rsidRDefault="00C17089" w:rsidP="00C17089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«Рассмотрение заявлений и принятие решений </w:t>
      </w:r>
    </w:p>
    <w:p w:rsidR="00C17089" w:rsidRDefault="00C17089" w:rsidP="00C17089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 предоставлении земельного участка в собственность, </w:t>
      </w:r>
    </w:p>
    <w:p w:rsidR="00C17089" w:rsidRDefault="00C17089" w:rsidP="00C17089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аренду, постоянное (бессрочное) пользование, безвозмездное </w:t>
      </w:r>
    </w:p>
    <w:p w:rsidR="00C17089" w:rsidRDefault="00C17089" w:rsidP="00C17089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пользование без проведения торгов»</w:t>
      </w:r>
    </w:p>
    <w:p w:rsidR="00C17089" w:rsidRDefault="00C17089" w:rsidP="00C17089">
      <w:pPr>
        <w:pStyle w:val="ConsTitle"/>
        <w:ind w:right="-83" w:firstLine="567"/>
        <w:jc w:val="center"/>
        <w:rPr>
          <w:sz w:val="26"/>
          <w:szCs w:val="26"/>
        </w:rPr>
      </w:pPr>
    </w:p>
    <w:p w:rsidR="00C17089" w:rsidRDefault="00C17089" w:rsidP="00C17089">
      <w:pPr>
        <w:pStyle w:val="ConsTitle"/>
        <w:ind w:right="-83" w:firstLine="567"/>
        <w:jc w:val="center"/>
        <w:rPr>
          <w:sz w:val="26"/>
          <w:szCs w:val="26"/>
        </w:rPr>
      </w:pPr>
    </w:p>
    <w:p w:rsidR="00C17089" w:rsidRDefault="00C17089" w:rsidP="00C17089">
      <w:pPr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ab/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hyperlink r:id="rId6">
        <w:r>
          <w:rPr>
            <w:rStyle w:val="-"/>
            <w:rFonts w:ascii="Arial" w:hAnsi="Arial"/>
            <w:sz w:val="26"/>
            <w:szCs w:val="26"/>
          </w:rPr>
          <w:t>Уставом</w:t>
        </w:r>
      </w:hyperlink>
      <w:r>
        <w:rPr>
          <w:rFonts w:ascii="Arial" w:hAnsi="Arial" w:cs="Arial"/>
          <w:sz w:val="26"/>
          <w:szCs w:val="26"/>
        </w:rPr>
        <w:t xml:space="preserve"> Юргинского муниципального района:</w:t>
      </w:r>
    </w:p>
    <w:p w:rsidR="00C17089" w:rsidRDefault="00C17089" w:rsidP="00C1708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муниципальной услуги: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торгов».</w:t>
      </w:r>
    </w:p>
    <w:p w:rsidR="00C17089" w:rsidRDefault="00C17089" w:rsidP="00C1708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Начальнику отдела муниципального имущества и земельных правоотношений Администрации Юргинского муниципального района обеспечить готовность к предоставлению муниципальной услуги: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торгов».</w:t>
      </w:r>
    </w:p>
    <w:p w:rsidR="00C17089" w:rsidRDefault="00C17089" w:rsidP="00C1708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постановление в средствах массовой информации и разместить его на официальном сайте Администрации Юргинского муниципального района в сети «Интернет».</w:t>
      </w:r>
    </w:p>
    <w:p w:rsidR="00C17089" w:rsidRDefault="00C17089" w:rsidP="00C17089">
      <w:pPr>
        <w:numPr>
          <w:ilvl w:val="0"/>
          <w:numId w:val="3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6"/>
          <w:szCs w:val="26"/>
        </w:rPr>
        <w:t>Постановление от 02.03.2015 года №290-п в редакции от 16.10.2016 года №1254-п «</w:t>
      </w:r>
      <w:r>
        <w:rPr>
          <w:rFonts w:ascii="Arial" w:hAnsi="Arial"/>
          <w:sz w:val="26"/>
          <w:szCs w:val="26"/>
        </w:rPr>
        <w:t>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торгов»,</w:t>
      </w:r>
      <w:r>
        <w:rPr>
          <w:rFonts w:ascii="Arial" w:hAnsi="Arial"/>
          <w:color w:val="000000"/>
          <w:sz w:val="26"/>
          <w:szCs w:val="26"/>
        </w:rPr>
        <w:t xml:space="preserve"> считать утратившим силу.</w:t>
      </w:r>
    </w:p>
    <w:p w:rsidR="00C17089" w:rsidRDefault="00C17089" w:rsidP="00C17089">
      <w:pPr>
        <w:numPr>
          <w:ilvl w:val="0"/>
          <w:numId w:val="3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lastRenderedPageBreak/>
        <w:t>Контроль за исполнением настоящего постановления возложить на заместителя Главы Юргинского муниципального района, курирующего вопросы муниципального имущества и градостроительной политики.</w:t>
      </w:r>
    </w:p>
    <w:p w:rsidR="00C17089" w:rsidRDefault="00C17089" w:rsidP="00C170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17089" w:rsidRDefault="00C17089" w:rsidP="00C170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17089" w:rsidRDefault="00C17089" w:rsidP="00C170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17089" w:rsidRDefault="00C17089" w:rsidP="00C1708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F5A4C" w:rsidRPr="00C17089" w:rsidRDefault="00C17089" w:rsidP="00C17089">
      <w:pPr>
        <w:spacing w:after="0" w:line="240" w:lineRule="auto"/>
      </w:pPr>
      <w:r>
        <w:rPr>
          <w:rFonts w:ascii="Arial" w:hAnsi="Arial" w:cs="Arial"/>
          <w:sz w:val="26"/>
          <w:szCs w:val="26"/>
        </w:rPr>
        <w:t xml:space="preserve">Глава района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            </w:t>
      </w:r>
      <w:proofErr w:type="spellStart"/>
      <w:r>
        <w:rPr>
          <w:rFonts w:ascii="Arial" w:hAnsi="Arial" w:cs="Arial"/>
          <w:sz w:val="26"/>
          <w:szCs w:val="26"/>
        </w:rPr>
        <w:t>В.В.Васильев</w:t>
      </w:r>
      <w:proofErr w:type="spellEnd"/>
    </w:p>
    <w:sectPr w:rsidR="00AF5A4C" w:rsidRPr="00C1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D268D"/>
    <w:multiLevelType w:val="multilevel"/>
    <w:tmpl w:val="2D32287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C03B9E"/>
    <w:multiLevelType w:val="multilevel"/>
    <w:tmpl w:val="C8B0837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AF727A"/>
    <w:multiLevelType w:val="multilevel"/>
    <w:tmpl w:val="23DE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BB"/>
    <w:rsid w:val="005E3934"/>
    <w:rsid w:val="00856EBB"/>
    <w:rsid w:val="00AF5A4C"/>
    <w:rsid w:val="00C17089"/>
    <w:rsid w:val="00E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7CEA-C648-468E-B965-AA442D8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34"/>
    <w:pPr>
      <w:spacing w:after="200" w:line="276" w:lineRule="auto"/>
    </w:pPr>
    <w:rPr>
      <w:rFonts w:ascii="Calibri" w:eastAsia="Segoe UI" w:hAnsi="Calibri" w:cs="Tahoma"/>
      <w:lang w:eastAsia="ru-RU"/>
    </w:rPr>
  </w:style>
  <w:style w:type="paragraph" w:styleId="1">
    <w:name w:val="heading 1"/>
    <w:basedOn w:val="a"/>
    <w:next w:val="a"/>
    <w:link w:val="10"/>
    <w:qFormat/>
    <w:rsid w:val="00EA26E3"/>
    <w:pPr>
      <w:keepNext/>
      <w:numPr>
        <w:numId w:val="1"/>
      </w:numPr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5E3934"/>
  </w:style>
  <w:style w:type="character" w:customStyle="1" w:styleId="10">
    <w:name w:val="Заголовок 1 Знак"/>
    <w:basedOn w:val="a0"/>
    <w:link w:val="1"/>
    <w:rsid w:val="00EA26E3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-">
    <w:name w:val="Интернет-ссылка"/>
    <w:basedOn w:val="a0"/>
    <w:rsid w:val="00EA26E3"/>
    <w:rPr>
      <w:color w:val="0000FF"/>
      <w:u w:val="single"/>
    </w:rPr>
  </w:style>
  <w:style w:type="paragraph" w:customStyle="1" w:styleId="a4">
    <w:name w:val="Ñîäåðæ"/>
    <w:basedOn w:val="a"/>
    <w:qFormat/>
    <w:rsid w:val="00EA26E3"/>
    <w:pPr>
      <w:widowControl w:val="0"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qFormat/>
    <w:rsid w:val="00C17089"/>
    <w:pPr>
      <w:keepNext/>
      <w:shd w:val="clear" w:color="auto" w:fill="FFFFFF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../C:\content\act\6d4b9aee-c9ae-470f-b9f7-5a8dbdb2afec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4</cp:revision>
  <dcterms:created xsi:type="dcterms:W3CDTF">2016-11-29T06:06:00Z</dcterms:created>
  <dcterms:modified xsi:type="dcterms:W3CDTF">2016-11-30T04:49:00Z</dcterms:modified>
</cp:coreProperties>
</file>