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3" w:rsidRDefault="00DC611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C6113" w:rsidRDefault="00DC6113">
      <w:pPr>
        <w:pStyle w:val="ConsPlusNormal"/>
        <w:jc w:val="both"/>
        <w:outlineLvl w:val="0"/>
      </w:pPr>
    </w:p>
    <w:p w:rsidR="00DC6113" w:rsidRDefault="00DC6113">
      <w:pPr>
        <w:pStyle w:val="ConsPlusTitle"/>
        <w:jc w:val="center"/>
        <w:outlineLvl w:val="0"/>
      </w:pPr>
      <w:r>
        <w:t>ГОСУДАРСТВЕННЫЙ СТАНДАРТ РОССИЙСКОЙ ФЕДЕРАЦИИ</w:t>
      </w:r>
    </w:p>
    <w:p w:rsidR="00DC6113" w:rsidRDefault="00DC6113">
      <w:pPr>
        <w:pStyle w:val="ConsPlusTitle"/>
        <w:jc w:val="center"/>
      </w:pPr>
    </w:p>
    <w:p w:rsidR="00DC6113" w:rsidRDefault="00DC6113">
      <w:pPr>
        <w:pStyle w:val="ConsPlusTitle"/>
        <w:jc w:val="center"/>
      </w:pPr>
      <w:bookmarkStart w:id="0" w:name="_GoBack"/>
      <w:r>
        <w:t>НАРУЖНАЯ РЕКЛАМА</w:t>
      </w:r>
    </w:p>
    <w:p w:rsidR="00DC6113" w:rsidRDefault="00DC6113">
      <w:pPr>
        <w:pStyle w:val="ConsPlusTitle"/>
        <w:jc w:val="center"/>
      </w:pPr>
      <w:r>
        <w:t>НА АВТОМОБИЛЬНЫХ ДОРОГАХ И ТЕРРИТОРИЯХ ГОРОДСКИХ</w:t>
      </w:r>
    </w:p>
    <w:p w:rsidR="00DC6113" w:rsidRDefault="00DC6113">
      <w:pPr>
        <w:pStyle w:val="ConsPlusTitle"/>
        <w:jc w:val="center"/>
      </w:pPr>
      <w:r>
        <w:t>И СЕЛЬСКИХ ПОСЕЛЕНИЙ</w:t>
      </w:r>
    </w:p>
    <w:bookmarkEnd w:id="0"/>
    <w:p w:rsidR="00DC6113" w:rsidRDefault="00DC6113">
      <w:pPr>
        <w:pStyle w:val="ConsPlusTitle"/>
        <w:jc w:val="center"/>
      </w:pPr>
    </w:p>
    <w:p w:rsidR="00DC6113" w:rsidRDefault="00DC6113">
      <w:pPr>
        <w:pStyle w:val="ConsPlusTitle"/>
        <w:jc w:val="center"/>
      </w:pPr>
      <w:r>
        <w:t>ОБЩИЕ ТЕХНИЧЕСКИЕ ТРЕБОВАНИЯ</w:t>
      </w:r>
    </w:p>
    <w:p w:rsidR="00DC6113" w:rsidRDefault="00DC6113">
      <w:pPr>
        <w:pStyle w:val="ConsPlusTitle"/>
        <w:jc w:val="center"/>
      </w:pPr>
      <w:r>
        <w:t>К СРЕДСТВАМ НАРУЖНОЙ РЕКЛАМЫ. ПРАВИЛА РАЗМЕЩЕНИЯ</w:t>
      </w:r>
    </w:p>
    <w:p w:rsidR="00DC6113" w:rsidRDefault="00DC6113">
      <w:pPr>
        <w:pStyle w:val="ConsPlusTitle"/>
        <w:jc w:val="center"/>
      </w:pPr>
    </w:p>
    <w:p w:rsidR="00DC6113" w:rsidRPr="00DC6113" w:rsidRDefault="00DC6113">
      <w:pPr>
        <w:pStyle w:val="ConsPlusTitle"/>
        <w:jc w:val="center"/>
        <w:rPr>
          <w:lang w:val="en-US"/>
        </w:rPr>
      </w:pPr>
      <w:r w:rsidRPr="00DC6113">
        <w:rPr>
          <w:lang w:val="en-US"/>
        </w:rPr>
        <w:t>OUTER ADVERTISEMENT</w:t>
      </w:r>
    </w:p>
    <w:p w:rsidR="00DC6113" w:rsidRPr="00DC6113" w:rsidRDefault="00DC6113">
      <w:pPr>
        <w:pStyle w:val="ConsPlusTitle"/>
        <w:jc w:val="center"/>
        <w:rPr>
          <w:lang w:val="en-US"/>
        </w:rPr>
      </w:pPr>
      <w:r w:rsidRPr="00DC6113">
        <w:rPr>
          <w:lang w:val="en-US"/>
        </w:rPr>
        <w:t>ALLOCATED ALONGSIDE OF HIGHWAYS AND IN TERRITORIES</w:t>
      </w:r>
    </w:p>
    <w:p w:rsidR="00DC6113" w:rsidRPr="00DC6113" w:rsidRDefault="00DC6113">
      <w:pPr>
        <w:pStyle w:val="ConsPlusTitle"/>
        <w:jc w:val="center"/>
        <w:rPr>
          <w:lang w:val="en-US"/>
        </w:rPr>
      </w:pPr>
      <w:r w:rsidRPr="00DC6113">
        <w:rPr>
          <w:lang w:val="en-US"/>
        </w:rPr>
        <w:t>OF CITIES, TOWNS AND VILLAGES. GENERAL TECHNICAL</w:t>
      </w:r>
    </w:p>
    <w:p w:rsidR="00DC6113" w:rsidRPr="00DC6113" w:rsidRDefault="00DC6113">
      <w:pPr>
        <w:pStyle w:val="ConsPlusTitle"/>
        <w:jc w:val="center"/>
        <w:rPr>
          <w:lang w:val="en-US"/>
        </w:rPr>
      </w:pPr>
      <w:r w:rsidRPr="00DC6113">
        <w:rPr>
          <w:lang w:val="en-US"/>
        </w:rPr>
        <w:t>REQUIREMENTS CONCERNING MEANS OF OUTER ADVERTISEMENT.</w:t>
      </w:r>
    </w:p>
    <w:p w:rsidR="00DC6113" w:rsidRPr="00DC6113" w:rsidRDefault="00DC6113">
      <w:pPr>
        <w:pStyle w:val="ConsPlusTitle"/>
        <w:jc w:val="center"/>
        <w:rPr>
          <w:lang w:val="en-US"/>
        </w:rPr>
      </w:pPr>
      <w:r w:rsidRPr="00DC6113">
        <w:rPr>
          <w:lang w:val="en-US"/>
        </w:rPr>
        <w:t>RULES OF ALLOCATION</w:t>
      </w:r>
    </w:p>
    <w:p w:rsidR="00DC6113" w:rsidRPr="00DC6113" w:rsidRDefault="00DC6113">
      <w:pPr>
        <w:pStyle w:val="ConsPlusTitle"/>
        <w:jc w:val="center"/>
        <w:rPr>
          <w:lang w:val="en-US"/>
        </w:rPr>
      </w:pPr>
    </w:p>
    <w:p w:rsidR="00DC6113" w:rsidRPr="00DC6113" w:rsidRDefault="00DC6113">
      <w:pPr>
        <w:pStyle w:val="ConsPlusTitle"/>
        <w:jc w:val="center"/>
        <w:rPr>
          <w:lang w:val="en-US"/>
        </w:rPr>
      </w:pPr>
      <w:r>
        <w:t>ГОСТ</w:t>
      </w:r>
      <w:r w:rsidRPr="00DC6113">
        <w:rPr>
          <w:lang w:val="en-US"/>
        </w:rPr>
        <w:t xml:space="preserve"> </w:t>
      </w:r>
      <w:r>
        <w:t>Р</w:t>
      </w:r>
      <w:r w:rsidRPr="00DC6113">
        <w:rPr>
          <w:lang w:val="en-US"/>
        </w:rPr>
        <w:t xml:space="preserve"> 52044-2003</w:t>
      </w:r>
    </w:p>
    <w:p w:rsidR="00DC6113" w:rsidRPr="00DC6113" w:rsidRDefault="00DC6113">
      <w:pPr>
        <w:pStyle w:val="ConsPlusNormal"/>
        <w:rPr>
          <w:lang w:val="en-US"/>
        </w:rPr>
      </w:pPr>
    </w:p>
    <w:p w:rsidR="00DC6113" w:rsidRDefault="00DC6113">
      <w:pPr>
        <w:pStyle w:val="ConsPlusNormal"/>
        <w:jc w:val="right"/>
      </w:pPr>
      <w:r>
        <w:t>Дата введения - 2005-09-01</w:t>
      </w:r>
    </w:p>
    <w:p w:rsidR="00DC6113" w:rsidRDefault="00DC6113">
      <w:pPr>
        <w:pStyle w:val="ConsPlusNormal"/>
        <w:jc w:val="center"/>
      </w:pPr>
      <w:r>
        <w:t>Список изменяющих документов</w:t>
      </w:r>
    </w:p>
    <w:p w:rsidR="00DC6113" w:rsidRDefault="00DC6113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Изменения N 1</w:t>
        </w:r>
      </w:hyperlink>
      <w:r>
        <w:t>, утв. Приказом Ростехрегулирования</w:t>
      </w:r>
    </w:p>
    <w:p w:rsidR="00DC6113" w:rsidRDefault="00DC6113">
      <w:pPr>
        <w:pStyle w:val="ConsPlusNormal"/>
        <w:jc w:val="center"/>
      </w:pPr>
      <w:r>
        <w:t>от 30.06.2005 N 170-ст,</w:t>
      </w:r>
    </w:p>
    <w:p w:rsidR="00DC6113" w:rsidRDefault="00DC6113">
      <w:pPr>
        <w:pStyle w:val="ConsPlusNormal"/>
        <w:jc w:val="center"/>
      </w:pPr>
      <w:hyperlink r:id="rId7" w:history="1">
        <w:r>
          <w:rPr>
            <w:color w:val="0000FF"/>
          </w:rPr>
          <w:t>Изменения N 2</w:t>
        </w:r>
      </w:hyperlink>
      <w:r>
        <w:t>, утв. Приказом Ростехрегулирования</w:t>
      </w:r>
    </w:p>
    <w:p w:rsidR="00DC6113" w:rsidRDefault="00DC6113">
      <w:pPr>
        <w:pStyle w:val="ConsPlusNormal"/>
        <w:jc w:val="center"/>
      </w:pPr>
      <w:r>
        <w:t>от 24.03.2009 N 117-ст,</w:t>
      </w:r>
    </w:p>
    <w:p w:rsidR="00DC6113" w:rsidRDefault="00DC6113">
      <w:pPr>
        <w:pStyle w:val="ConsPlusNormal"/>
        <w:jc w:val="center"/>
      </w:pPr>
      <w:hyperlink r:id="rId8" w:history="1">
        <w:r>
          <w:rPr>
            <w:color w:val="0000FF"/>
          </w:rPr>
          <w:t>Изменения N 3</w:t>
        </w:r>
      </w:hyperlink>
      <w:r>
        <w:t>, утв. Приказом Росстандарта</w:t>
      </w:r>
    </w:p>
    <w:p w:rsidR="00DC6113" w:rsidRDefault="00DC6113">
      <w:pPr>
        <w:pStyle w:val="ConsPlusNormal"/>
        <w:jc w:val="center"/>
      </w:pPr>
      <w:r>
        <w:t>от 29.02.2016 N 84-ст,</w:t>
      </w:r>
    </w:p>
    <w:p w:rsidR="00DC6113" w:rsidRDefault="00DC6113">
      <w:pPr>
        <w:pStyle w:val="ConsPlusNormal"/>
        <w:jc w:val="center"/>
      </w:pPr>
      <w:r>
        <w:t xml:space="preserve">с изм., внесенными </w:t>
      </w:r>
      <w:hyperlink r:id="rId9" w:history="1">
        <w:r>
          <w:rPr>
            <w:color w:val="0000FF"/>
          </w:rPr>
          <w:t>Приказом</w:t>
        </w:r>
      </w:hyperlink>
      <w:r>
        <w:t xml:space="preserve"> Ростехрегулирования</w:t>
      </w:r>
    </w:p>
    <w:p w:rsidR="00DC6113" w:rsidRDefault="00DC6113">
      <w:pPr>
        <w:pStyle w:val="ConsPlusNormal"/>
        <w:jc w:val="center"/>
      </w:pPr>
      <w:r>
        <w:t>от 25.08.2004 N 2-ст)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jc w:val="center"/>
        <w:outlineLvl w:val="1"/>
      </w:pPr>
      <w:r>
        <w:t>Предисловие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</w:pPr>
      <w:r>
        <w:t>1 РАЗРАБОТАН Государственным предприятием "РОСДОРНИИ", Главным управлением государственной инспекции безопасности дорожного движения Службы общественной безопасности Министерства внутренних дел России (ГУ ГИБДД СОБ МВД России) и Научно-исследовательским центром Государственной инспекции безопасности дорожного движения Министерства внутренних дел России (НИЦ ГИБДД МВД России).</w:t>
      </w:r>
    </w:p>
    <w:p w:rsidR="00DC6113" w:rsidRDefault="00DC6113">
      <w:pPr>
        <w:pStyle w:val="ConsPlusNormal"/>
        <w:ind w:firstLine="540"/>
        <w:jc w:val="both"/>
      </w:pPr>
      <w:r>
        <w:t>ВНЕСЕН Техническим комитетом по стандартизации ТК 278 "Безопасность дорожного движения".</w:t>
      </w:r>
    </w:p>
    <w:p w:rsidR="00DC6113" w:rsidRDefault="00DC6113">
      <w:pPr>
        <w:pStyle w:val="ConsPlusNormal"/>
        <w:ind w:firstLine="540"/>
        <w:jc w:val="both"/>
      </w:pPr>
      <w:r>
        <w:t xml:space="preserve">2 ПРИНЯТ И ВВЕДЕН В ДЕЙСТВИЕ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Госстандарта России от 22 апреля 2003 г. N 124-ст.</w:t>
      </w:r>
    </w:p>
    <w:p w:rsidR="00DC6113" w:rsidRDefault="00DC6113">
      <w:pPr>
        <w:pStyle w:val="ConsPlusNormal"/>
        <w:ind w:firstLine="540"/>
        <w:jc w:val="both"/>
      </w:pPr>
      <w:r>
        <w:t>3 ВВЕДЕН ВПЕРВЫЕ.</w:t>
      </w:r>
    </w:p>
    <w:p w:rsidR="00DC6113" w:rsidRDefault="00DC6113">
      <w:pPr>
        <w:pStyle w:val="ConsPlusNormal"/>
        <w:ind w:firstLine="540"/>
        <w:jc w:val="both"/>
      </w:pPr>
      <w:r>
        <w:t>4 ИЗДАНИЕ (май 2009 г.) с Изменениями N 1, 2, утвержденными в июне 2005 г., марте 2009 г. (ИУС 9 - 2005, 6 - 2009).</w:t>
      </w:r>
    </w:p>
    <w:p w:rsidR="00DC6113" w:rsidRDefault="00DC6113">
      <w:pPr>
        <w:pStyle w:val="ConsPlusNormal"/>
        <w:ind w:firstLine="540"/>
        <w:jc w:val="both"/>
      </w:pPr>
      <w: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  <w:outlineLvl w:val="1"/>
      </w:pPr>
      <w:r>
        <w:t>1 Область применения</w:t>
      </w:r>
    </w:p>
    <w:p w:rsidR="00DC6113" w:rsidRDefault="00DC6113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ind w:firstLine="540"/>
        <w:jc w:val="both"/>
      </w:pPr>
      <w:r>
        <w:t xml:space="preserve">Настоящий стандарт распространяется на средства наружной рекламы (рекламные конструкции), размещенные на территориях населенных пунктов. Стандарт устанавливает общие </w:t>
      </w:r>
      <w:r>
        <w:lastRenderedPageBreak/>
        <w:t>технические требования к средствам наружной рекламы и правила их размещения, а также требования к знакам информирования об объектах притяжения.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ind w:firstLine="540"/>
        <w:jc w:val="both"/>
        <w:outlineLvl w:val="1"/>
      </w:pPr>
      <w:r>
        <w:t>2 Нормативные ссылки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</w:pPr>
      <w:r>
        <w:t>В настоящем стандарте использованы ссылки на следующие стандарты:</w:t>
      </w:r>
    </w:p>
    <w:p w:rsidR="00DC6113" w:rsidRDefault="00DC6113">
      <w:pPr>
        <w:pStyle w:val="ConsPlusNormal"/>
        <w:ind w:firstLine="540"/>
        <w:jc w:val="both"/>
      </w:pPr>
      <w:r>
        <w:t xml:space="preserve">Абзац исключен. - </w:t>
      </w:r>
      <w:hyperlink r:id="rId12" w:history="1">
        <w:r>
          <w:rPr>
            <w:color w:val="0000FF"/>
          </w:rPr>
          <w:t>Изменение N 2</w:t>
        </w:r>
      </w:hyperlink>
      <w:r>
        <w:t>, утв. Приказом Ростехрегулирования от 24.03.2009 N 117-ст</w:t>
      </w:r>
    </w:p>
    <w:p w:rsidR="00DC6113" w:rsidRDefault="00DC6113">
      <w:pPr>
        <w:pStyle w:val="ConsPlusNormal"/>
        <w:ind w:firstLine="540"/>
        <w:jc w:val="both"/>
      </w:pPr>
      <w:r>
        <w:t xml:space="preserve">Абзац исключен. - </w:t>
      </w:r>
      <w:hyperlink r:id="rId13" w:history="1">
        <w:r>
          <w:rPr>
            <w:color w:val="0000FF"/>
          </w:rPr>
          <w:t>Изменение N 2</w:t>
        </w:r>
      </w:hyperlink>
      <w:r>
        <w:t>, утв. Приказом Ростехрегулирования от 24.03.2009 N 117-ст</w:t>
      </w:r>
    </w:p>
    <w:p w:rsidR="00DC6113" w:rsidRDefault="00DC6113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ГОСТ Р 50597-93</w:t>
        </w:r>
      </w:hyperlink>
      <w:r>
        <w:t xml:space="preserve"> 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</w:p>
    <w:p w:rsidR="00DC6113" w:rsidRDefault="00DC6113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ГОСТ Р 52289-2004</w:t>
        </w:r>
      </w:hyperlink>
      <w: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DC6113" w:rsidRDefault="00DC6113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ГОСТ Р 52290-2004</w:t>
        </w:r>
      </w:hyperlink>
      <w:r>
        <w:t xml:space="preserve"> Технические средства организации дорожного движения. Знаки дорожные. Общие технические требования</w:t>
      </w:r>
    </w:p>
    <w:p w:rsidR="00DC6113" w:rsidRDefault="00DC6113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Изменением N 2</w:t>
        </w:r>
      </w:hyperlink>
      <w:r>
        <w:t>, утв. Приказом Ростехрегулирования от 24.03.2009 N 117-ст)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  <w:outlineLvl w:val="1"/>
      </w:pPr>
      <w:r>
        <w:t>3 Термины и определения</w:t>
      </w:r>
    </w:p>
    <w:p w:rsidR="00DC6113" w:rsidRDefault="00DC611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Изменения N 2</w:t>
        </w:r>
      </w:hyperlink>
      <w:r>
        <w:t>, утв. Приказом Ростехрегулирования от 24.03.2009 N 117-ст)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</w:pPr>
      <w:r>
        <w:t>В настоящем стандарте применены следующие термины с соответствующими определениями:</w:t>
      </w:r>
    </w:p>
    <w:p w:rsidR="00DC6113" w:rsidRDefault="00DC6113">
      <w:pPr>
        <w:pStyle w:val="ConsPlusNormal"/>
        <w:ind w:firstLine="540"/>
        <w:jc w:val="both"/>
      </w:pPr>
      <w:r>
        <w:t xml:space="preserve">3.1 - 3.8 Исключены. - </w:t>
      </w:r>
      <w:hyperlink r:id="rId19" w:history="1">
        <w:r>
          <w:rPr>
            <w:color w:val="0000FF"/>
          </w:rPr>
          <w:t>Изменение N 2</w:t>
        </w:r>
      </w:hyperlink>
      <w:r>
        <w:t>, утв. Приказом Ростехрегулирования от 24.03.2009 N 117-ст.</w:t>
      </w:r>
    </w:p>
    <w:p w:rsidR="00DC6113" w:rsidRDefault="00DC6113">
      <w:pPr>
        <w:pStyle w:val="ConsPlusNormal"/>
        <w:ind w:firstLine="540"/>
        <w:jc w:val="both"/>
      </w:pPr>
      <w:r>
        <w:t>3.9 наружная реклама: Реклама, распространяемая в виде плакатов, стендов, щитовых установок, панно, световых табло и иных технических средств.</w:t>
      </w:r>
    </w:p>
    <w:p w:rsidR="00DC6113" w:rsidRDefault="00DC6113">
      <w:pPr>
        <w:pStyle w:val="ConsPlusNormal"/>
        <w:ind w:firstLine="540"/>
        <w:jc w:val="both"/>
      </w:pPr>
      <w:r>
        <w:t>3.10 средства наружной рекламы: Технические средства стабильного территориального размещения рекламы.</w:t>
      </w:r>
    </w:p>
    <w:p w:rsidR="00DC6113" w:rsidRDefault="00DC6113">
      <w:pPr>
        <w:pStyle w:val="ConsPlusNormal"/>
        <w:ind w:firstLine="540"/>
        <w:jc w:val="both"/>
      </w:pPr>
      <w:r>
        <w:t>3.11 Знаки информирования об объектах притяжения: Знаки, предназначенные для информирования участников дорожного движения об объектах городской инфраструктуры, по приложению А.</w:t>
      </w:r>
    </w:p>
    <w:p w:rsidR="00DC6113" w:rsidRDefault="00DC6113">
      <w:pPr>
        <w:pStyle w:val="ConsPlusNormal"/>
        <w:jc w:val="both"/>
      </w:pPr>
      <w:r>
        <w:t xml:space="preserve">(п. 3.11 в ред. </w:t>
      </w:r>
      <w:hyperlink r:id="rId20" w:history="1">
        <w:r>
          <w:rPr>
            <w:color w:val="0000FF"/>
          </w:rPr>
          <w:t>Изменения N 2</w:t>
        </w:r>
      </w:hyperlink>
      <w:r>
        <w:t>, утв. Приказом Ростехрегулирования от 24.03.2009 N 117-ст)</w:t>
      </w:r>
    </w:p>
    <w:p w:rsidR="00DC6113" w:rsidRDefault="00DC6113">
      <w:pPr>
        <w:pStyle w:val="ConsPlusNormal"/>
        <w:ind w:firstLine="540"/>
        <w:jc w:val="both"/>
      </w:pPr>
      <w:r>
        <w:t xml:space="preserve">3.12 - 3.16 Исключены. - </w:t>
      </w:r>
      <w:hyperlink r:id="rId21" w:history="1">
        <w:r>
          <w:rPr>
            <w:color w:val="0000FF"/>
          </w:rPr>
          <w:t>Изменение N 2</w:t>
        </w:r>
      </w:hyperlink>
      <w:r>
        <w:t>, утв. Приказом Ростехрегулирования от 24.03.2009 N 117-ст.</w:t>
      </w:r>
    </w:p>
    <w:p w:rsidR="00DC6113" w:rsidRDefault="00DC6113">
      <w:pPr>
        <w:pStyle w:val="ConsPlusNormal"/>
        <w:ind w:firstLine="540"/>
        <w:jc w:val="both"/>
      </w:pPr>
      <w:r>
        <w:t>3.17 коридор безопасности: Земельные участки (независимо от категории земель), включающие в себя территорию, прилегающую к проезжим частям дорог в населенных пунктах, на которых в целях обеспечения безопасности дорожного движения запрещается устанавливать рекламные конструкции.</w:t>
      </w:r>
    </w:p>
    <w:p w:rsidR="00DC6113" w:rsidRDefault="00DC6113">
      <w:pPr>
        <w:pStyle w:val="ConsPlusNormal"/>
        <w:ind w:firstLine="540"/>
        <w:jc w:val="both"/>
      </w:pPr>
      <w:r>
        <w:t xml:space="preserve">Примечание - Граница коридора безопасности определяется в соответствии с правилами, установленными в </w:t>
      </w:r>
      <w:hyperlink w:anchor="P221" w:history="1">
        <w:r>
          <w:rPr>
            <w:color w:val="0000FF"/>
          </w:rPr>
          <w:t>приложении Г</w:t>
        </w:r>
      </w:hyperlink>
      <w:r>
        <w:t xml:space="preserve"> настоящего стандарта.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</w:pPr>
      <w:r>
        <w:t xml:space="preserve">(п. 3.17 введен </w:t>
      </w:r>
      <w:hyperlink r:id="rId22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DC6113" w:rsidRDefault="00DC6113">
      <w:pPr>
        <w:pStyle w:val="ConsPlusNormal"/>
        <w:ind w:firstLine="540"/>
        <w:jc w:val="both"/>
      </w:pPr>
      <w:r>
        <w:t>3.18 конструкция Г-образного типа: Отдельно стоящая рекламная конструкция, имеющая информационное поле (поля), расположенное с одной стороны от центральной вертикальной оси ее опоры.</w:t>
      </w:r>
    </w:p>
    <w:p w:rsidR="00DC6113" w:rsidRDefault="00DC6113">
      <w:pPr>
        <w:pStyle w:val="ConsPlusNormal"/>
        <w:jc w:val="both"/>
      </w:pPr>
      <w:r>
        <w:t xml:space="preserve">(п. 3.18 введен </w:t>
      </w:r>
      <w:hyperlink r:id="rId23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DC6113" w:rsidRDefault="00DC6113">
      <w:pPr>
        <w:pStyle w:val="ConsPlusNormal"/>
        <w:ind w:firstLine="540"/>
        <w:jc w:val="both"/>
      </w:pPr>
      <w:r>
        <w:t>3.19 конструкция Т-образного типа: Отдельно стоящая рекламная конструкция, имеющая информационное поле (поля), расположенное с обеих сторон от центральной вертикальной оси ее опоры.</w:t>
      </w:r>
    </w:p>
    <w:p w:rsidR="00DC6113" w:rsidRDefault="00DC6113">
      <w:pPr>
        <w:pStyle w:val="ConsPlusNormal"/>
        <w:jc w:val="both"/>
      </w:pPr>
      <w:r>
        <w:t xml:space="preserve">(п. 3.19 введен </w:t>
      </w:r>
      <w:hyperlink r:id="rId24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DC6113" w:rsidRDefault="00DC6113">
      <w:pPr>
        <w:pStyle w:val="ConsPlusNormal"/>
        <w:ind w:firstLine="540"/>
        <w:jc w:val="both"/>
      </w:pPr>
      <w:r>
        <w:t>3.20 информационное поле рекламной конструкции: Конструктивная часть рекламной конструкции, предназначенная для размещения рекламы и (или) социальной рекламы, включая элементы обрамления данной части.</w:t>
      </w:r>
    </w:p>
    <w:p w:rsidR="00DC6113" w:rsidRDefault="00DC6113">
      <w:pPr>
        <w:pStyle w:val="ConsPlusNormal"/>
        <w:jc w:val="both"/>
      </w:pPr>
      <w:r>
        <w:t xml:space="preserve">(п. 3.20 введен </w:t>
      </w:r>
      <w:hyperlink r:id="rId25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  <w:outlineLvl w:val="1"/>
      </w:pPr>
      <w:r>
        <w:t>4 Общие требования к наружной рекламе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</w:pPr>
      <w:r>
        <w:t xml:space="preserve">4.1 Значения фотометрических характеристик элементов изображения наружной рекламы и знаков информирования об объектах притяжения должны быть ниже на 25% аналогичных характеристик дорожных знаков по </w:t>
      </w:r>
      <w:hyperlink r:id="rId26" w:history="1">
        <w:r>
          <w:rPr>
            <w:color w:val="0000FF"/>
          </w:rPr>
          <w:t>ГОСТ Р 52290</w:t>
        </w:r>
      </w:hyperlink>
      <w:r>
        <w:t>.</w:t>
      </w:r>
    </w:p>
    <w:p w:rsidR="00DC6113" w:rsidRDefault="00DC6113">
      <w:pPr>
        <w:pStyle w:val="ConsPlusNormal"/>
        <w:jc w:val="both"/>
      </w:pPr>
      <w:r>
        <w:t xml:space="preserve">(п. 4.1 в ред. </w:t>
      </w:r>
      <w:hyperlink r:id="rId27" w:history="1">
        <w:r>
          <w:rPr>
            <w:color w:val="0000FF"/>
          </w:rPr>
          <w:t>Изменения N 2</w:t>
        </w:r>
      </w:hyperlink>
      <w:r>
        <w:t>, утв. Приказом Ростехрегулирования от 24.03.2009 N 117-ст)</w:t>
      </w:r>
    </w:p>
    <w:p w:rsidR="00DC6113" w:rsidRDefault="00DC6113">
      <w:pPr>
        <w:pStyle w:val="ConsPlusNormal"/>
        <w:ind w:firstLine="540"/>
        <w:jc w:val="both"/>
      </w:pPr>
      <w:r>
        <w:t>4.2 Наружная реклама не должна:</w:t>
      </w:r>
    </w:p>
    <w:p w:rsidR="00DC6113" w:rsidRDefault="00DC6113">
      <w:pPr>
        <w:pStyle w:val="ConsPlusNormal"/>
        <w:ind w:firstLine="540"/>
        <w:jc w:val="both"/>
      </w:pPr>
      <w:r>
        <w:t>- вызывать ослепление участников движения светом, в том числе отраженным;</w:t>
      </w:r>
    </w:p>
    <w:p w:rsidR="00DC6113" w:rsidRDefault="00DC6113">
      <w:pPr>
        <w:pStyle w:val="ConsPlusNormal"/>
        <w:ind w:firstLine="540"/>
        <w:jc w:val="both"/>
      </w:pPr>
      <w:r>
        <w:t>- ограничивать видимость технических средств организации дорожного движения и мешать восприятию водителем дорожной обстановки или эксплуатации транспортного средства;</w:t>
      </w:r>
    </w:p>
    <w:p w:rsidR="00DC6113" w:rsidRDefault="00DC611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DC6113" w:rsidRDefault="00DC6113">
      <w:pPr>
        <w:pStyle w:val="ConsPlusNormal"/>
        <w:ind w:firstLine="540"/>
        <w:jc w:val="both"/>
      </w:pPr>
      <w:r>
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объекта;</w:t>
      </w:r>
    </w:p>
    <w:p w:rsidR="00DC6113" w:rsidRDefault="00DC6113">
      <w:pPr>
        <w:pStyle w:val="ConsPlusNormal"/>
        <w:ind w:firstLine="540"/>
        <w:jc w:val="both"/>
      </w:pPr>
      <w:r>
        <w:t xml:space="preserve">абзац исключен. - </w:t>
      </w:r>
      <w:hyperlink r:id="rId29" w:history="1">
        <w:r>
          <w:rPr>
            <w:color w:val="0000FF"/>
          </w:rPr>
          <w:t>Изменение N 1,</w:t>
        </w:r>
      </w:hyperlink>
      <w:r>
        <w:t xml:space="preserve"> утв. Приказом Ростехрегулирования от 30.06.2005 N 170-ст;</w:t>
      </w:r>
    </w:p>
    <w:p w:rsidR="00DC6113" w:rsidRDefault="00DC6113">
      <w:pPr>
        <w:pStyle w:val="ConsPlusNormal"/>
        <w:ind w:firstLine="540"/>
        <w:jc w:val="both"/>
      </w:pPr>
      <w:r>
        <w:t>- издавать звуки, которые могут быть услышаны в пределах автомобильной дороги лицами с нормальным слухом.</w:t>
      </w:r>
    </w:p>
    <w:p w:rsidR="00DC6113" w:rsidRDefault="00DC6113">
      <w:pPr>
        <w:pStyle w:val="ConsPlusNormal"/>
        <w:ind w:firstLine="540"/>
        <w:jc w:val="both"/>
      </w:pPr>
      <w:r>
        <w:t>4.3 Изображения знаков информирования об объектах притяжения приведены в приложении А, размеры знаков - в приложении Б.</w:t>
      </w:r>
    </w:p>
    <w:p w:rsidR="00DC6113" w:rsidRDefault="00DC6113">
      <w:pPr>
        <w:pStyle w:val="ConsPlusNormal"/>
        <w:jc w:val="both"/>
      </w:pPr>
      <w:r>
        <w:t xml:space="preserve">(п. 4.3 введен </w:t>
      </w:r>
      <w:hyperlink r:id="rId30" w:history="1">
        <w:r>
          <w:rPr>
            <w:color w:val="0000FF"/>
          </w:rPr>
          <w:t>Изменением N 2</w:t>
        </w:r>
      </w:hyperlink>
      <w:r>
        <w:t>, утв. Приказом Ростехрегулирования от 24.03.2009 N 117-ст)</w:t>
      </w:r>
    </w:p>
    <w:p w:rsidR="00DC6113" w:rsidRDefault="00DC6113">
      <w:pPr>
        <w:pStyle w:val="ConsPlusNormal"/>
        <w:ind w:firstLine="540"/>
        <w:jc w:val="both"/>
      </w:pPr>
      <w:r>
        <w:t>4.4 Рекламная конструкция, площадь информационного поля которой составляет менее 4,5 м</w:t>
      </w:r>
      <w:r>
        <w:rPr>
          <w:vertAlign w:val="superscript"/>
        </w:rPr>
        <w:t>2</w:t>
      </w:r>
      <w:r>
        <w:t>, расположенная под прямым углом к проезжей части, должна быть установлена на расстоянии не менее 5 м от расположенного перед ней по ходу движения дорожного знака (светофора), если верхняя точка данной рекламной конструкции находится выше нижнего края дорожного знака (светофора).</w:t>
      </w:r>
    </w:p>
    <w:p w:rsidR="00DC6113" w:rsidRDefault="00DC6113">
      <w:pPr>
        <w:pStyle w:val="ConsPlusNormal"/>
        <w:jc w:val="both"/>
      </w:pPr>
      <w:r>
        <w:t xml:space="preserve">(п. 4.4 введен </w:t>
      </w:r>
      <w:hyperlink r:id="rId31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  <w:outlineLvl w:val="1"/>
      </w:pPr>
      <w:r>
        <w:t>5 Требования к средствам наружной рекламы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</w:pPr>
      <w:r>
        <w:t xml:space="preserve">5.1 Конструкции средств наружной рекламы следует проектировать, изготовлять и устанавливать с учетом нагрузок и других воздействий, соответствующих требованиям </w:t>
      </w:r>
      <w:hyperlink w:anchor="P195" w:history="1">
        <w:r>
          <w:rPr>
            <w:color w:val="0000FF"/>
          </w:rPr>
          <w:t>[1]</w:t>
        </w:r>
      </w:hyperlink>
      <w:r>
        <w:t xml:space="preserve"> - </w:t>
      </w:r>
      <w:hyperlink w:anchor="P195" w:history="1">
        <w:r>
          <w:rPr>
            <w:color w:val="0000FF"/>
          </w:rPr>
          <w:t>[9]</w:t>
        </w:r>
      </w:hyperlink>
      <w:r>
        <w:t xml:space="preserve"> и других нормативных документов.</w:t>
      </w:r>
    </w:p>
    <w:p w:rsidR="00DC6113" w:rsidRDefault="00DC6113">
      <w:pPr>
        <w:pStyle w:val="ConsPlusNormal"/>
        <w:ind w:firstLine="540"/>
        <w:jc w:val="both"/>
      </w:pPr>
      <w:r>
        <w:t>5.2 Конструкции средств наружной рекламы должны соответствовать строительным нормам и правилам, другим нормативным документам.</w:t>
      </w:r>
    </w:p>
    <w:p w:rsidR="00DC6113" w:rsidRDefault="00DC6113">
      <w:pPr>
        <w:pStyle w:val="ConsPlusNormal"/>
        <w:jc w:val="both"/>
      </w:pPr>
      <w:r>
        <w:t xml:space="preserve">(п. 5.2 в ред. </w:t>
      </w:r>
      <w:hyperlink r:id="rId32" w:history="1">
        <w:r>
          <w:rPr>
            <w:color w:val="0000FF"/>
          </w:rPr>
          <w:t>Изменения N 1</w:t>
        </w:r>
      </w:hyperlink>
      <w:r>
        <w:t>, утв. Приказом Ростехрегулирования от 30.06.2005 N 170-ст)</w:t>
      </w:r>
    </w:p>
    <w:p w:rsidR="00DC6113" w:rsidRDefault="00DC6113">
      <w:pPr>
        <w:pStyle w:val="ConsPlusNormal"/>
        <w:ind w:firstLine="540"/>
        <w:jc w:val="both"/>
      </w:pPr>
      <w:r>
        <w:t>5.3 Конструктивные элементы жесткости и крепления (болтовые соединения, элементы опор, технологические косынки и т.п.) должны быть закрыты декоративными элементами.</w:t>
      </w:r>
    </w:p>
    <w:p w:rsidR="00DC6113" w:rsidRDefault="00DC6113">
      <w:pPr>
        <w:pStyle w:val="ConsPlusNormal"/>
        <w:ind w:firstLine="540"/>
        <w:jc w:val="both"/>
      </w:pPr>
      <w:r>
        <w:t>5.4 Не допускается повреждение сооружений при креплении к ним средств размещения рекламы, а также снижение их прочности и устойчивости.</w:t>
      </w:r>
    </w:p>
    <w:p w:rsidR="00DC6113" w:rsidRDefault="00DC6113">
      <w:pPr>
        <w:pStyle w:val="ConsPlusNormal"/>
        <w:ind w:firstLine="540"/>
        <w:jc w:val="both"/>
      </w:pPr>
      <w:r>
        <w:t xml:space="preserve">5.5 В средствах наружной рекламы используют осветительные приборы промышленного изготовления, обеспечивающие требования электро- и пожаробезопасности. Осветительные приборы и устройства, подключаемые к электросети, должны соответствовать требованиям Правил устройства электроустановок </w:t>
      </w:r>
      <w:hyperlink w:anchor="P195" w:history="1">
        <w:r>
          <w:rPr>
            <w:color w:val="0000FF"/>
          </w:rPr>
          <w:t>[10],</w:t>
        </w:r>
      </w:hyperlink>
      <w:r>
        <w:t xml:space="preserve"> а их эксплуатация - требованиям Правил эксплуатации и техники безопасности </w:t>
      </w:r>
      <w:hyperlink w:anchor="P195" w:history="1">
        <w:r>
          <w:rPr>
            <w:color w:val="0000FF"/>
          </w:rPr>
          <w:t>[11],</w:t>
        </w:r>
      </w:hyperlink>
      <w:r>
        <w:t xml:space="preserve"> </w:t>
      </w:r>
      <w:hyperlink w:anchor="P195" w:history="1">
        <w:r>
          <w:rPr>
            <w:color w:val="0000FF"/>
          </w:rPr>
          <w:t>[12].</w:t>
        </w:r>
      </w:hyperlink>
    </w:p>
    <w:p w:rsidR="00DC6113" w:rsidRDefault="00DC6113">
      <w:pPr>
        <w:pStyle w:val="ConsPlusNormal"/>
        <w:ind w:firstLine="540"/>
        <w:jc w:val="both"/>
      </w:pPr>
      <w:r>
        <w:t>5.6 При внутреннем или наружном освещении рекламы осветительные приборы и устройства должны быть установлены таким образом, чтобы исключить ослепление участников движения прямыми или отраженными световыми лучами.</w:t>
      </w:r>
    </w:p>
    <w:p w:rsidR="00DC6113" w:rsidRDefault="00DC611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DC6113" w:rsidRDefault="00DC6113">
      <w:pPr>
        <w:pStyle w:val="ConsPlusNormal"/>
        <w:ind w:firstLine="540"/>
        <w:jc w:val="both"/>
      </w:pPr>
      <w:r>
        <w:t>5.7 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ветровую, снеговую и вибрационную нагрузки.</w:t>
      </w:r>
    </w:p>
    <w:p w:rsidR="00DC6113" w:rsidRDefault="00DC6113">
      <w:pPr>
        <w:pStyle w:val="ConsPlusNormal"/>
        <w:ind w:firstLine="540"/>
        <w:jc w:val="both"/>
      </w:pPr>
      <w:r>
        <w:t xml:space="preserve">5.8 - 5.9 Исключены. - </w:t>
      </w:r>
      <w:hyperlink r:id="rId34" w:history="1">
        <w:r>
          <w:rPr>
            <w:color w:val="0000FF"/>
          </w:rPr>
          <w:t>Изменение N 1,</w:t>
        </w:r>
      </w:hyperlink>
      <w:r>
        <w:t xml:space="preserve"> утв. Приказом Ростехрегулирования от 30.06.2005 N </w:t>
      </w:r>
      <w:r>
        <w:lastRenderedPageBreak/>
        <w:t>170-ст.</w:t>
      </w:r>
    </w:p>
    <w:p w:rsidR="00DC6113" w:rsidRDefault="00DC6113">
      <w:pPr>
        <w:pStyle w:val="ConsPlusNormal"/>
        <w:ind w:firstLine="540"/>
        <w:jc w:val="both"/>
      </w:pPr>
      <w:r>
        <w:t>5.10 Средство наружной рекламы должно иметь маркировку с указанием рекламораспространителя и номера его телефона.</w:t>
      </w:r>
    </w:p>
    <w:p w:rsidR="00DC6113" w:rsidRDefault="00DC6113">
      <w:pPr>
        <w:pStyle w:val="ConsPlusNormal"/>
        <w:jc w:val="both"/>
      </w:pPr>
      <w:r>
        <w:t xml:space="preserve">(п. 5.10 в ред. </w:t>
      </w:r>
      <w:hyperlink r:id="rId35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DC6113" w:rsidRDefault="00DC6113">
      <w:pPr>
        <w:pStyle w:val="ConsPlusNormal"/>
        <w:ind w:firstLine="540"/>
        <w:jc w:val="both"/>
      </w:pPr>
      <w:r>
        <w:t xml:space="preserve">5.11 Не допускается применять знаки информирования об объектах притяжения, изображения которых отличаются от приведенных в </w:t>
      </w:r>
      <w:hyperlink w:anchor="P149" w:history="1">
        <w:r>
          <w:rPr>
            <w:color w:val="0000FF"/>
          </w:rPr>
          <w:t>приложении А</w:t>
        </w:r>
      </w:hyperlink>
      <w:r>
        <w:t>.</w:t>
      </w:r>
    </w:p>
    <w:p w:rsidR="00DC6113" w:rsidRDefault="00DC6113">
      <w:pPr>
        <w:pStyle w:val="ConsPlusNormal"/>
        <w:jc w:val="both"/>
      </w:pPr>
      <w:r>
        <w:t xml:space="preserve">(п. 5.11 введен </w:t>
      </w:r>
      <w:hyperlink r:id="rId36" w:history="1">
        <w:r>
          <w:rPr>
            <w:color w:val="0000FF"/>
          </w:rPr>
          <w:t>Изменением N 2</w:t>
        </w:r>
      </w:hyperlink>
      <w:r>
        <w:t>, утв. Приказом Ростехрегулирования от 24.03.2009 N 117-ст)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  <w:outlineLvl w:val="1"/>
      </w:pPr>
      <w:r>
        <w:t>6 Правила размещения средств наружной рекламы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</w:pPr>
      <w:r>
        <w:t>6.1 Средства наружной рекламы не должны быть размещены в границах коридора безопасности, а также:</w:t>
      </w:r>
    </w:p>
    <w:p w:rsidR="00DC6113" w:rsidRDefault="00DC6113">
      <w:pPr>
        <w:pStyle w:val="ConsPlusNormal"/>
        <w:ind w:firstLine="540"/>
        <w:jc w:val="both"/>
      </w:pPr>
      <w:r>
        <w:t>- на одной опоре с дорожными знаками и светофорами;</w:t>
      </w:r>
    </w:p>
    <w:p w:rsidR="00DC6113" w:rsidRDefault="00DC6113">
      <w:pPr>
        <w:pStyle w:val="ConsPlusNormal"/>
        <w:ind w:firstLine="540"/>
        <w:jc w:val="both"/>
      </w:pPr>
      <w:r>
        <w:t>- на железнодорожных переездах, в туннелях и под путепроводами; над въездами в туннели и выездами из туннелей;</w:t>
      </w:r>
    </w:p>
    <w:p w:rsidR="00DC6113" w:rsidRDefault="00DC6113">
      <w:pPr>
        <w:pStyle w:val="ConsPlusNormal"/>
        <w:ind w:firstLine="540"/>
        <w:jc w:val="both"/>
      </w:pPr>
      <w:r>
        <w:t>- над проезжей частью;</w:t>
      </w:r>
    </w:p>
    <w:p w:rsidR="00DC6113" w:rsidRDefault="00DC6113">
      <w:pPr>
        <w:pStyle w:val="ConsPlusNormal"/>
        <w:ind w:firstLine="540"/>
        <w:jc w:val="both"/>
      </w:pPr>
      <w:r>
        <w:t>- на дорожных ограждениях и направляющих устройствах;</w:t>
      </w:r>
    </w:p>
    <w:p w:rsidR="00DC6113" w:rsidRDefault="00DC6113">
      <w:pPr>
        <w:pStyle w:val="ConsPlusNormal"/>
        <w:ind w:firstLine="540"/>
        <w:jc w:val="both"/>
      </w:pPr>
      <w:r>
        <w:t>- на подпорных стенах, деревьях, скалах, не являющихся частью дорожной инфраструктуры, и других природных объектах.</w:t>
      </w:r>
    </w:p>
    <w:p w:rsidR="00DC6113" w:rsidRDefault="00DC6113">
      <w:pPr>
        <w:pStyle w:val="ConsPlusNormal"/>
        <w:jc w:val="both"/>
      </w:pPr>
      <w:r>
        <w:t xml:space="preserve">(п. 6.1 в ред. </w:t>
      </w:r>
      <w:hyperlink r:id="rId37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DC6113" w:rsidRDefault="00DC6113">
      <w:pPr>
        <w:pStyle w:val="ConsPlusNormal"/>
        <w:ind w:firstLine="540"/>
        <w:jc w:val="both"/>
      </w:pPr>
      <w:r>
        <w:t xml:space="preserve">6.2 - 6.3 Исключены с 1 марта 2016 года. - </w:t>
      </w:r>
      <w:hyperlink r:id="rId38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DC6113" w:rsidRDefault="00DC6113">
      <w:pPr>
        <w:pStyle w:val="ConsPlusNormal"/>
        <w:ind w:firstLine="540"/>
        <w:jc w:val="both"/>
      </w:pPr>
      <w:r>
        <w:t xml:space="preserve">6.4 Допускается размещение рекламных конструкций на конструктивно выделенных бортовым камнем или защитными ограждениями разделительных полосах, в том числе на газонах, разделяющих транспортные потоки, и центральных частях перекрестков с круговым движением, за пределами границ коридора безопасности, определяемых в соответствии с требованиями к территориальному размещению рекламных конструкций, установленными </w:t>
      </w:r>
      <w:hyperlink w:anchor="P221" w:history="1">
        <w:r>
          <w:rPr>
            <w:color w:val="0000FF"/>
          </w:rPr>
          <w:t>приложением Г</w:t>
        </w:r>
      </w:hyperlink>
      <w:r>
        <w:t>.</w:t>
      </w:r>
    </w:p>
    <w:p w:rsidR="00DC6113" w:rsidRDefault="00DC6113">
      <w:pPr>
        <w:pStyle w:val="ConsPlusNormal"/>
        <w:jc w:val="both"/>
      </w:pPr>
      <w:r>
        <w:t xml:space="preserve">(п. 6.4 в ред. </w:t>
      </w:r>
      <w:hyperlink r:id="rId39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DC6113" w:rsidRDefault="00DC6113">
      <w:pPr>
        <w:pStyle w:val="ConsPlusNormal"/>
        <w:ind w:firstLine="540"/>
        <w:jc w:val="both"/>
      </w:pPr>
      <w:r>
        <w:t xml:space="preserve">6.5 Исключен. - </w:t>
      </w:r>
      <w:hyperlink r:id="rId40" w:history="1">
        <w:r>
          <w:rPr>
            <w:color w:val="0000FF"/>
          </w:rPr>
          <w:t>Изменение N 2</w:t>
        </w:r>
      </w:hyperlink>
      <w:r>
        <w:t>, утв. Приказом Ростехрегулирования от 24.03.2009 N 117-ст.</w:t>
      </w:r>
    </w:p>
    <w:p w:rsidR="00DC6113" w:rsidRDefault="00DC6113">
      <w:pPr>
        <w:pStyle w:val="ConsPlusNormal"/>
        <w:ind w:firstLine="540"/>
        <w:jc w:val="both"/>
      </w:pPr>
      <w:r>
        <w:t xml:space="preserve">6.6 - 6.7 Исключены с 1 марта 2016 года. - </w:t>
      </w:r>
      <w:hyperlink r:id="rId41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DC6113" w:rsidRDefault="00DC6113">
      <w:pPr>
        <w:pStyle w:val="ConsPlusNormal"/>
        <w:ind w:firstLine="540"/>
        <w:jc w:val="both"/>
      </w:pPr>
      <w:r>
        <w:t xml:space="preserve">6.8 Исключен. - </w:t>
      </w:r>
      <w:hyperlink r:id="rId42" w:history="1">
        <w:r>
          <w:rPr>
            <w:color w:val="0000FF"/>
          </w:rPr>
          <w:t>Изменение N 1,</w:t>
        </w:r>
      </w:hyperlink>
      <w:r>
        <w:t xml:space="preserve"> утв. Приказом Ростехрегулирования от 30.06.2005 N 170-ст.</w:t>
      </w:r>
    </w:p>
    <w:p w:rsidR="00DC6113" w:rsidRDefault="00DC6113">
      <w:pPr>
        <w:pStyle w:val="ConsPlusNormal"/>
        <w:ind w:firstLine="540"/>
        <w:jc w:val="both"/>
      </w:pPr>
      <w:r>
        <w:t>6.9 Не допускается размещение рекламы путем нанесения либо вкрапления, с использованием строительных материалов, краски, дорожной разметки и т.п., в поверхность автомобильных дорог и улиц.</w:t>
      </w:r>
    </w:p>
    <w:p w:rsidR="00DC6113" w:rsidRDefault="00DC611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Изменения N 1</w:t>
        </w:r>
      </w:hyperlink>
      <w:r>
        <w:t>, утв. Приказом Ростехрегулирования от 30.06.2005 N 170-ст)</w:t>
      </w:r>
    </w:p>
    <w:p w:rsidR="00DC6113" w:rsidRDefault="00DC6113">
      <w:pPr>
        <w:pStyle w:val="ConsPlusNormal"/>
        <w:ind w:firstLine="540"/>
        <w:jc w:val="both"/>
      </w:pPr>
      <w:r>
        <w:t>6.10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DC6113" w:rsidRDefault="00DC6113">
      <w:pPr>
        <w:pStyle w:val="ConsPlusNormal"/>
        <w:ind w:firstLine="540"/>
        <w:jc w:val="both"/>
      </w:pPr>
      <w:r>
        <w:t xml:space="preserve">6.11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работ, в том числе по </w:t>
      </w:r>
      <w:hyperlink w:anchor="P195" w:history="1">
        <w:r>
          <w:rPr>
            <w:color w:val="0000FF"/>
          </w:rPr>
          <w:t>[13].</w:t>
        </w:r>
      </w:hyperlink>
    </w:p>
    <w:p w:rsidR="00DC6113" w:rsidRDefault="00DC6113">
      <w:pPr>
        <w:pStyle w:val="ConsPlusNormal"/>
        <w:ind w:firstLine="540"/>
        <w:jc w:val="both"/>
      </w:pPr>
      <w:r>
        <w:t>6.12 Фундаменты размещения стационарных средств наружной рекламы должны быть заглублены на 15 - 20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улиц.</w:t>
      </w:r>
    </w:p>
    <w:p w:rsidR="00DC6113" w:rsidRDefault="00DC611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Изменения N 1</w:t>
        </w:r>
      </w:hyperlink>
      <w:r>
        <w:t>, утв. Приказом Ростехрегулирования от 30.06.2005 N 170-ст)</w:t>
      </w:r>
    </w:p>
    <w:p w:rsidR="00DC6113" w:rsidRDefault="00DC6113">
      <w:pPr>
        <w:pStyle w:val="ConsPlusNormal"/>
        <w:ind w:firstLine="540"/>
        <w:jc w:val="both"/>
      </w:pPr>
      <w:r>
        <w:t>6.13 Рекламораспространитель обязан 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DC6113" w:rsidRDefault="00DC611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Изменения N 1</w:t>
        </w:r>
      </w:hyperlink>
      <w:r>
        <w:t>, утв. Приказом Ростехрегулирования от 30.06.2005 N 170-ст)</w:t>
      </w:r>
    </w:p>
    <w:p w:rsidR="00DC6113" w:rsidRDefault="00DC6113">
      <w:pPr>
        <w:pStyle w:val="ConsPlusNormal"/>
        <w:ind w:firstLine="540"/>
        <w:jc w:val="both"/>
      </w:pPr>
      <w:r>
        <w:t xml:space="preserve">6.14 Эксплуатацию знаков информирования об объектах притяжения проводят в </w:t>
      </w:r>
      <w:r>
        <w:lastRenderedPageBreak/>
        <w:t xml:space="preserve">соответствии с </w:t>
      </w:r>
      <w:hyperlink r:id="rId46" w:history="1">
        <w:r>
          <w:rPr>
            <w:color w:val="0000FF"/>
          </w:rPr>
          <w:t>ГОСТ Р 50597</w:t>
        </w:r>
      </w:hyperlink>
      <w:r>
        <w:t>.</w:t>
      </w:r>
    </w:p>
    <w:p w:rsidR="00DC6113" w:rsidRDefault="00DC6113">
      <w:pPr>
        <w:pStyle w:val="ConsPlusNormal"/>
        <w:jc w:val="both"/>
      </w:pPr>
      <w:r>
        <w:t xml:space="preserve">(п. 6.14 введен </w:t>
      </w:r>
      <w:hyperlink r:id="rId47" w:history="1">
        <w:r>
          <w:rPr>
            <w:color w:val="0000FF"/>
          </w:rPr>
          <w:t>Изменением N 2</w:t>
        </w:r>
      </w:hyperlink>
      <w:r>
        <w:t>, утв. Приказом Ростехрегулирования от 24.03.2009 N 117-ст)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  <w:outlineLvl w:val="1"/>
      </w:pPr>
      <w:r>
        <w:t>7 Правила размещения средств информационного обеспечения участников дорожного движения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</w:pPr>
      <w:r>
        <w:t xml:space="preserve">Исключен. - </w:t>
      </w:r>
      <w:hyperlink r:id="rId48" w:history="1">
        <w:r>
          <w:rPr>
            <w:color w:val="0000FF"/>
          </w:rPr>
          <w:t>Изменение N 2</w:t>
        </w:r>
      </w:hyperlink>
      <w:r>
        <w:t>, утв. Приказом Ростехрегулирования от 24.03.2009 N 117-ст.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ind w:firstLine="540"/>
        <w:jc w:val="both"/>
        <w:outlineLvl w:val="1"/>
      </w:pPr>
      <w:r>
        <w:t>8 Требования к эксплуатационному состоянию средств наружной рекламы и средств информационного обеспечения участников дорожного движения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ind w:firstLine="540"/>
        <w:jc w:val="both"/>
      </w:pPr>
      <w:r>
        <w:t xml:space="preserve">Исключен. - </w:t>
      </w:r>
      <w:hyperlink r:id="rId49" w:history="1">
        <w:r>
          <w:rPr>
            <w:color w:val="0000FF"/>
          </w:rPr>
          <w:t>Изменение N 1,</w:t>
        </w:r>
      </w:hyperlink>
      <w:r>
        <w:t xml:space="preserve"> утв. Приказом Ростехрегулирования от 30.06.2005 N 170-ст.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</w:pPr>
    </w:p>
    <w:p w:rsidR="00DC6113" w:rsidRDefault="00DC6113">
      <w:pPr>
        <w:pStyle w:val="ConsPlusNormal"/>
      </w:pPr>
    </w:p>
    <w:p w:rsidR="00DC6113" w:rsidRDefault="00DC6113">
      <w:pPr>
        <w:pStyle w:val="ConsPlusNormal"/>
      </w:pPr>
    </w:p>
    <w:p w:rsidR="00DC6113" w:rsidRDefault="00DC6113">
      <w:pPr>
        <w:pStyle w:val="ConsPlusNormal"/>
      </w:pPr>
    </w:p>
    <w:p w:rsidR="00DC6113" w:rsidRDefault="00DC6113">
      <w:pPr>
        <w:pStyle w:val="ConsPlusNormal"/>
        <w:jc w:val="right"/>
        <w:outlineLvl w:val="0"/>
      </w:pPr>
      <w:r>
        <w:t>Приложение А</w:t>
      </w:r>
    </w:p>
    <w:p w:rsidR="00DC6113" w:rsidRDefault="00DC6113">
      <w:pPr>
        <w:pStyle w:val="ConsPlusNormal"/>
        <w:jc w:val="right"/>
      </w:pPr>
    </w:p>
    <w:p w:rsidR="00DC6113" w:rsidRDefault="00DC6113">
      <w:pPr>
        <w:pStyle w:val="ConsPlusNormal"/>
        <w:jc w:val="right"/>
      </w:pPr>
      <w:r>
        <w:t>(справочное)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  <w:bookmarkStart w:id="1" w:name="P149"/>
      <w:bookmarkEnd w:id="1"/>
      <w:r>
        <w:t>ДОПУСТИМЫЕ ПИКТОГРАММЫ И ПРИМЕРЫ</w:t>
      </w:r>
    </w:p>
    <w:p w:rsidR="00DC6113" w:rsidRDefault="00DC6113">
      <w:pPr>
        <w:pStyle w:val="ConsPlusNormal"/>
        <w:jc w:val="center"/>
      </w:pPr>
      <w:r>
        <w:t>НАДПИСЕЙ ДЛЯ ЗНАКОВ ИНФОРМИРОВАНИЯ ОБ ОБЪЕКТАХ ПРИТЯЖЕНИЯ</w:t>
      </w:r>
    </w:p>
    <w:p w:rsidR="00DC6113" w:rsidRDefault="00DC6113">
      <w:pPr>
        <w:pStyle w:val="ConsPlusNormal"/>
        <w:jc w:val="center"/>
      </w:pPr>
      <w:r>
        <w:t>Список изменяющих документов</w:t>
      </w:r>
    </w:p>
    <w:p w:rsidR="00DC6113" w:rsidRDefault="00DC6113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Изменения N 2</w:t>
        </w:r>
      </w:hyperlink>
      <w:r>
        <w:t>, утв. Приказом Ростехрегулирования</w:t>
      </w:r>
    </w:p>
    <w:p w:rsidR="00DC6113" w:rsidRDefault="00DC6113">
      <w:pPr>
        <w:pStyle w:val="ConsPlusNormal"/>
        <w:jc w:val="center"/>
      </w:pPr>
      <w:r>
        <w:t>от 24.03.2009 N 117-ст)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  <w:r>
        <w:pict>
          <v:shape id="_x0000_i1025" style="width:436.5pt;height:112.5pt" coordsize="" o:spt="100" adj="0,,0" path="" filled="f" stroked="f">
            <v:stroke joinstyle="miter"/>
            <v:imagedata r:id="rId51" o:title="base_1_194803_49"/>
            <v:formulas/>
            <v:path o:connecttype="segments"/>
          </v:shape>
        </w:pic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  <w:r>
        <w:pict>
          <v:shape id="_x0000_i1026" style="width:436.5pt;height:110.25pt" coordsize="" o:spt="100" adj="0,,0" path="" filled="f" stroked="f">
            <v:stroke joinstyle="miter"/>
            <v:imagedata r:id="rId52" o:title="base_1_194803_50"/>
            <v:formulas/>
            <v:path o:connecttype="segments"/>
          </v:shape>
        </w:pic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  <w:r>
        <w:pict>
          <v:shape id="_x0000_i1027" style="width:436.5pt;height:111.75pt" coordsize="" o:spt="100" adj="0,,0" path="" filled="f" stroked="f">
            <v:stroke joinstyle="miter"/>
            <v:imagedata r:id="rId53" o:title="base_1_194803_51"/>
            <v:formulas/>
            <v:path o:connecttype="segments"/>
          </v:shape>
        </w:pic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  <w:r>
        <w:pict>
          <v:shape id="_x0000_i1028" style="width:436.5pt;height:113.25pt" coordsize="" o:spt="100" adj="0,,0" path="" filled="f" stroked="f">
            <v:stroke joinstyle="miter"/>
            <v:imagedata r:id="rId54" o:title="base_1_194803_52"/>
            <v:formulas/>
            <v:path o:connecttype="segments"/>
          </v:shape>
        </w:pic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  <w:outlineLvl w:val="1"/>
      </w:pPr>
      <w:r>
        <w:t>Рисунок А.1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right"/>
        <w:outlineLvl w:val="0"/>
      </w:pPr>
      <w:r>
        <w:t>Приложение Б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right"/>
      </w:pPr>
      <w:r>
        <w:t>(справочное)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  <w:r>
        <w:t>ДОПУСТИМЫЕ РАЗМЕРЫ И ПРОПОРЦИИ</w:t>
      </w:r>
    </w:p>
    <w:p w:rsidR="00DC6113" w:rsidRDefault="00DC6113">
      <w:pPr>
        <w:pStyle w:val="ConsPlusNormal"/>
        <w:jc w:val="center"/>
      </w:pPr>
      <w:r>
        <w:t>ЗНАКОВ ИНФОРМИРОВАНИЯ ОБ ОБЪЕКТАХ ПРИТЯЖЕНИЯ</w:t>
      </w:r>
    </w:p>
    <w:p w:rsidR="00DC6113" w:rsidRDefault="00DC6113">
      <w:pPr>
        <w:pStyle w:val="ConsPlusNormal"/>
        <w:jc w:val="center"/>
      </w:pPr>
      <w:r>
        <w:t>Список изменяющих документов</w:t>
      </w:r>
    </w:p>
    <w:p w:rsidR="00DC6113" w:rsidRDefault="00DC6113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Изменения N 2</w:t>
        </w:r>
      </w:hyperlink>
      <w:r>
        <w:t>, утв. Приказом Ростехрегулирования</w:t>
      </w:r>
    </w:p>
    <w:p w:rsidR="00DC6113" w:rsidRDefault="00DC6113">
      <w:pPr>
        <w:pStyle w:val="ConsPlusNormal"/>
        <w:jc w:val="center"/>
      </w:pPr>
      <w:r>
        <w:t>от 24.03.2009 N 117-ст)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  <w:r>
        <w:pict>
          <v:shape id="_x0000_i1029" style="width:274.5pt;height:342.75pt" coordsize="" o:spt="100" adj="0,,0" path="" filled="f" stroked="f">
            <v:stroke joinstyle="miter"/>
            <v:imagedata r:id="rId56" o:title="base_1_194803_53"/>
            <v:formulas/>
            <v:path o:connecttype="segments"/>
          </v:shape>
        </w:pic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  <w:outlineLvl w:val="1"/>
      </w:pPr>
      <w:r>
        <w:t>Рисунок Б.1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ind w:firstLine="540"/>
        <w:jc w:val="both"/>
      </w:pPr>
      <w:r>
        <w:t>Примечания</w:t>
      </w:r>
    </w:p>
    <w:p w:rsidR="00DC6113" w:rsidRDefault="00DC6113">
      <w:pPr>
        <w:pStyle w:val="ConsPlusNormal"/>
        <w:ind w:firstLine="540"/>
        <w:jc w:val="both"/>
      </w:pPr>
      <w:r>
        <w:t>1 На знаке допускается указание стрелкой направления движения и расстояния до указываемого объекта, а также телефона, адреса.</w:t>
      </w:r>
    </w:p>
    <w:p w:rsidR="00DC6113" w:rsidRDefault="00DC6113">
      <w:pPr>
        <w:pStyle w:val="ConsPlusNormal"/>
        <w:ind w:firstLine="540"/>
        <w:jc w:val="both"/>
      </w:pPr>
      <w:r>
        <w:t>2 На знаке допускается размещение логотипов и торговых марок указываемого объекта, а также логотипов и торговых марок фирм, продукция которых представлена в указываемом объекте или осуществляется ее сервисное обслуживание.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</w:pPr>
    </w:p>
    <w:p w:rsidR="00DC6113" w:rsidRDefault="00DC6113">
      <w:pPr>
        <w:pStyle w:val="ConsPlusNormal"/>
      </w:pPr>
    </w:p>
    <w:p w:rsidR="00DC6113" w:rsidRDefault="00DC6113">
      <w:pPr>
        <w:pStyle w:val="ConsPlusNormal"/>
      </w:pPr>
    </w:p>
    <w:p w:rsidR="00DC6113" w:rsidRDefault="00DC6113">
      <w:pPr>
        <w:pStyle w:val="ConsPlusNormal"/>
      </w:pPr>
    </w:p>
    <w:p w:rsidR="00DC6113" w:rsidRDefault="00DC6113">
      <w:pPr>
        <w:pStyle w:val="ConsPlusNormal"/>
        <w:jc w:val="right"/>
        <w:outlineLvl w:val="0"/>
      </w:pPr>
      <w:r>
        <w:t>Приложение В</w:t>
      </w:r>
    </w:p>
    <w:p w:rsidR="00DC6113" w:rsidRDefault="00DC6113">
      <w:pPr>
        <w:pStyle w:val="ConsPlusNormal"/>
        <w:jc w:val="right"/>
      </w:pPr>
    </w:p>
    <w:p w:rsidR="00DC6113" w:rsidRDefault="00DC6113">
      <w:pPr>
        <w:pStyle w:val="ConsPlusNormal"/>
        <w:jc w:val="right"/>
      </w:pPr>
      <w:r>
        <w:t>(справочное)</w:t>
      </w:r>
    </w:p>
    <w:p w:rsidR="00DC6113" w:rsidRDefault="00DC6113">
      <w:pPr>
        <w:pStyle w:val="ConsPlusNormal"/>
      </w:pPr>
    </w:p>
    <w:p w:rsidR="00DC6113" w:rsidRDefault="00DC6113">
      <w:pPr>
        <w:pStyle w:val="ConsPlusNormal"/>
        <w:jc w:val="center"/>
      </w:pPr>
      <w:bookmarkStart w:id="2" w:name="P195"/>
      <w:bookmarkEnd w:id="2"/>
      <w:r>
        <w:t>БИБЛИОГРАФИЯ</w:t>
      </w:r>
    </w:p>
    <w:p w:rsidR="00DC6113" w:rsidRDefault="00DC6113">
      <w:pPr>
        <w:pStyle w:val="ConsPlusNormal"/>
        <w:jc w:val="center"/>
      </w:pPr>
      <w:r>
        <w:t>Список изменяющих документов</w:t>
      </w:r>
    </w:p>
    <w:p w:rsidR="00DC6113" w:rsidRDefault="00DC6113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Изменения N 3</w:t>
        </w:r>
      </w:hyperlink>
      <w:r>
        <w:t>, утв. Приказом Росстандарта</w:t>
      </w:r>
    </w:p>
    <w:p w:rsidR="00DC6113" w:rsidRDefault="00DC6113">
      <w:pPr>
        <w:pStyle w:val="ConsPlusNormal"/>
        <w:jc w:val="center"/>
      </w:pPr>
      <w:r>
        <w:t>от 29.02.2016 N 84-ст)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ind w:firstLine="540"/>
        <w:jc w:val="both"/>
      </w:pPr>
      <w:r>
        <w:t xml:space="preserve">[1] </w:t>
      </w:r>
      <w:hyperlink r:id="rId58" w:history="1">
        <w:r>
          <w:rPr>
            <w:color w:val="0000FF"/>
          </w:rPr>
          <w:t>СП 20.13330.2011</w:t>
        </w:r>
      </w:hyperlink>
      <w:r>
        <w:t xml:space="preserve"> СНиП 2.01.07-85* Нагрузки и воздействия</w:t>
      </w:r>
    </w:p>
    <w:p w:rsidR="00DC6113" w:rsidRDefault="00DC6113">
      <w:pPr>
        <w:pStyle w:val="ConsPlusNormal"/>
        <w:ind w:firstLine="540"/>
        <w:jc w:val="both"/>
      </w:pPr>
      <w:r>
        <w:t xml:space="preserve">[2] </w:t>
      </w:r>
      <w:hyperlink r:id="rId59" w:history="1">
        <w:r>
          <w:rPr>
            <w:color w:val="0000FF"/>
          </w:rPr>
          <w:t>СП 22.13330.2011</w:t>
        </w:r>
      </w:hyperlink>
      <w:r>
        <w:t xml:space="preserve"> СНиП 2.02.01-83* Основания зданий и сооружений</w:t>
      </w:r>
    </w:p>
    <w:p w:rsidR="00DC6113" w:rsidRDefault="00DC6113">
      <w:pPr>
        <w:pStyle w:val="ConsPlusNormal"/>
        <w:ind w:firstLine="540"/>
        <w:jc w:val="both"/>
      </w:pPr>
      <w:r>
        <w:t xml:space="preserve">[3] </w:t>
      </w:r>
      <w:hyperlink r:id="rId60" w:history="1">
        <w:r>
          <w:rPr>
            <w:color w:val="0000FF"/>
          </w:rPr>
          <w:t>СП 63.13330.2012</w:t>
        </w:r>
      </w:hyperlink>
      <w:r>
        <w:t xml:space="preserve"> СНиП 52-01-2003 Бетонные и железобетонные конструкции. Основные положения</w:t>
      </w:r>
    </w:p>
    <w:p w:rsidR="00DC6113" w:rsidRDefault="00DC6113">
      <w:pPr>
        <w:pStyle w:val="ConsPlusNormal"/>
        <w:ind w:firstLine="540"/>
        <w:jc w:val="both"/>
      </w:pPr>
      <w:r>
        <w:t xml:space="preserve">[4] </w:t>
      </w:r>
      <w:hyperlink r:id="rId61" w:history="1">
        <w:r>
          <w:rPr>
            <w:color w:val="0000FF"/>
          </w:rPr>
          <w:t>СП 128.13330.2012</w:t>
        </w:r>
      </w:hyperlink>
      <w:r>
        <w:t xml:space="preserve"> СНиП 2.03.06-85 Алюминиевые конструкции</w:t>
      </w:r>
    </w:p>
    <w:p w:rsidR="00DC6113" w:rsidRDefault="00DC6113">
      <w:pPr>
        <w:pStyle w:val="ConsPlusNormal"/>
        <w:ind w:firstLine="540"/>
        <w:jc w:val="both"/>
      </w:pPr>
      <w:r>
        <w:t xml:space="preserve">[5] </w:t>
      </w:r>
      <w:hyperlink r:id="rId62" w:history="1">
        <w:r>
          <w:rPr>
            <w:color w:val="0000FF"/>
          </w:rPr>
          <w:t>СП 16.13330.2011</w:t>
        </w:r>
      </w:hyperlink>
      <w:r>
        <w:t xml:space="preserve"> СНиП II-21-81* Стальные конструкции</w:t>
      </w:r>
    </w:p>
    <w:p w:rsidR="00DC6113" w:rsidRDefault="00DC6113">
      <w:pPr>
        <w:pStyle w:val="ConsPlusNormal"/>
        <w:ind w:firstLine="540"/>
        <w:jc w:val="both"/>
      </w:pPr>
      <w:r>
        <w:t xml:space="preserve">[6] </w:t>
      </w:r>
      <w:hyperlink r:id="rId63" w:history="1">
        <w:r>
          <w:rPr>
            <w:color w:val="0000FF"/>
          </w:rPr>
          <w:t>СП 64.13330.2011</w:t>
        </w:r>
      </w:hyperlink>
      <w:r>
        <w:t xml:space="preserve"> СНиП II-25-80 Деревянные конструкции</w:t>
      </w:r>
    </w:p>
    <w:p w:rsidR="00DC6113" w:rsidRDefault="00DC6113">
      <w:pPr>
        <w:pStyle w:val="ConsPlusNormal"/>
        <w:ind w:firstLine="540"/>
        <w:jc w:val="both"/>
      </w:pPr>
      <w:r>
        <w:t xml:space="preserve">[7] </w:t>
      </w:r>
      <w:hyperlink r:id="rId64" w:history="1">
        <w:r>
          <w:rPr>
            <w:color w:val="0000FF"/>
          </w:rPr>
          <w:t>СП 28.13330.2012</w:t>
        </w:r>
      </w:hyperlink>
      <w:r>
        <w:t xml:space="preserve"> СНиП 2.03.11-85 Защита строительных конструкций от коррозии</w:t>
      </w:r>
    </w:p>
    <w:p w:rsidR="00DC6113" w:rsidRDefault="00DC6113">
      <w:pPr>
        <w:pStyle w:val="ConsPlusNormal"/>
        <w:ind w:firstLine="540"/>
        <w:jc w:val="both"/>
      </w:pPr>
      <w:r>
        <w:t xml:space="preserve">[8] </w:t>
      </w:r>
      <w:hyperlink r:id="rId65" w:history="1">
        <w:r>
          <w:rPr>
            <w:color w:val="0000FF"/>
          </w:rPr>
          <w:t>СП 15.13330.2012</w:t>
        </w:r>
      </w:hyperlink>
      <w:r>
        <w:t xml:space="preserve"> СНиП II-22-81* Каменные и армокаменные конструкции</w:t>
      </w:r>
    </w:p>
    <w:p w:rsidR="00DC6113" w:rsidRDefault="00DC6113">
      <w:pPr>
        <w:pStyle w:val="ConsPlusNormal"/>
        <w:ind w:firstLine="540"/>
        <w:jc w:val="both"/>
      </w:pPr>
      <w:r>
        <w:t xml:space="preserve">[9] СП 112.13330.2011 </w:t>
      </w:r>
      <w:hyperlink r:id="rId66" w:history="1">
        <w:r>
          <w:rPr>
            <w:color w:val="0000FF"/>
          </w:rPr>
          <w:t>СНиП 21-01-97*</w:t>
        </w:r>
      </w:hyperlink>
      <w:r>
        <w:t xml:space="preserve"> Пожарная безопасность зданий и сооружений.</w:t>
      </w:r>
    </w:p>
    <w:p w:rsidR="00DC6113" w:rsidRDefault="00DC6113">
      <w:pPr>
        <w:pStyle w:val="ConsPlusNormal"/>
        <w:ind w:firstLine="540"/>
        <w:jc w:val="both"/>
      </w:pPr>
      <w:r>
        <w:t xml:space="preserve">[10] </w:t>
      </w:r>
      <w:hyperlink r:id="rId67" w:history="1">
        <w:r>
          <w:rPr>
            <w:color w:val="0000FF"/>
          </w:rPr>
          <w:t>Правила</w:t>
        </w:r>
      </w:hyperlink>
      <w:r>
        <w:t xml:space="preserve"> устройства электроустановок. Издание 7, дата актуализации - 21.05.2015</w:t>
      </w:r>
    </w:p>
    <w:p w:rsidR="00DC6113" w:rsidRDefault="00DC6113">
      <w:pPr>
        <w:pStyle w:val="ConsPlusNormal"/>
        <w:ind w:firstLine="540"/>
        <w:jc w:val="both"/>
      </w:pPr>
      <w:r>
        <w:t xml:space="preserve">[11] </w:t>
      </w:r>
      <w:hyperlink r:id="rId68" w:history="1">
        <w:r>
          <w:rPr>
            <w:color w:val="0000FF"/>
          </w:rPr>
          <w:t>Правила</w:t>
        </w:r>
      </w:hyperlink>
      <w:r>
        <w:t xml:space="preserve"> технической эксплуатации электроустановок потребителей, 2015</w:t>
      </w:r>
    </w:p>
    <w:p w:rsidR="00DC6113" w:rsidRDefault="00DC6113">
      <w:pPr>
        <w:pStyle w:val="ConsPlusNormal"/>
        <w:ind w:firstLine="540"/>
        <w:jc w:val="both"/>
      </w:pPr>
      <w:r>
        <w:t xml:space="preserve">[12] </w:t>
      </w:r>
      <w:hyperlink r:id="rId69" w:history="1">
        <w:r>
          <w:rPr>
            <w:color w:val="0000FF"/>
          </w:rPr>
          <w:t>ПОТ Р М-016-2001</w:t>
        </w:r>
      </w:hyperlink>
      <w:r>
        <w:t xml:space="preserve"> Межотраслевые правила по охране труда (правила безопасности) при эксплуатации электроустановок.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  <w:outlineLvl w:val="0"/>
      </w:pPr>
      <w:r>
        <w:t>Приложение Г</w:t>
      </w:r>
    </w:p>
    <w:p w:rsidR="00DC6113" w:rsidRDefault="00DC6113">
      <w:pPr>
        <w:pStyle w:val="ConsPlusNormal"/>
        <w:jc w:val="right"/>
      </w:pPr>
    </w:p>
    <w:p w:rsidR="00DC6113" w:rsidRDefault="00DC6113">
      <w:pPr>
        <w:pStyle w:val="ConsPlusNormal"/>
        <w:jc w:val="right"/>
      </w:pPr>
      <w:r>
        <w:t>(обязательное)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bookmarkStart w:id="3" w:name="P221"/>
      <w:bookmarkEnd w:id="3"/>
      <w:r>
        <w:t>ТРЕБОВАНИЯ</w:t>
      </w:r>
    </w:p>
    <w:p w:rsidR="00DC6113" w:rsidRDefault="00DC6113">
      <w:pPr>
        <w:pStyle w:val="ConsPlusNormal"/>
        <w:jc w:val="center"/>
      </w:pPr>
      <w:r>
        <w:t>К ТЕРРИТОРИАЛЬНОМУ РАЗМЕЩЕНИЮ РЕКЛАМНЫХ КОНСТРУКЦИЙ.</w:t>
      </w:r>
    </w:p>
    <w:p w:rsidR="00DC6113" w:rsidRDefault="00DC6113">
      <w:pPr>
        <w:pStyle w:val="ConsPlusNormal"/>
        <w:jc w:val="center"/>
      </w:pPr>
      <w:r>
        <w:t>ПОРЯДОК ОПРЕДЕЛЕНИЯ ГРАНИЦ КОРИДОРА БЕЗОПАСНОСТИ</w:t>
      </w:r>
    </w:p>
    <w:p w:rsidR="00DC6113" w:rsidRDefault="00DC6113">
      <w:pPr>
        <w:pStyle w:val="ConsPlusNormal"/>
        <w:jc w:val="center"/>
      </w:pPr>
      <w:r>
        <w:t>Список изменяющих документов</w:t>
      </w:r>
    </w:p>
    <w:p w:rsidR="00DC6113" w:rsidRDefault="00DC6113">
      <w:pPr>
        <w:pStyle w:val="ConsPlusNormal"/>
        <w:jc w:val="center"/>
      </w:pPr>
      <w:r>
        <w:t xml:space="preserve">(введены </w:t>
      </w:r>
      <w:hyperlink r:id="rId70" w:history="1">
        <w:r>
          <w:rPr>
            <w:color w:val="0000FF"/>
          </w:rPr>
          <w:t>Изменением N 3</w:t>
        </w:r>
      </w:hyperlink>
      <w:r>
        <w:t>, утв. Приказом Росстандарта</w:t>
      </w:r>
    </w:p>
    <w:p w:rsidR="00DC6113" w:rsidRDefault="00DC6113">
      <w:pPr>
        <w:pStyle w:val="ConsPlusNormal"/>
        <w:jc w:val="center"/>
      </w:pPr>
      <w:r>
        <w:t>от 29.02.2016 N 84-ст)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ind w:firstLine="540"/>
        <w:jc w:val="both"/>
      </w:pPr>
      <w:r>
        <w:t>Г.1 Зона разрешенного безопасного размещения рекламных конструкций определяется как территория за пределами коридора безопасности, границы которого устанавливаются в соответствии с настоящим приложением.</w:t>
      </w:r>
    </w:p>
    <w:p w:rsidR="00DC6113" w:rsidRDefault="00DC6113">
      <w:pPr>
        <w:pStyle w:val="ConsPlusNormal"/>
        <w:ind w:firstLine="540"/>
        <w:jc w:val="both"/>
      </w:pPr>
      <w:bookmarkStart w:id="4" w:name="P229"/>
      <w:bookmarkEnd w:id="4"/>
      <w:r>
        <w:lastRenderedPageBreak/>
        <w:t>Г.2 Границы коридора безопасности определяются по общему правилу следующим образом:</w:t>
      </w:r>
    </w:p>
    <w:p w:rsidR="00DC6113" w:rsidRDefault="00DC6113">
      <w:pPr>
        <w:pStyle w:val="ConsPlusNormal"/>
        <w:ind w:firstLine="540"/>
        <w:jc w:val="both"/>
      </w:pPr>
      <w:r>
        <w:t>- ширина коридора безопасности определяется от края проезжей части до ближайшей к краю проезжей части точки горизонтальной проекции края рекламной конструкции и составляет 0,6 м в населенном пункте;</w:t>
      </w:r>
    </w:p>
    <w:p w:rsidR="00DC6113" w:rsidRDefault="00DC6113">
      <w:pPr>
        <w:pStyle w:val="ConsPlusNormal"/>
        <w:ind w:firstLine="540"/>
        <w:jc w:val="both"/>
      </w:pPr>
      <w:r>
        <w:t>- опоры рекламных конструкций должны быть установлены за пределами коридора безопасности.</w:t>
      </w:r>
    </w:p>
    <w:p w:rsidR="00DC6113" w:rsidRDefault="00DC6113">
      <w:pPr>
        <w:pStyle w:val="ConsPlusNormal"/>
        <w:ind w:firstLine="540"/>
        <w:jc w:val="both"/>
      </w:pPr>
      <w:bookmarkStart w:id="5" w:name="P232"/>
      <w:bookmarkEnd w:id="5"/>
      <w:r>
        <w:t xml:space="preserve">Г.3 В целях обеспечения видимости дорожных знаков, предусмотренных </w:t>
      </w:r>
      <w:hyperlink w:anchor="P234" w:history="1">
        <w:r>
          <w:rPr>
            <w:color w:val="0000FF"/>
          </w:rPr>
          <w:t>Г.3.1</w:t>
        </w:r>
      </w:hyperlink>
      <w:r>
        <w:t xml:space="preserve">, </w:t>
      </w:r>
      <w:hyperlink w:anchor="P235" w:history="1">
        <w:r>
          <w:rPr>
            <w:color w:val="0000FF"/>
          </w:rPr>
          <w:t>Г.3.2</w:t>
        </w:r>
      </w:hyperlink>
      <w:r>
        <w:t xml:space="preserve">, границы коридора безопасности определяются по правилам, установленным </w:t>
      </w:r>
      <w:hyperlink w:anchor="P237" w:history="1">
        <w:r>
          <w:rPr>
            <w:color w:val="0000FF"/>
          </w:rPr>
          <w:t>Г.4</w:t>
        </w:r>
      </w:hyperlink>
      <w:r>
        <w:t xml:space="preserve">, с учетом правил, указанных в </w:t>
      </w:r>
      <w:hyperlink w:anchor="P229" w:history="1">
        <w:r>
          <w:rPr>
            <w:color w:val="0000FF"/>
          </w:rPr>
          <w:t>Г.2</w:t>
        </w:r>
      </w:hyperlink>
      <w:r>
        <w:t>.</w:t>
      </w:r>
    </w:p>
    <w:p w:rsidR="00DC6113" w:rsidRDefault="00DC6113">
      <w:pPr>
        <w:pStyle w:val="ConsPlusNormal"/>
        <w:ind w:firstLine="540"/>
        <w:jc w:val="both"/>
      </w:pPr>
      <w:r>
        <w:t xml:space="preserve">Указанные в </w:t>
      </w:r>
      <w:hyperlink w:anchor="P237" w:history="1">
        <w:r>
          <w:rPr>
            <w:color w:val="0000FF"/>
          </w:rPr>
          <w:t>Г.4</w:t>
        </w:r>
      </w:hyperlink>
      <w:r>
        <w:t xml:space="preserve"> требования не распространяются на рекламные конструкции, площадь информационного поля которых составляет менее 4,5 м</w:t>
      </w:r>
      <w:r>
        <w:rPr>
          <w:vertAlign w:val="superscript"/>
        </w:rPr>
        <w:t>2</w:t>
      </w:r>
      <w:r>
        <w:t>, а также на рекламные конструкции, совмещенные с городской мебелью (модульные рекламные конструкции), в т.ч. на средства наружной рекламы, являющиеся конструктивной частью остановочных павильонов общественного транспорта.</w:t>
      </w:r>
    </w:p>
    <w:p w:rsidR="00DC6113" w:rsidRDefault="00DC6113">
      <w:pPr>
        <w:pStyle w:val="ConsPlusNormal"/>
        <w:ind w:firstLine="540"/>
        <w:jc w:val="both"/>
      </w:pPr>
      <w:bookmarkStart w:id="6" w:name="P234"/>
      <w:bookmarkEnd w:id="6"/>
      <w:r>
        <w:t xml:space="preserve">Г.3.1 Для обеспечения видимости средств организации дорожного движения, установленных по ходу движения слева или справа от проезжей части в целях информирования водителей транспортных средств о необходимости или возможной необходимости остановки транспортного средства (светофоры дорожные, знаки дорожные </w:t>
      </w:r>
      <w:hyperlink r:id="rId71" w:history="1">
        <w:r>
          <w:rPr>
            <w:color w:val="0000FF"/>
          </w:rPr>
          <w:t>1.1</w:t>
        </w:r>
      </w:hyperlink>
      <w:r>
        <w:t xml:space="preserve"> - </w:t>
      </w:r>
      <w:hyperlink r:id="rId72" w:history="1">
        <w:r>
          <w:rPr>
            <w:color w:val="0000FF"/>
          </w:rPr>
          <w:t>1.34.3</w:t>
        </w:r>
      </w:hyperlink>
      <w:r>
        <w:t xml:space="preserve">, </w:t>
      </w:r>
      <w:hyperlink r:id="rId73" w:history="1">
        <w:r>
          <w:rPr>
            <w:color w:val="0000FF"/>
          </w:rPr>
          <w:t>2.1</w:t>
        </w:r>
      </w:hyperlink>
      <w:r>
        <w:t xml:space="preserve"> - </w:t>
      </w:r>
      <w:hyperlink r:id="rId74" w:history="1">
        <w:r>
          <w:rPr>
            <w:color w:val="0000FF"/>
          </w:rPr>
          <w:t>2.7</w:t>
        </w:r>
      </w:hyperlink>
      <w:r>
        <w:t xml:space="preserve">, </w:t>
      </w:r>
      <w:hyperlink r:id="rId75" w:history="1">
        <w:r>
          <w:rPr>
            <w:color w:val="0000FF"/>
          </w:rPr>
          <w:t>3.1</w:t>
        </w:r>
      </w:hyperlink>
      <w:r>
        <w:t xml:space="preserve"> - </w:t>
      </w:r>
      <w:hyperlink r:id="rId76" w:history="1">
        <w:r>
          <w:rPr>
            <w:color w:val="0000FF"/>
          </w:rPr>
          <w:t>3.25</w:t>
        </w:r>
      </w:hyperlink>
      <w:r>
        <w:t xml:space="preserve">, </w:t>
      </w:r>
      <w:hyperlink r:id="rId77" w:history="1">
        <w:r>
          <w:rPr>
            <w:color w:val="0000FF"/>
          </w:rPr>
          <w:t>3.31</w:t>
        </w:r>
      </w:hyperlink>
      <w:r>
        <w:t xml:space="preserve"> - </w:t>
      </w:r>
      <w:hyperlink r:id="rId78" w:history="1">
        <w:r>
          <w:rPr>
            <w:color w:val="0000FF"/>
          </w:rPr>
          <w:t>3.33</w:t>
        </w:r>
      </w:hyperlink>
      <w:r>
        <w:t xml:space="preserve">, </w:t>
      </w:r>
      <w:hyperlink r:id="rId79" w:history="1">
        <w:r>
          <w:rPr>
            <w:color w:val="0000FF"/>
          </w:rPr>
          <w:t>4.1.1</w:t>
        </w:r>
      </w:hyperlink>
      <w:r>
        <w:t xml:space="preserve"> - </w:t>
      </w:r>
      <w:hyperlink r:id="rId80" w:history="1">
        <w:r>
          <w:rPr>
            <w:color w:val="0000FF"/>
          </w:rPr>
          <w:t>4.8.3</w:t>
        </w:r>
      </w:hyperlink>
      <w:r>
        <w:t xml:space="preserve">, </w:t>
      </w:r>
      <w:hyperlink r:id="rId81" w:history="1">
        <w:r>
          <w:rPr>
            <w:color w:val="0000FF"/>
          </w:rPr>
          <w:t>5.1</w:t>
        </w:r>
      </w:hyperlink>
      <w:r>
        <w:t xml:space="preserve"> - </w:t>
      </w:r>
      <w:hyperlink r:id="rId82" w:history="1">
        <w:r>
          <w:rPr>
            <w:color w:val="0000FF"/>
          </w:rPr>
          <w:t>5.6</w:t>
        </w:r>
      </w:hyperlink>
      <w:r>
        <w:t xml:space="preserve">, </w:t>
      </w:r>
      <w:hyperlink r:id="rId83" w:history="1">
        <w:r>
          <w:rPr>
            <w:color w:val="0000FF"/>
          </w:rPr>
          <w:t>5.8</w:t>
        </w:r>
      </w:hyperlink>
      <w:r>
        <w:t xml:space="preserve"> - </w:t>
      </w:r>
      <w:hyperlink r:id="rId84" w:history="1">
        <w:r>
          <w:rPr>
            <w:color w:val="0000FF"/>
          </w:rPr>
          <w:t>5.12.2</w:t>
        </w:r>
      </w:hyperlink>
      <w:r>
        <w:t xml:space="preserve">, </w:t>
      </w:r>
      <w:hyperlink r:id="rId85" w:history="1">
        <w:r>
          <w:rPr>
            <w:color w:val="0000FF"/>
          </w:rPr>
          <w:t>5.15.1</w:t>
        </w:r>
      </w:hyperlink>
      <w:r>
        <w:t xml:space="preserve"> - </w:t>
      </w:r>
      <w:hyperlink r:id="rId86" w:history="1">
        <w:r>
          <w:rPr>
            <w:color w:val="0000FF"/>
          </w:rPr>
          <w:t>5.17</w:t>
        </w:r>
      </w:hyperlink>
      <w:r>
        <w:t xml:space="preserve">, </w:t>
      </w:r>
      <w:hyperlink r:id="rId87" w:history="1">
        <w:r>
          <w:rPr>
            <w:color w:val="0000FF"/>
          </w:rPr>
          <w:t>5.19.1</w:t>
        </w:r>
      </w:hyperlink>
      <w:r>
        <w:t xml:space="preserve"> - </w:t>
      </w:r>
      <w:hyperlink r:id="rId88" w:history="1">
        <w:r>
          <w:rPr>
            <w:color w:val="0000FF"/>
          </w:rPr>
          <w:t>5.20</w:t>
        </w:r>
      </w:hyperlink>
      <w:r>
        <w:t xml:space="preserve">, </w:t>
      </w:r>
      <w:hyperlink r:id="rId89" w:history="1">
        <w:r>
          <w:rPr>
            <w:color w:val="0000FF"/>
          </w:rPr>
          <w:t>5.23.1</w:t>
        </w:r>
      </w:hyperlink>
      <w:r>
        <w:t xml:space="preserve"> - </w:t>
      </w:r>
      <w:hyperlink r:id="rId90" w:history="1">
        <w:r>
          <w:rPr>
            <w:color w:val="0000FF"/>
          </w:rPr>
          <w:t>5.24.2</w:t>
        </w:r>
      </w:hyperlink>
      <w:r>
        <w:t xml:space="preserve">, </w:t>
      </w:r>
      <w:hyperlink r:id="rId91" w:history="1">
        <w:r>
          <w:rPr>
            <w:color w:val="0000FF"/>
          </w:rPr>
          <w:t>5.31</w:t>
        </w:r>
      </w:hyperlink>
      <w:r>
        <w:t xml:space="preserve"> - </w:t>
      </w:r>
      <w:hyperlink r:id="rId92" w:history="1">
        <w:r>
          <w:rPr>
            <w:color w:val="0000FF"/>
          </w:rPr>
          <w:t>5.33</w:t>
        </w:r>
      </w:hyperlink>
      <w:r>
        <w:t xml:space="preserve">, </w:t>
      </w:r>
      <w:hyperlink r:id="rId93" w:history="1">
        <w:r>
          <w:rPr>
            <w:color w:val="0000FF"/>
          </w:rPr>
          <w:t>6.3.1</w:t>
        </w:r>
      </w:hyperlink>
      <w:r>
        <w:t xml:space="preserve">, </w:t>
      </w:r>
      <w:hyperlink r:id="rId94" w:history="1">
        <w:r>
          <w:rPr>
            <w:color w:val="0000FF"/>
          </w:rPr>
          <w:t>6.3.2</w:t>
        </w:r>
      </w:hyperlink>
      <w:r>
        <w:t xml:space="preserve">, </w:t>
      </w:r>
      <w:hyperlink r:id="rId95" w:history="1">
        <w:r>
          <w:rPr>
            <w:color w:val="0000FF"/>
          </w:rPr>
          <w:t>6.8.1</w:t>
        </w:r>
      </w:hyperlink>
      <w:r>
        <w:t xml:space="preserve"> - </w:t>
      </w:r>
      <w:hyperlink r:id="rId96" w:history="1">
        <w:r>
          <w:rPr>
            <w:color w:val="0000FF"/>
          </w:rPr>
          <w:t>6.8.3</w:t>
        </w:r>
      </w:hyperlink>
      <w:r>
        <w:t xml:space="preserve">, </w:t>
      </w:r>
      <w:hyperlink r:id="rId97" w:history="1">
        <w:r>
          <w:rPr>
            <w:color w:val="0000FF"/>
          </w:rPr>
          <w:t>6.16</w:t>
        </w:r>
      </w:hyperlink>
      <w:r>
        <w:t xml:space="preserve"> - </w:t>
      </w:r>
      <w:hyperlink r:id="rId98" w:history="1">
        <w:r>
          <w:rPr>
            <w:color w:val="0000FF"/>
          </w:rPr>
          <w:t>6.18.3</w:t>
        </w:r>
      </w:hyperlink>
      <w:r>
        <w:t xml:space="preserve">, </w:t>
      </w:r>
      <w:hyperlink r:id="rId99" w:history="1">
        <w:r>
          <w:rPr>
            <w:color w:val="0000FF"/>
          </w:rPr>
          <w:t>7.12</w:t>
        </w:r>
      </w:hyperlink>
      <w:r>
        <w:t xml:space="preserve">, </w:t>
      </w:r>
      <w:hyperlink r:id="rId100" w:history="1">
        <w:r>
          <w:rPr>
            <w:color w:val="0000FF"/>
          </w:rPr>
          <w:t>7.14</w:t>
        </w:r>
      </w:hyperlink>
      <w:r>
        <w:t xml:space="preserve">, </w:t>
      </w:r>
      <w:hyperlink r:id="rId101" w:history="1">
        <w:r>
          <w:rPr>
            <w:color w:val="0000FF"/>
          </w:rPr>
          <w:t>8.13</w:t>
        </w:r>
      </w:hyperlink>
      <w:r>
        <w:t xml:space="preserve">, </w:t>
      </w:r>
      <w:hyperlink r:id="rId102" w:history="1">
        <w:r>
          <w:rPr>
            <w:color w:val="0000FF"/>
          </w:rPr>
          <w:t>8.15</w:t>
        </w:r>
      </w:hyperlink>
      <w:r>
        <w:t xml:space="preserve">, </w:t>
      </w:r>
      <w:hyperlink r:id="rId103" w:history="1">
        <w:r>
          <w:rPr>
            <w:color w:val="0000FF"/>
          </w:rPr>
          <w:t>8.22.1</w:t>
        </w:r>
      </w:hyperlink>
      <w:r>
        <w:t xml:space="preserve"> - </w:t>
      </w:r>
      <w:hyperlink r:id="rId104" w:history="1">
        <w:r>
          <w:rPr>
            <w:color w:val="0000FF"/>
          </w:rPr>
          <w:t>8.22.3</w:t>
        </w:r>
      </w:hyperlink>
      <w:r>
        <w:t xml:space="preserve"> по ГОСТ Р 52290) границы коридора безопасности определяются в соответствии с </w:t>
      </w:r>
      <w:hyperlink w:anchor="P237" w:history="1">
        <w:r>
          <w:rPr>
            <w:color w:val="0000FF"/>
          </w:rPr>
          <w:t>Г.4</w:t>
        </w:r>
      </w:hyperlink>
      <w:r>
        <w:t>, при этом S</w:t>
      </w:r>
      <w:r>
        <w:rPr>
          <w:vertAlign w:val="subscript"/>
        </w:rPr>
        <w:t>без</w:t>
      </w:r>
      <w:r>
        <w:t xml:space="preserve"> определяется по формуле </w:t>
      </w:r>
      <w:hyperlink w:anchor="P232" w:history="1">
        <w:r>
          <w:rPr>
            <w:color w:val="0000FF"/>
          </w:rPr>
          <w:t>(Г.3)</w:t>
        </w:r>
      </w:hyperlink>
      <w:r>
        <w:t>.</w:t>
      </w:r>
    </w:p>
    <w:p w:rsidR="00DC6113" w:rsidRDefault="00DC6113">
      <w:pPr>
        <w:pStyle w:val="ConsPlusNormal"/>
        <w:ind w:firstLine="540"/>
        <w:jc w:val="both"/>
      </w:pPr>
      <w:bookmarkStart w:id="7" w:name="P235"/>
      <w:bookmarkEnd w:id="7"/>
      <w:r>
        <w:t xml:space="preserve">Г.3.2 Для обеспечения видимости дорожных знаков: </w:t>
      </w:r>
      <w:hyperlink r:id="rId105" w:history="1">
        <w:r>
          <w:rPr>
            <w:color w:val="0000FF"/>
          </w:rPr>
          <w:t>3.26</w:t>
        </w:r>
      </w:hyperlink>
      <w:r>
        <w:t xml:space="preserve"> - </w:t>
      </w:r>
      <w:hyperlink r:id="rId106" w:history="1">
        <w:r>
          <w:rPr>
            <w:color w:val="0000FF"/>
          </w:rPr>
          <w:t>3.30</w:t>
        </w:r>
      </w:hyperlink>
      <w:r>
        <w:t xml:space="preserve">, </w:t>
      </w:r>
      <w:hyperlink r:id="rId107" w:history="1">
        <w:r>
          <w:rPr>
            <w:color w:val="0000FF"/>
          </w:rPr>
          <w:t>5.7.1</w:t>
        </w:r>
      </w:hyperlink>
      <w:r>
        <w:t xml:space="preserve">, </w:t>
      </w:r>
      <w:hyperlink r:id="rId108" w:history="1">
        <w:r>
          <w:rPr>
            <w:color w:val="0000FF"/>
          </w:rPr>
          <w:t>5.7.2</w:t>
        </w:r>
      </w:hyperlink>
      <w:r>
        <w:t xml:space="preserve">, </w:t>
      </w:r>
      <w:hyperlink r:id="rId109" w:history="1">
        <w:r>
          <w:rPr>
            <w:color w:val="0000FF"/>
          </w:rPr>
          <w:t>5.13.1</w:t>
        </w:r>
      </w:hyperlink>
      <w:r>
        <w:t xml:space="preserve"> - 5.14.3, </w:t>
      </w:r>
      <w:hyperlink r:id="rId110" w:history="1">
        <w:r>
          <w:rPr>
            <w:color w:val="0000FF"/>
          </w:rPr>
          <w:t>5.18</w:t>
        </w:r>
      </w:hyperlink>
      <w:r>
        <w:t xml:space="preserve">, </w:t>
      </w:r>
      <w:hyperlink r:id="rId111" w:history="1">
        <w:r>
          <w:rPr>
            <w:color w:val="0000FF"/>
          </w:rPr>
          <w:t>5.21</w:t>
        </w:r>
      </w:hyperlink>
      <w:r>
        <w:t xml:space="preserve">, </w:t>
      </w:r>
      <w:hyperlink r:id="rId112" w:history="1">
        <w:r>
          <w:rPr>
            <w:color w:val="0000FF"/>
          </w:rPr>
          <w:t>5.22</w:t>
        </w:r>
      </w:hyperlink>
      <w:r>
        <w:t xml:space="preserve">, </w:t>
      </w:r>
      <w:hyperlink r:id="rId113" w:history="1">
        <w:r>
          <w:rPr>
            <w:color w:val="0000FF"/>
          </w:rPr>
          <w:t>5.25</w:t>
        </w:r>
      </w:hyperlink>
      <w:r>
        <w:t xml:space="preserve"> - </w:t>
      </w:r>
      <w:hyperlink r:id="rId114" w:history="1">
        <w:r>
          <w:rPr>
            <w:color w:val="0000FF"/>
          </w:rPr>
          <w:t>5.30</w:t>
        </w:r>
      </w:hyperlink>
      <w:r>
        <w:t xml:space="preserve">, </w:t>
      </w:r>
      <w:hyperlink r:id="rId115" w:history="1">
        <w:r>
          <w:rPr>
            <w:color w:val="0000FF"/>
          </w:rPr>
          <w:t>5.34</w:t>
        </w:r>
      </w:hyperlink>
      <w:r>
        <w:t xml:space="preserve">, </w:t>
      </w:r>
      <w:hyperlink r:id="rId116" w:history="1">
        <w:r>
          <w:rPr>
            <w:color w:val="0000FF"/>
          </w:rPr>
          <w:t>6.1</w:t>
        </w:r>
      </w:hyperlink>
      <w:r>
        <w:t xml:space="preserve">, </w:t>
      </w:r>
      <w:hyperlink r:id="rId117" w:history="1">
        <w:r>
          <w:rPr>
            <w:color w:val="0000FF"/>
          </w:rPr>
          <w:t>6.2</w:t>
        </w:r>
      </w:hyperlink>
      <w:r>
        <w:t xml:space="preserve">, </w:t>
      </w:r>
      <w:hyperlink r:id="rId118" w:history="1">
        <w:r>
          <w:rPr>
            <w:color w:val="0000FF"/>
          </w:rPr>
          <w:t>6.4</w:t>
        </w:r>
      </w:hyperlink>
      <w:r>
        <w:t xml:space="preserve"> - </w:t>
      </w:r>
      <w:hyperlink r:id="rId119" w:history="1">
        <w:r>
          <w:rPr>
            <w:color w:val="0000FF"/>
          </w:rPr>
          <w:t>6.7</w:t>
        </w:r>
      </w:hyperlink>
      <w:r>
        <w:t xml:space="preserve">, </w:t>
      </w:r>
      <w:hyperlink r:id="rId120" w:history="1">
        <w:r>
          <w:rPr>
            <w:color w:val="0000FF"/>
          </w:rPr>
          <w:t>6.9.1</w:t>
        </w:r>
      </w:hyperlink>
      <w:r>
        <w:t xml:space="preserve"> - </w:t>
      </w:r>
      <w:hyperlink r:id="rId121" w:history="1">
        <w:r>
          <w:rPr>
            <w:color w:val="0000FF"/>
          </w:rPr>
          <w:t>6.15.3</w:t>
        </w:r>
      </w:hyperlink>
      <w:r>
        <w:t xml:space="preserve">, </w:t>
      </w:r>
      <w:hyperlink r:id="rId122" w:history="1">
        <w:r>
          <w:rPr>
            <w:color w:val="0000FF"/>
          </w:rPr>
          <w:t>6.19.1</w:t>
        </w:r>
      </w:hyperlink>
      <w:r>
        <w:t xml:space="preserve"> - </w:t>
      </w:r>
      <w:hyperlink r:id="rId123" w:history="1">
        <w:r>
          <w:rPr>
            <w:color w:val="0000FF"/>
          </w:rPr>
          <w:t>6.21.2</w:t>
        </w:r>
      </w:hyperlink>
      <w:r>
        <w:t xml:space="preserve">, </w:t>
      </w:r>
      <w:hyperlink r:id="rId124" w:history="1">
        <w:r>
          <w:rPr>
            <w:color w:val="0000FF"/>
          </w:rPr>
          <w:t>7.1</w:t>
        </w:r>
      </w:hyperlink>
      <w:r>
        <w:t xml:space="preserve"> - </w:t>
      </w:r>
      <w:hyperlink r:id="rId125" w:history="1">
        <w:r>
          <w:rPr>
            <w:color w:val="0000FF"/>
          </w:rPr>
          <w:t>7.11</w:t>
        </w:r>
      </w:hyperlink>
      <w:r>
        <w:t xml:space="preserve">, </w:t>
      </w:r>
      <w:hyperlink r:id="rId126" w:history="1">
        <w:r>
          <w:rPr>
            <w:color w:val="0000FF"/>
          </w:rPr>
          <w:t>7.13</w:t>
        </w:r>
      </w:hyperlink>
      <w:r>
        <w:t xml:space="preserve">, </w:t>
      </w:r>
      <w:hyperlink r:id="rId127" w:history="1">
        <w:r>
          <w:rPr>
            <w:color w:val="0000FF"/>
          </w:rPr>
          <w:t>7.15</w:t>
        </w:r>
      </w:hyperlink>
      <w:r>
        <w:t xml:space="preserve"> - </w:t>
      </w:r>
      <w:hyperlink r:id="rId128" w:history="1">
        <w:r>
          <w:rPr>
            <w:color w:val="0000FF"/>
          </w:rPr>
          <w:t>7.20</w:t>
        </w:r>
      </w:hyperlink>
      <w:r>
        <w:t xml:space="preserve"> по ГОСТ Р 52290, установленных по ходу движения слева или справа от проезжей части, границы коридора безопасности определяются в соответствии с </w:t>
      </w:r>
      <w:hyperlink w:anchor="P237" w:history="1">
        <w:r>
          <w:rPr>
            <w:color w:val="0000FF"/>
          </w:rPr>
          <w:t>Г.4</w:t>
        </w:r>
      </w:hyperlink>
      <w:r>
        <w:t>, при этом S</w:t>
      </w:r>
      <w:r>
        <w:rPr>
          <w:vertAlign w:val="subscript"/>
        </w:rPr>
        <w:t>без</w:t>
      </w:r>
      <w:r>
        <w:t xml:space="preserve">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км/ч).</w:t>
      </w:r>
    </w:p>
    <w:p w:rsidR="00DC6113" w:rsidRDefault="00DC6113">
      <w:pPr>
        <w:pStyle w:val="ConsPlusNormal"/>
        <w:ind w:firstLine="540"/>
        <w:jc w:val="both"/>
      </w:pPr>
      <w:r>
        <w:t>Г.3.3 Расстояние от рекламной конструкции, площадь информационного поля которой составляет менее 4,5 м</w:t>
      </w:r>
      <w:r>
        <w:rPr>
          <w:vertAlign w:val="superscript"/>
        </w:rPr>
        <w:t>2</w:t>
      </w:r>
      <w:r>
        <w:t>, до расположенного по ходу движения за рекламной конструкцией пешеходного перехода должно составлять не менее 5 м.</w:t>
      </w:r>
    </w:p>
    <w:p w:rsidR="00DC6113" w:rsidRDefault="00DC6113">
      <w:pPr>
        <w:pStyle w:val="ConsPlusNormal"/>
        <w:ind w:firstLine="540"/>
        <w:jc w:val="both"/>
      </w:pPr>
      <w:bookmarkStart w:id="8" w:name="P237"/>
      <w:bookmarkEnd w:id="8"/>
      <w:r>
        <w:t xml:space="preserve">Г.4 Параметры коридора безопасности </w:t>
      </w:r>
      <w:hyperlink w:anchor="P244" w:history="1">
        <w:r>
          <w:rPr>
            <w:color w:val="0000FF"/>
          </w:rPr>
          <w:t>(рисунок Г.1)</w:t>
        </w:r>
      </w:hyperlink>
      <w:r>
        <w:t xml:space="preserve"> в целях обеспечения видимости дорожных знаков, предусмотренных </w:t>
      </w:r>
      <w:hyperlink w:anchor="P234" w:history="1">
        <w:r>
          <w:rPr>
            <w:color w:val="0000FF"/>
          </w:rPr>
          <w:t>Г.3.1</w:t>
        </w:r>
      </w:hyperlink>
      <w:r>
        <w:t xml:space="preserve">, </w:t>
      </w:r>
      <w:hyperlink w:anchor="P235" w:history="1">
        <w:r>
          <w:rPr>
            <w:color w:val="0000FF"/>
          </w:rPr>
          <w:t>Г.3.2</w:t>
        </w:r>
      </w:hyperlink>
      <w:r>
        <w:t xml:space="preserve">, в каждом конкретном случае определяются по формулам </w:t>
      </w:r>
      <w:hyperlink w:anchor="P250" w:history="1">
        <w:r>
          <w:rPr>
            <w:color w:val="0000FF"/>
          </w:rPr>
          <w:t>(Г.1)</w:t>
        </w:r>
      </w:hyperlink>
      <w:r>
        <w:t xml:space="preserve">, </w:t>
      </w:r>
      <w:hyperlink w:anchor="P257" w:history="1">
        <w:r>
          <w:rPr>
            <w:color w:val="0000FF"/>
          </w:rPr>
          <w:t>(Г.2)</w:t>
        </w:r>
      </w:hyperlink>
      <w:r>
        <w:t xml:space="preserve">, </w:t>
      </w:r>
      <w:hyperlink w:anchor="P273" w:history="1">
        <w:r>
          <w:rPr>
            <w:color w:val="0000FF"/>
          </w:rPr>
          <w:t>(Г.4)</w:t>
        </w:r>
      </w:hyperlink>
      <w:r>
        <w:t xml:space="preserve">. Результаты расчетов параметров коридоров безопасности для наиболее распространенных случаев в отношении дорожных знаков, предусмотренных </w:t>
      </w:r>
      <w:hyperlink w:anchor="P234" w:history="1">
        <w:r>
          <w:rPr>
            <w:color w:val="0000FF"/>
          </w:rPr>
          <w:t>Г.3.1</w:t>
        </w:r>
      </w:hyperlink>
      <w:r>
        <w:t xml:space="preserve">, приведены в </w:t>
      </w:r>
      <w:hyperlink w:anchor="P294" w:history="1">
        <w:r>
          <w:rPr>
            <w:color w:val="0000FF"/>
          </w:rPr>
          <w:t>таблицах Г.1</w:t>
        </w:r>
      </w:hyperlink>
      <w:r>
        <w:t xml:space="preserve"> - </w:t>
      </w:r>
      <w:hyperlink w:anchor="P5972" w:history="1">
        <w:r>
          <w:rPr>
            <w:color w:val="0000FF"/>
          </w:rPr>
          <w:t>Г.27</w:t>
        </w:r>
      </w:hyperlink>
      <w:r>
        <w:t>.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  <w:r>
        <w:lastRenderedPageBreak/>
        <w:pict>
          <v:shape id="_x0000_i1030" style="width:436.5pt;height:561pt" coordsize="" o:spt="100" adj="0,,0" path="" filled="f" stroked="f">
            <v:stroke joinstyle="miter"/>
            <v:imagedata r:id="rId129" o:title="base_1_194803_54"/>
            <v:formulas/>
            <v:path o:connecttype="segments"/>
          </v:shape>
        </w:pic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ind w:firstLine="540"/>
        <w:jc w:val="both"/>
      </w:pPr>
      <w:r>
        <w:t xml:space="preserve">DGH - границы коридора безопасности; PB - край проезжей части; O' - транспортное средство; CC' - дорожный знак (светофор), предусмотренный </w:t>
      </w:r>
      <w:hyperlink w:anchor="P234" w:history="1">
        <w:r>
          <w:rPr>
            <w:color w:val="0000FF"/>
          </w:rPr>
          <w:t>Г.3.1</w:t>
        </w:r>
      </w:hyperlink>
      <w:r>
        <w:t xml:space="preserve">, </w:t>
      </w:r>
      <w:hyperlink w:anchor="P235" w:history="1">
        <w:r>
          <w:rPr>
            <w:color w:val="0000FF"/>
          </w:rPr>
          <w:t>Г.3.2</w:t>
        </w:r>
      </w:hyperlink>
      <w:r>
        <w:t xml:space="preserve">; </w:t>
      </w:r>
      <w:r w:rsidRPr="00D90CE8">
        <w:rPr>
          <w:position w:val="-12"/>
        </w:rPr>
        <w:pict>
          <v:shape id="_x0000_i1031" style="width:24pt;height:21.75pt" coordsize="" o:spt="100" adj="0,,0" path="" filled="f" stroked="f">
            <v:stroke joinstyle="miter"/>
            <v:imagedata r:id="rId130" o:title="base_1_194803_55"/>
            <v:formulas/>
            <v:path o:connecttype="segments"/>
          </v:shape>
        </w:pict>
      </w:r>
      <w:r>
        <w:t xml:space="preserve"> - минимальное расстояние от середины крайней полосы движения, определяемое по </w:t>
      </w:r>
      <w:hyperlink w:anchor="P257" w:history="1">
        <w:r>
          <w:rPr>
            <w:color w:val="0000FF"/>
          </w:rPr>
          <w:t>формуле (Г.2)</w:t>
        </w:r>
      </w:hyperlink>
      <w:r>
        <w:t xml:space="preserve">, при котором обеспечивается видимость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, </w:t>
      </w:r>
      <w:hyperlink w:anchor="P235" w:history="1">
        <w:r>
          <w:rPr>
            <w:color w:val="0000FF"/>
          </w:rPr>
          <w:t>Г.3.2</w:t>
        </w:r>
      </w:hyperlink>
      <w:r>
        <w:t>.</w:t>
      </w:r>
    </w:p>
    <w:p w:rsidR="00DC6113" w:rsidRDefault="00DC6113">
      <w:pPr>
        <w:pStyle w:val="ConsPlusNormal"/>
        <w:ind w:firstLine="540"/>
        <w:jc w:val="both"/>
      </w:pPr>
      <w:r>
        <w:t>Для случаев установки рекламных конструкций слева от проезжей части рисунок необходимо читать в зеркальном отображении относительно AO'.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  <w:bookmarkStart w:id="9" w:name="P244"/>
      <w:bookmarkEnd w:id="9"/>
      <w:r>
        <w:t>Рисунок Г.1 - Определение параметров границ</w:t>
      </w:r>
    </w:p>
    <w:p w:rsidR="00DC6113" w:rsidRDefault="00DC6113">
      <w:pPr>
        <w:pStyle w:val="ConsPlusNormal"/>
        <w:jc w:val="center"/>
      </w:pPr>
      <w:r>
        <w:t>коридора безопасности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ind w:firstLine="540"/>
        <w:jc w:val="both"/>
      </w:pPr>
      <w:r>
        <w:lastRenderedPageBreak/>
        <w:t xml:space="preserve">Г.5 Минимальное расстояние в метрах от установленной справа или слева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, </w:t>
      </w:r>
      <w:hyperlink w:anchor="P235" w:history="1">
        <w:r>
          <w:rPr>
            <w:color w:val="0000FF"/>
          </w:rPr>
          <w:t>Г.3.2</w:t>
        </w:r>
      </w:hyperlink>
      <w:r>
        <w:t>, определяется в зависимости от расстояния от места установки рекламной конструкции до проезжей части по следующим формулам:</w:t>
      </w:r>
    </w:p>
    <w:p w:rsidR="00DC6113" w:rsidRDefault="00DC6113">
      <w:pPr>
        <w:pStyle w:val="ConsPlusNormal"/>
        <w:ind w:firstLine="540"/>
        <w:jc w:val="both"/>
      </w:pPr>
      <w:r>
        <w:t>Г.5.1 Для всех рекламных конструкций кроме конструкций Т-образного или Г-образного типа с информационным полем, расположенным между опорой и проезжей частью: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</w:pPr>
      <w:bookmarkStart w:id="10" w:name="P250"/>
      <w:bookmarkEnd w:id="10"/>
      <w:r w:rsidRPr="00D90CE8">
        <w:rPr>
          <w:position w:val="-34"/>
        </w:rPr>
        <w:pict>
          <v:shape id="_x0000_i1032" style="width:125.25pt;height:44.25pt" coordsize="" o:spt="100" adj="0,,0" path="" filled="f" stroked="f">
            <v:stroke joinstyle="miter"/>
            <v:imagedata r:id="rId131" o:title="base_1_194803_56"/>
            <v:formulas/>
            <v:path o:connecttype="segments"/>
          </v:shape>
        </w:pict>
      </w:r>
      <w:r>
        <w:t>, (Г.1)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ind w:firstLine="540"/>
        <w:jc w:val="both"/>
      </w:pPr>
      <w:r>
        <w:t xml:space="preserve">где </w:t>
      </w:r>
      <w:r w:rsidRPr="00D90CE8">
        <w:rPr>
          <w:position w:val="-14"/>
        </w:rPr>
        <w:pict>
          <v:shape id="_x0000_i1033" style="width:21pt;height:21pt" coordsize="" o:spt="100" adj="0,,0" path="" filled="f" stroked="f">
            <v:stroke joinstyle="miter"/>
            <v:imagedata r:id="rId132" o:title="base_1_194803_57"/>
            <v:formulas/>
            <v:path o:connecttype="segments"/>
          </v:shape>
        </w:pict>
      </w:r>
      <w:r>
        <w:t xml:space="preserve"> - минимально допустимое расстояние от места установки рекламной конструкции до линии установки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, </w:t>
      </w:r>
      <w:hyperlink w:anchor="P235" w:history="1">
        <w:r>
          <w:rPr>
            <w:color w:val="0000FF"/>
          </w:rPr>
          <w:t>Г.3.2</w:t>
        </w:r>
      </w:hyperlink>
      <w:r>
        <w:t xml:space="preserve"> (AD по </w:t>
      </w:r>
      <w:hyperlink w:anchor="P244" w:history="1">
        <w:r>
          <w:rPr>
            <w:color w:val="0000FF"/>
          </w:rPr>
          <w:t>рисунку Г.1</w:t>
        </w:r>
      </w:hyperlink>
      <w:r>
        <w:t>), м;</w:t>
      </w:r>
    </w:p>
    <w:p w:rsidR="00DC6113" w:rsidRDefault="00DC6113">
      <w:pPr>
        <w:pStyle w:val="ConsPlusNormal"/>
        <w:ind w:firstLine="540"/>
        <w:jc w:val="both"/>
      </w:pPr>
      <w:r>
        <w:t>l</w:t>
      </w:r>
      <w:r>
        <w:rPr>
          <w:vertAlign w:val="subscript"/>
        </w:rPr>
        <w:t>в</w:t>
      </w:r>
      <w:r>
        <w:t xml:space="preserve"> = 1/2 ширины полосы движения, ближайшей к месту установки рекламной конструкции, м;</w:t>
      </w:r>
    </w:p>
    <w:p w:rsidR="00DC6113" w:rsidRDefault="00DC6113">
      <w:pPr>
        <w:pStyle w:val="ConsPlusNormal"/>
        <w:ind w:firstLine="540"/>
        <w:jc w:val="both"/>
      </w:pPr>
      <w:r w:rsidRPr="00D90CE8">
        <w:rPr>
          <w:position w:val="-14"/>
        </w:rPr>
        <w:pict>
          <v:shape id="_x0000_i1034" style="width:17.25pt;height:21pt" coordsize="" o:spt="100" adj="0,,0" path="" filled="f" stroked="f">
            <v:stroke joinstyle="miter"/>
            <v:imagedata r:id="rId133" o:title="base_1_194803_58"/>
            <v:formulas/>
            <v:path o:connecttype="segments"/>
          </v:shape>
        </w:pict>
      </w:r>
      <w:r>
        <w:t xml:space="preserve"> - расстояние от края проезжей части до ближайшей к краю проезжей части точки рекламной конструкции.</w:t>
      </w:r>
    </w:p>
    <w:p w:rsidR="00DC6113" w:rsidRDefault="00DC6113">
      <w:pPr>
        <w:pStyle w:val="ConsPlusNormal"/>
        <w:ind w:firstLine="540"/>
        <w:jc w:val="both"/>
      </w:pPr>
      <w:r>
        <w:t>При этом: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bookmarkStart w:id="11" w:name="P257"/>
      <w:bookmarkEnd w:id="11"/>
      <w:r w:rsidRPr="00D90CE8">
        <w:rPr>
          <w:position w:val="-22"/>
        </w:rPr>
        <w:pict>
          <v:shape id="_x0000_i1035" style="width:188.25pt;height:37.5pt" coordsize="" o:spt="100" adj="0,,0" path="" filled="f" stroked="f">
            <v:stroke joinstyle="miter"/>
            <v:imagedata r:id="rId134" o:title="base_1_194803_59"/>
            <v:formulas/>
            <v:path o:connecttype="segments"/>
          </v:shape>
        </w:pict>
      </w:r>
      <w:r>
        <w:t>, (Г.2)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ind w:firstLine="540"/>
        <w:jc w:val="both"/>
      </w:pPr>
      <w:r>
        <w:t>где h</w:t>
      </w:r>
      <w:r>
        <w:rPr>
          <w:vertAlign w:val="subscript"/>
        </w:rPr>
        <w:t>д.з</w:t>
      </w:r>
      <w:r>
        <w:t xml:space="preserve"> - габаритная высота дорожного знака над уровнем проезжей части, м (в случае, если на одной опоре размещено несколько дорожных знаков, предусмотренных </w:t>
      </w:r>
      <w:hyperlink w:anchor="P234" w:history="1">
        <w:r>
          <w:rPr>
            <w:color w:val="0000FF"/>
          </w:rPr>
          <w:t>Г.3.1</w:t>
        </w:r>
      </w:hyperlink>
      <w:r>
        <w:t xml:space="preserve">, </w:t>
      </w:r>
      <w:hyperlink w:anchor="P235" w:history="1">
        <w:r>
          <w:rPr>
            <w:color w:val="0000FF"/>
          </w:rPr>
          <w:t>Г.3.2</w:t>
        </w:r>
      </w:hyperlink>
      <w:r>
        <w:t>, для расчетов принимается габаритная высота верхнего дорожного знака);</w:t>
      </w:r>
    </w:p>
    <w:p w:rsidR="00DC6113" w:rsidRDefault="00DC6113">
      <w:pPr>
        <w:pStyle w:val="ConsPlusNormal"/>
        <w:ind w:firstLine="540"/>
        <w:jc w:val="both"/>
      </w:pPr>
      <w:r>
        <w:t>h</w:t>
      </w:r>
      <w:r>
        <w:rPr>
          <w:vertAlign w:val="subscript"/>
        </w:rPr>
        <w:t>в</w:t>
      </w:r>
      <w:r>
        <w:t xml:space="preserve"> - высота уровня глаз водителя над уровнем проезжей части, принимается равной 1,2 м;</w:t>
      </w:r>
    </w:p>
    <w:p w:rsidR="00DC6113" w:rsidRDefault="00DC6113">
      <w:pPr>
        <w:pStyle w:val="ConsPlusNormal"/>
        <w:ind w:firstLine="540"/>
        <w:jc w:val="both"/>
      </w:pPr>
      <w:r>
        <w:t>l</w:t>
      </w:r>
      <w:r>
        <w:rPr>
          <w:vertAlign w:val="subscript"/>
        </w:rPr>
        <w:t>д.з</w:t>
      </w:r>
      <w:r>
        <w:t xml:space="preserve"> - расстояние от края проезжей части до дальней от края проезжей части точки горизонтальной проекции дорожного знака (в случае, если на одной опоре размещено несколько дорожных знаков, предусмотренных </w:t>
      </w:r>
      <w:hyperlink w:anchor="P234" w:history="1">
        <w:r>
          <w:rPr>
            <w:color w:val="0000FF"/>
          </w:rPr>
          <w:t>Г.3.1</w:t>
        </w:r>
      </w:hyperlink>
      <w:r>
        <w:t xml:space="preserve">, </w:t>
      </w:r>
      <w:hyperlink w:anchor="P235" w:history="1">
        <w:r>
          <w:rPr>
            <w:color w:val="0000FF"/>
          </w:rPr>
          <w:t>Г.3.2</w:t>
        </w:r>
      </w:hyperlink>
      <w:r>
        <w:t>, расчеты осуществляются по самому дальнему от проезжей части дорожному знаку), м;</w:t>
      </w:r>
    </w:p>
    <w:p w:rsidR="00DC6113" w:rsidRDefault="00DC6113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без</w:t>
      </w:r>
      <w:r>
        <w:t xml:space="preserve"> для дорожных знаков, предусмотренных </w:t>
      </w:r>
      <w:hyperlink w:anchor="P234" w:history="1">
        <w:r>
          <w:rPr>
            <w:color w:val="0000FF"/>
          </w:rPr>
          <w:t>Г.3.1</w:t>
        </w:r>
      </w:hyperlink>
      <w:r>
        <w:t xml:space="preserve"> - расстояние безопасного торможения (остановочный путь) (O'A по </w:t>
      </w:r>
      <w:hyperlink w:anchor="P244" w:history="1">
        <w:r>
          <w:rPr>
            <w:color w:val="0000FF"/>
          </w:rPr>
          <w:t>рисунку Г.1</w:t>
        </w:r>
      </w:hyperlink>
      <w:r>
        <w:t>), определяется по формуле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bookmarkStart w:id="12" w:name="P264"/>
      <w:bookmarkEnd w:id="12"/>
      <w:r w:rsidRPr="00D90CE8">
        <w:rPr>
          <w:position w:val="-28"/>
        </w:rPr>
        <w:pict>
          <v:shape id="_x0000_i1036" style="width:96pt;height:38.25pt" coordsize="" o:spt="100" adj="0,,0" path="" filled="f" stroked="f">
            <v:stroke joinstyle="miter"/>
            <v:imagedata r:id="rId135" o:title="base_1_194803_60"/>
            <v:formulas/>
            <v:path o:connecttype="segments"/>
          </v:shape>
        </w:pict>
      </w:r>
      <w:r>
        <w:t>, (Г.3)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ind w:firstLine="540"/>
        <w:jc w:val="both"/>
      </w:pPr>
      <w:r>
        <w:t>где V</w:t>
      </w:r>
      <w:r>
        <w:rPr>
          <w:vertAlign w:val="subscript"/>
        </w:rPr>
        <w:t>0</w:t>
      </w:r>
      <w:r>
        <w:t xml:space="preserve"> - максимальная разрешенная скорость на участке дороги, км/ч;</w:t>
      </w:r>
    </w:p>
    <w:p w:rsidR="00DC6113" w:rsidRDefault="00DC6113">
      <w:pPr>
        <w:pStyle w:val="ConsPlusNormal"/>
        <w:ind w:firstLine="540"/>
        <w:jc w:val="both"/>
      </w:pPr>
      <w:r w:rsidRPr="00D90CE8">
        <w:rPr>
          <w:position w:val="-10"/>
        </w:rPr>
        <w:pict>
          <v:shape id="_x0000_i1037" style="width:11.25pt;height:15pt" coordsize="" o:spt="100" adj="0,,0" path="" filled="f" stroked="f">
            <v:stroke joinstyle="miter"/>
            <v:imagedata r:id="rId136" o:title="base_1_194803_61"/>
            <v:formulas/>
            <v:path o:connecttype="segments"/>
          </v:shape>
        </w:pict>
      </w:r>
      <w:r>
        <w:t xml:space="preserve"> - коэффициент продольного дорожного сцепления, принимается равным 0,4.</w:t>
      </w:r>
    </w:p>
    <w:p w:rsidR="00DC6113" w:rsidRDefault="00DC6113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без</w:t>
      </w:r>
      <w:r>
        <w:t xml:space="preserve"> для дорожных знаков, предусмотренных </w:t>
      </w:r>
      <w:hyperlink w:anchor="P235" w:history="1">
        <w:r>
          <w:rPr>
            <w:color w:val="0000FF"/>
          </w:rPr>
          <w:t>Г.3.2</w:t>
        </w:r>
      </w:hyperlink>
      <w:r>
        <w:t xml:space="preserve"> - путь, проходимый транспортным средством за время распознавания водителем информации дорожного знака,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км/ч).</w:t>
      </w:r>
    </w:p>
    <w:p w:rsidR="00DC6113" w:rsidRDefault="00DC6113">
      <w:pPr>
        <w:pStyle w:val="ConsPlusNormal"/>
        <w:ind w:firstLine="540"/>
        <w:jc w:val="both"/>
      </w:pPr>
      <w:r>
        <w:t xml:space="preserve">Если при расчете </w:t>
      </w:r>
      <w:r w:rsidRPr="00D90CE8">
        <w:rPr>
          <w:position w:val="-14"/>
        </w:rPr>
        <w:pict>
          <v:shape id="_x0000_i1038" style="width:21pt;height:21pt" coordsize="" o:spt="100" adj="0,,0" path="" filled="f" stroked="f">
            <v:stroke joinstyle="miter"/>
            <v:imagedata r:id="rId137" o:title="base_1_194803_62"/>
            <v:formulas/>
            <v:path o:connecttype="segments"/>
          </v:shape>
        </w:pict>
      </w:r>
      <w:r>
        <w:t xml:space="preserve"> принимает значения меньшие 0,2 м, значение </w:t>
      </w:r>
      <w:r w:rsidRPr="00D90CE8">
        <w:rPr>
          <w:position w:val="-14"/>
        </w:rPr>
        <w:pict>
          <v:shape id="_x0000_i1039" style="width:21pt;height:21pt" coordsize="" o:spt="100" adj="0,,0" path="" filled="f" stroked="f">
            <v:stroke joinstyle="miter"/>
            <v:imagedata r:id="rId137" o:title="base_1_194803_63"/>
            <v:formulas/>
            <v:path o:connecttype="segments"/>
          </v:shape>
        </w:pict>
      </w:r>
      <w:r>
        <w:t xml:space="preserve"> принимается равным 0,2 м.</w:t>
      </w:r>
    </w:p>
    <w:p w:rsidR="00DC6113" w:rsidRDefault="00DC6113">
      <w:pPr>
        <w:pStyle w:val="ConsPlusNormal"/>
        <w:ind w:firstLine="540"/>
        <w:jc w:val="both"/>
      </w:pPr>
      <w:r>
        <w:t xml:space="preserve">Для расчетов по таблицам параметров границ коридора безопасности </w:t>
      </w:r>
      <w:hyperlink w:anchor="P294" w:history="1">
        <w:r>
          <w:rPr>
            <w:color w:val="0000FF"/>
          </w:rPr>
          <w:t>Г.1</w:t>
        </w:r>
      </w:hyperlink>
      <w:r>
        <w:t xml:space="preserve"> - </w:t>
      </w:r>
      <w:hyperlink w:anchor="P5972" w:history="1">
        <w:r>
          <w:rPr>
            <w:color w:val="0000FF"/>
          </w:rPr>
          <w:t>Г.27</w:t>
        </w:r>
      </w:hyperlink>
      <w:r>
        <w:t xml:space="preserve"> принимают: V</w:t>
      </w:r>
      <w:r>
        <w:rPr>
          <w:vertAlign w:val="subscript"/>
        </w:rPr>
        <w:t>0</w:t>
      </w:r>
      <w:r>
        <w:t xml:space="preserve"> = 60 км/ч, </w:t>
      </w:r>
      <w:r w:rsidRPr="00D90CE8">
        <w:rPr>
          <w:position w:val="-10"/>
        </w:rPr>
        <w:pict>
          <v:shape id="_x0000_i1040" style="width:11.25pt;height:15pt" coordsize="" o:spt="100" adj="0,,0" path="" filled="f" stroked="f">
            <v:stroke joinstyle="miter"/>
            <v:imagedata r:id="rId138" o:title="base_1_194803_64"/>
            <v:formulas/>
            <v:path o:connecttype="segments"/>
          </v:shape>
        </w:pict>
      </w:r>
      <w:r>
        <w:t xml:space="preserve"> = 0,4, l</w:t>
      </w:r>
      <w:r>
        <w:rPr>
          <w:vertAlign w:val="subscript"/>
        </w:rPr>
        <w:t>в</w:t>
      </w:r>
      <w:r>
        <w:t xml:space="preserve"> = 1,75 м, h</w:t>
      </w:r>
      <w:r>
        <w:rPr>
          <w:vertAlign w:val="subscript"/>
        </w:rPr>
        <w:t>в</w:t>
      </w:r>
      <w:r>
        <w:t xml:space="preserve"> = 1,2 м, S</w:t>
      </w:r>
      <w:r>
        <w:rPr>
          <w:vertAlign w:val="subscript"/>
        </w:rPr>
        <w:t>без</w:t>
      </w:r>
      <w:r>
        <w:t xml:space="preserve"> = 75,4 м.</w:t>
      </w:r>
    </w:p>
    <w:p w:rsidR="00DC6113" w:rsidRDefault="00DC6113">
      <w:pPr>
        <w:pStyle w:val="ConsPlusNormal"/>
        <w:ind w:firstLine="540"/>
        <w:jc w:val="both"/>
      </w:pPr>
      <w:r>
        <w:t>Г.5.2 Для рекламных конструкций, относящихся к Т-образному типу или Г-образному типу с информационным полем, расположенным между опорой и проезжей частью: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bookmarkStart w:id="13" w:name="P273"/>
      <w:bookmarkEnd w:id="13"/>
      <w:r w:rsidRPr="00D90CE8">
        <w:rPr>
          <w:position w:val="-64"/>
        </w:rPr>
        <w:lastRenderedPageBreak/>
        <w:pict>
          <v:shape id="_x0000_i1041" style="width:221.25pt;height:77.25pt" coordsize="" o:spt="100" adj="0,,0" path="" filled="f" stroked="f">
            <v:stroke joinstyle="miter"/>
            <v:imagedata r:id="rId139" o:title="base_1_194803_65"/>
            <v:formulas/>
            <v:path o:connecttype="segments"/>
          </v:shape>
        </w:pict>
      </w:r>
      <w:r>
        <w:t>, (Г.4)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ind w:firstLine="540"/>
        <w:jc w:val="both"/>
      </w:pPr>
      <w:r>
        <w:t xml:space="preserve">где </w:t>
      </w:r>
      <w:r w:rsidRPr="00D90CE8">
        <w:rPr>
          <w:position w:val="-14"/>
        </w:rPr>
        <w:pict>
          <v:shape id="_x0000_i1042" style="width:21pt;height:21pt" coordsize="" o:spt="100" adj="0,,0" path="" filled="f" stroked="f">
            <v:stroke joinstyle="miter"/>
            <v:imagedata r:id="rId137" o:title="base_1_194803_66"/>
            <v:formulas/>
            <v:path o:connecttype="segments"/>
          </v:shape>
        </w:pict>
      </w:r>
      <w:r>
        <w:t xml:space="preserve"> - минимально допустимое расстояние от места установки рекламной конструкции до линии установки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, </w:t>
      </w:r>
      <w:hyperlink w:anchor="P235" w:history="1">
        <w:r>
          <w:rPr>
            <w:color w:val="0000FF"/>
          </w:rPr>
          <w:t>Г.3.2</w:t>
        </w:r>
      </w:hyperlink>
      <w:r>
        <w:t xml:space="preserve"> (AD по </w:t>
      </w:r>
      <w:hyperlink w:anchor="P244" w:history="1">
        <w:r>
          <w:rPr>
            <w:color w:val="0000FF"/>
          </w:rPr>
          <w:t>рисунку Г.1</w:t>
        </w:r>
      </w:hyperlink>
      <w:r>
        <w:t>), м;</w:t>
      </w:r>
    </w:p>
    <w:p w:rsidR="00DC6113" w:rsidRDefault="00DC6113">
      <w:pPr>
        <w:pStyle w:val="ConsPlusNormal"/>
        <w:ind w:firstLine="540"/>
        <w:jc w:val="both"/>
      </w:pPr>
      <w:r w:rsidRPr="00D90CE8">
        <w:rPr>
          <w:position w:val="-14"/>
        </w:rPr>
        <w:pict>
          <v:shape id="_x0000_i1043" style="width:17.25pt;height:21pt" coordsize="" o:spt="100" adj="0,,0" path="" filled="f" stroked="f">
            <v:stroke joinstyle="miter"/>
            <v:imagedata r:id="rId140" o:title="base_1_194803_67"/>
            <v:formulas/>
            <v:path o:connecttype="segments"/>
          </v:shape>
        </w:pict>
      </w:r>
      <w:r>
        <w:t xml:space="preserve"> - расстояние от края проезжей части до ближайшего к краю проезжей части края горизонтальной проекции рекламного поля конструкции, м;</w:t>
      </w:r>
    </w:p>
    <w:p w:rsidR="00DC6113" w:rsidRDefault="00DC6113">
      <w:pPr>
        <w:pStyle w:val="ConsPlusNormal"/>
        <w:ind w:firstLine="540"/>
        <w:jc w:val="both"/>
      </w:pPr>
      <w:r>
        <w:t>h</w:t>
      </w:r>
      <w:r>
        <w:rPr>
          <w:vertAlign w:val="subscript"/>
        </w:rPr>
        <w:t>в</w:t>
      </w:r>
      <w:r>
        <w:t xml:space="preserve"> - высота уровня глаз водителя над уровнем проезжей части, принимается равной 1,2 м;</w:t>
      </w:r>
    </w:p>
    <w:p w:rsidR="00DC6113" w:rsidRDefault="00DC6113">
      <w:pPr>
        <w:pStyle w:val="ConsPlusNormal"/>
        <w:ind w:firstLine="540"/>
        <w:jc w:val="both"/>
      </w:pPr>
      <w:r>
        <w:t>h</w:t>
      </w:r>
      <w:r>
        <w:rPr>
          <w:vertAlign w:val="subscript"/>
        </w:rPr>
        <w:t>р</w:t>
      </w:r>
      <w:r>
        <w:t xml:space="preserve"> - высота рекламной конструкции (от уровня проезжей части до нижнего края информационного поля), м;</w:t>
      </w:r>
    </w:p>
    <w:p w:rsidR="00DC6113" w:rsidRDefault="00DC6113">
      <w:pPr>
        <w:pStyle w:val="ConsPlusNormal"/>
        <w:ind w:firstLine="540"/>
        <w:jc w:val="both"/>
      </w:pPr>
      <w:r w:rsidRPr="00D90CE8">
        <w:rPr>
          <w:position w:val="-12"/>
        </w:rPr>
        <w:pict>
          <v:shape id="_x0000_i1044" style="width:24pt;height:21.75pt" coordsize="" o:spt="100" adj="0,,0" path="" filled="f" stroked="f">
            <v:stroke joinstyle="miter"/>
            <v:imagedata r:id="rId141" o:title="base_1_194803_68"/>
            <v:formulas/>
            <v:path o:connecttype="segments"/>
          </v:shape>
        </w:pict>
      </w:r>
      <w:r>
        <w:t xml:space="preserve"> определяется по </w:t>
      </w:r>
      <w:hyperlink w:anchor="P257" w:history="1">
        <w:r>
          <w:rPr>
            <w:color w:val="0000FF"/>
          </w:rPr>
          <w:t>формуле (Г.2)</w:t>
        </w:r>
      </w:hyperlink>
      <w:r>
        <w:t>;</w:t>
      </w:r>
    </w:p>
    <w:p w:rsidR="00DC6113" w:rsidRDefault="00DC6113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без</w:t>
      </w:r>
      <w:r>
        <w:t xml:space="preserve"> для дорожных знаков, предусмотренных </w:t>
      </w:r>
      <w:hyperlink w:anchor="P235" w:history="1">
        <w:r>
          <w:rPr>
            <w:color w:val="0000FF"/>
          </w:rPr>
          <w:t>Г.3.2</w:t>
        </w:r>
      </w:hyperlink>
      <w:r>
        <w:t xml:space="preserve">,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км/ч); для дорожных знаков, предусмотренных </w:t>
      </w:r>
      <w:hyperlink w:anchor="P234" w:history="1">
        <w:r>
          <w:rPr>
            <w:color w:val="0000FF"/>
          </w:rPr>
          <w:t>Г.3.1</w:t>
        </w:r>
      </w:hyperlink>
      <w:r>
        <w:t xml:space="preserve">, определяется по </w:t>
      </w:r>
      <w:hyperlink w:anchor="P264" w:history="1">
        <w:r>
          <w:rPr>
            <w:color w:val="0000FF"/>
          </w:rPr>
          <w:t>формуле (Г.3)</w:t>
        </w:r>
      </w:hyperlink>
      <w:r>
        <w:t>.</w:t>
      </w:r>
    </w:p>
    <w:p w:rsidR="00DC6113" w:rsidRDefault="00DC6113">
      <w:pPr>
        <w:pStyle w:val="ConsPlusNormal"/>
        <w:ind w:firstLine="540"/>
        <w:jc w:val="both"/>
      </w:pPr>
      <w:r>
        <w:t xml:space="preserve">Если при расчете </w:t>
      </w:r>
      <w:r w:rsidRPr="00D90CE8">
        <w:rPr>
          <w:position w:val="-14"/>
        </w:rPr>
        <w:pict>
          <v:shape id="_x0000_i1045" style="width:21pt;height:21pt" coordsize="" o:spt="100" adj="0,,0" path="" filled="f" stroked="f">
            <v:stroke joinstyle="miter"/>
            <v:imagedata r:id="rId137" o:title="base_1_194803_69"/>
            <v:formulas/>
            <v:path o:connecttype="segments"/>
          </v:shape>
        </w:pict>
      </w:r>
      <w:r>
        <w:t xml:space="preserve"> принимает значения меньшие 0,2 м, значение </w:t>
      </w:r>
      <w:r w:rsidRPr="00D90CE8">
        <w:rPr>
          <w:position w:val="-14"/>
        </w:rPr>
        <w:pict>
          <v:shape id="_x0000_i1046" style="width:21pt;height:21pt" coordsize="" o:spt="100" adj="0,,0" path="" filled="f" stroked="f">
            <v:stroke joinstyle="miter"/>
            <v:imagedata r:id="rId137" o:title="base_1_194803_70"/>
            <v:formulas/>
            <v:path o:connecttype="segments"/>
          </v:shape>
        </w:pict>
      </w:r>
      <w:r>
        <w:t xml:space="preserve"> принимается равным 0,2 м.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  <w:outlineLvl w:val="1"/>
      </w:pPr>
      <w:r>
        <w:t>Г.6 Таблицы параметров коридора безопасности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center"/>
        <w:outlineLvl w:val="2"/>
      </w:pPr>
      <w:r>
        <w:t>Г.6.1 Таблицы определения минимального расстояния</w:t>
      </w:r>
    </w:p>
    <w:p w:rsidR="00DC6113" w:rsidRDefault="00DC6113">
      <w:pPr>
        <w:pStyle w:val="ConsPlusNormal"/>
        <w:jc w:val="center"/>
      </w:pPr>
      <w:r>
        <w:t>от установленной сбоку от проезжей части рекламной</w:t>
      </w:r>
    </w:p>
    <w:p w:rsidR="00DC6113" w:rsidRDefault="00DC6113">
      <w:pPr>
        <w:pStyle w:val="ConsPlusNormal"/>
        <w:jc w:val="center"/>
      </w:pPr>
      <w:r>
        <w:t>конструкции до расположенного по ходу движения дорожного</w:t>
      </w:r>
    </w:p>
    <w:p w:rsidR="00DC6113" w:rsidRDefault="00DC6113">
      <w:pPr>
        <w:pStyle w:val="ConsPlusNormal"/>
        <w:jc w:val="center"/>
      </w:pPr>
      <w:r>
        <w:t>знака, предусмотренного Г.3.1, в зависимости от расстояния</w:t>
      </w:r>
    </w:p>
    <w:p w:rsidR="00DC6113" w:rsidRDefault="00DC6113">
      <w:pPr>
        <w:pStyle w:val="ConsPlusNormal"/>
        <w:jc w:val="center"/>
      </w:pPr>
      <w:r>
        <w:t>от края проезжей части до края рекламной конструкции</w:t>
      </w:r>
    </w:p>
    <w:p w:rsidR="00DC6113" w:rsidRDefault="00DC6113">
      <w:pPr>
        <w:pStyle w:val="ConsPlusNormal"/>
        <w:jc w:val="center"/>
      </w:pPr>
      <w:r>
        <w:t>для всех рекламных конструкций, кроме конструкций</w:t>
      </w:r>
    </w:p>
    <w:p w:rsidR="00DC6113" w:rsidRDefault="00DC6113">
      <w:pPr>
        <w:pStyle w:val="ConsPlusNormal"/>
        <w:jc w:val="center"/>
      </w:pPr>
      <w:r>
        <w:t>Т-образного типа или Г-образного типа с информационным</w:t>
      </w:r>
    </w:p>
    <w:p w:rsidR="00DC6113" w:rsidRDefault="00DC6113">
      <w:pPr>
        <w:pStyle w:val="ConsPlusNormal"/>
        <w:jc w:val="center"/>
      </w:pPr>
      <w:r>
        <w:t>полем, расположенным между опорой и проезжей частью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bookmarkStart w:id="14" w:name="P294"/>
      <w:bookmarkEnd w:id="14"/>
      <w:r>
        <w:t xml:space="preserve">Таблица Г.1 -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ближайшей точки рекламной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5 м</w:t>
      </w:r>
    </w:p>
    <w:p w:rsidR="00DC6113" w:rsidRDefault="00DC6113">
      <w:pPr>
        <w:sectPr w:rsidR="00DC6113" w:rsidSect="008A46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h</w:t>
      </w:r>
      <w:r>
        <w:rPr>
          <w:vertAlign w:val="subscript"/>
        </w:rPr>
        <w:t>д.з</w:t>
      </w:r>
      <w:r>
        <w:t xml:space="preserve"> = 5 м; l</w:t>
      </w:r>
      <w:r>
        <w:rPr>
          <w:vertAlign w:val="subscript"/>
        </w:rPr>
        <w:t>в</w:t>
      </w:r>
      <w:r>
        <w:t xml:space="preserve"> = 1,75;</w:t>
      </w:r>
    </w:p>
    <w:p w:rsidR="00DC6113" w:rsidRDefault="00DC6113">
      <w:pPr>
        <w:pStyle w:val="ConsPlusNormal"/>
        <w:jc w:val="center"/>
      </w:pPr>
      <w:r w:rsidRPr="00D90CE8">
        <w:rPr>
          <w:position w:val="-10"/>
        </w:rPr>
        <w:pict>
          <v:shape id="_x0000_i1047" style="width:11.25pt;height:15pt" coordsize="" o:spt="100" adj="0,,0" path="" filled="f" stroked="f">
            <v:stroke joinstyle="miter"/>
            <v:imagedata r:id="rId142" o:title="base_1_194803_71"/>
            <v:formulas/>
            <v:path o:connecttype="segments"/>
          </v:shape>
        </w:pict>
      </w:r>
      <w:r>
        <w:t xml:space="preserve"> = 0,4; V</w:t>
      </w:r>
      <w:r>
        <w:rPr>
          <w:vertAlign w:val="subscript"/>
        </w:rPr>
        <w:t>0</w:t>
      </w:r>
      <w:r>
        <w:t xml:space="preserve"> = 60 км/ч)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ближайшей точки рекламной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1,7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8,3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10,3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12,1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13,9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15,7</w:t>
            </w:r>
          </w:p>
        </w:tc>
      </w:tr>
    </w:tbl>
    <w:p w:rsidR="00DC6113" w:rsidRDefault="00DC6113">
      <w:pPr>
        <w:sectPr w:rsidR="00DC61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Г.2 -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ближайшей точки рекламной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4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h</w:t>
      </w:r>
      <w:r>
        <w:rPr>
          <w:vertAlign w:val="subscript"/>
        </w:rPr>
        <w:t>д.з</w:t>
      </w:r>
      <w:r>
        <w:t xml:space="preserve"> = 4 м; l</w:t>
      </w:r>
      <w:r>
        <w:rPr>
          <w:vertAlign w:val="subscript"/>
        </w:rPr>
        <w:t>в</w:t>
      </w:r>
      <w:r>
        <w:t xml:space="preserve"> = 1,75;</w:t>
      </w:r>
    </w:p>
    <w:p w:rsidR="00DC6113" w:rsidRDefault="00DC6113">
      <w:pPr>
        <w:pStyle w:val="ConsPlusNormal"/>
        <w:jc w:val="center"/>
      </w:pPr>
      <w:r w:rsidRPr="00D90CE8">
        <w:rPr>
          <w:position w:val="-10"/>
        </w:rPr>
        <w:pict>
          <v:shape id="_x0000_i1048" style="width:11.25pt;height:15pt" coordsize="" o:spt="100" adj="0,,0" path="" filled="f" stroked="f">
            <v:stroke joinstyle="miter"/>
            <v:imagedata r:id="rId142" o:title="base_1_194803_72"/>
            <v:formulas/>
            <v:path o:connecttype="segments"/>
          </v:shape>
        </w:pict>
      </w:r>
      <w:r>
        <w:t xml:space="preserve"> = 0,4; V</w:t>
      </w:r>
      <w:r>
        <w:rPr>
          <w:vertAlign w:val="subscript"/>
        </w:rPr>
        <w:t>0</w:t>
      </w:r>
      <w:r>
        <w:t xml:space="preserve"> = 60 км/ч)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ближайшей точки рекламной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48,3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0,4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3,1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5,5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7,8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10,0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12,1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Г.3 -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ближайшей точки рекламной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3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h</w:t>
      </w:r>
      <w:r>
        <w:rPr>
          <w:vertAlign w:val="subscript"/>
        </w:rPr>
        <w:t>д.з</w:t>
      </w:r>
      <w:r>
        <w:t xml:space="preserve"> = 3 м; l</w:t>
      </w:r>
      <w:r>
        <w:rPr>
          <w:vertAlign w:val="subscript"/>
        </w:rPr>
        <w:t>в</w:t>
      </w:r>
      <w:r>
        <w:t xml:space="preserve"> = 1,75;</w:t>
      </w:r>
    </w:p>
    <w:p w:rsidR="00DC6113" w:rsidRDefault="00DC6113">
      <w:pPr>
        <w:pStyle w:val="ConsPlusNormal"/>
        <w:jc w:val="center"/>
      </w:pPr>
      <w:r w:rsidRPr="00D90CE8">
        <w:rPr>
          <w:position w:val="-10"/>
        </w:rPr>
        <w:pict>
          <v:shape id="_x0000_i1049" style="width:11.25pt;height:15pt" coordsize="" o:spt="100" adj="0,,0" path="" filled="f" stroked="f">
            <v:stroke joinstyle="miter"/>
            <v:imagedata r:id="rId142" o:title="base_1_194803_73"/>
            <v:formulas/>
            <v:path o:connecttype="segments"/>
          </v:shape>
        </w:pict>
      </w:r>
      <w:r>
        <w:t xml:space="preserve"> = 0,4; V</w:t>
      </w:r>
      <w:r>
        <w:rPr>
          <w:vertAlign w:val="subscript"/>
        </w:rPr>
        <w:t>0</w:t>
      </w:r>
      <w:r>
        <w:t xml:space="preserve"> = 60 км/ч)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ближайшей точки рекламной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4,3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6,8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9,2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  <w:outlineLvl w:val="2"/>
      </w:pPr>
      <w:r>
        <w:t>Г.6.2 Таблицы определения минимального расстояния</w:t>
      </w:r>
    </w:p>
    <w:p w:rsidR="00DC6113" w:rsidRDefault="00DC6113">
      <w:pPr>
        <w:pStyle w:val="ConsPlusNormal"/>
        <w:jc w:val="center"/>
      </w:pPr>
      <w:r>
        <w:lastRenderedPageBreak/>
        <w:t>от установленной сбоку от проезжей части рекламной</w:t>
      </w:r>
    </w:p>
    <w:p w:rsidR="00DC6113" w:rsidRDefault="00DC6113">
      <w:pPr>
        <w:pStyle w:val="ConsPlusNormal"/>
        <w:jc w:val="center"/>
      </w:pPr>
      <w:r>
        <w:t>конструкции до расположенного по ходу движения дорожного</w:t>
      </w:r>
    </w:p>
    <w:p w:rsidR="00DC6113" w:rsidRDefault="00DC6113">
      <w:pPr>
        <w:pStyle w:val="ConsPlusNormal"/>
        <w:jc w:val="center"/>
      </w:pPr>
      <w:r>
        <w:t>знака, предусмотренного Г.3.1, в зависимости от расстояния</w:t>
      </w:r>
    </w:p>
    <w:p w:rsidR="00DC6113" w:rsidRDefault="00DC6113">
      <w:pPr>
        <w:pStyle w:val="ConsPlusNormal"/>
        <w:jc w:val="center"/>
      </w:pPr>
      <w:r>
        <w:t>от края проезжей части до ближайшего края горизонтальной</w:t>
      </w:r>
    </w:p>
    <w:p w:rsidR="00DC6113" w:rsidRDefault="00DC6113">
      <w:pPr>
        <w:pStyle w:val="ConsPlusNormal"/>
        <w:jc w:val="center"/>
      </w:pPr>
      <w:r>
        <w:t>проекции рекламного поля для рекламных конструкций,</w:t>
      </w:r>
    </w:p>
    <w:p w:rsidR="00DC6113" w:rsidRDefault="00DC6113">
      <w:pPr>
        <w:pStyle w:val="ConsPlusNormal"/>
        <w:jc w:val="center"/>
      </w:pPr>
      <w:r>
        <w:t>относящихся к Т-образному типу или Г-образному типу</w:t>
      </w:r>
    </w:p>
    <w:p w:rsidR="00DC6113" w:rsidRDefault="00DC6113">
      <w:pPr>
        <w:pStyle w:val="ConsPlusNormal"/>
        <w:jc w:val="center"/>
      </w:pPr>
      <w:r>
        <w:t>с информационным полем, расположенным между опорой</w:t>
      </w:r>
    </w:p>
    <w:p w:rsidR="00DC6113" w:rsidRDefault="00DC6113">
      <w:pPr>
        <w:pStyle w:val="ConsPlusNormal"/>
        <w:jc w:val="center"/>
      </w:pPr>
      <w:r>
        <w:t>и проезжей частью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2,5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50" style="width:11.25pt;height:15pt" coordsize="" o:spt="100" adj="0,,0" path="" filled="f" stroked="f">
            <v:stroke joinstyle="miter"/>
            <v:imagedata r:id="rId142" o:title="base_1_194803_74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5 м; h</w:t>
      </w:r>
      <w:r>
        <w:rPr>
          <w:vertAlign w:val="subscript"/>
        </w:rPr>
        <w:t>р</w:t>
      </w:r>
      <w:r>
        <w:t xml:space="preserve"> = 2,5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0,4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2,7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4,9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7,0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11,0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12,8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14,6</w:t>
            </w:r>
          </w:p>
        </w:tc>
      </w:tr>
    </w:tbl>
    <w:p w:rsidR="00DC6113" w:rsidRDefault="00DC6113">
      <w:pPr>
        <w:sectPr w:rsidR="00DC61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Г.5 -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2,5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51" style="width:11.25pt;height:15pt" coordsize="" o:spt="100" adj="0,,0" path="" filled="f" stroked="f">
            <v:stroke joinstyle="miter"/>
            <v:imagedata r:id="rId142" o:title="base_1_194803_75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4 м; h</w:t>
      </w:r>
      <w:r>
        <w:rPr>
          <w:vertAlign w:val="subscript"/>
        </w:rPr>
        <w:t>р</w:t>
      </w:r>
      <w:r>
        <w:t xml:space="preserve"> = 2,5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1,7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6,6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8,8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10,9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Г.6 -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2,5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52" style="width:11.25pt;height:15pt" coordsize="" o:spt="100" adj="0,,0" path="" filled="f" stroked="f">
            <v:stroke joinstyle="miter"/>
            <v:imagedata r:id="rId142" o:title="base_1_194803_76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3 м; h</w:t>
      </w:r>
      <w:r>
        <w:rPr>
          <w:vertAlign w:val="subscript"/>
        </w:rPr>
        <w:t>р</w:t>
      </w:r>
      <w:r>
        <w:t xml:space="preserve"> = 2,5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3,0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5,5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8,0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Г.7 -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3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53" style="width:11.25pt;height:15pt" coordsize="" o:spt="100" adj="0,,0" path="" filled="f" stroked="f">
            <v:stroke joinstyle="miter"/>
            <v:imagedata r:id="rId142" o:title="base_1_194803_77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5 м; h</w:t>
      </w:r>
      <w:r>
        <w:rPr>
          <w:vertAlign w:val="subscript"/>
        </w:rPr>
        <w:t>р</w:t>
      </w:r>
      <w:r>
        <w:t xml:space="preserve"> = 3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3,8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5,9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8,0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9,9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11,8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13,6</w:t>
            </w:r>
          </w:p>
        </w:tc>
      </w:tr>
    </w:tbl>
    <w:p w:rsidR="00DC6113" w:rsidRDefault="00DC6113">
      <w:pPr>
        <w:sectPr w:rsidR="00DC61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Г.8 -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3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54" style="width:11.25pt;height:15pt" coordsize="" o:spt="100" adj="0,,0" path="" filled="f" stroked="f">
            <v:stroke joinstyle="miter"/>
            <v:imagedata r:id="rId142" o:title="base_1_194803_78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4 м; h</w:t>
      </w:r>
      <w:r>
        <w:rPr>
          <w:vertAlign w:val="subscript"/>
        </w:rPr>
        <w:t>р</w:t>
      </w:r>
      <w:r>
        <w:t xml:space="preserve"> = 3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0,5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3,1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5,5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7,7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9,9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Г.9 -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3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55" style="width:11.25pt;height:15pt" coordsize="" o:spt="100" adj="0,,0" path="" filled="f" stroked="f">
            <v:stroke joinstyle="miter"/>
            <v:imagedata r:id="rId142" o:title="base_1_194803_79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3 м; h</w:t>
      </w:r>
      <w:r>
        <w:rPr>
          <w:vertAlign w:val="subscript"/>
        </w:rPr>
        <w:t>р</w:t>
      </w:r>
      <w:r>
        <w:t xml:space="preserve"> = 3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1,8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4,4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Г.10 -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3,5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56" style="width:11.25pt;height:15pt" coordsize="" o:spt="100" adj="0,,0" path="" filled="f" stroked="f">
            <v:stroke joinstyle="miter"/>
            <v:imagedata r:id="rId142" o:title="base_1_194803_80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5 м; h</w:t>
      </w:r>
      <w:r>
        <w:rPr>
          <w:vertAlign w:val="subscript"/>
        </w:rPr>
        <w:t>р</w:t>
      </w:r>
      <w:r>
        <w:t xml:space="preserve"> = 3,5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2,3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6,6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8,6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10,5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12,3</w:t>
            </w:r>
          </w:p>
        </w:tc>
      </w:tr>
    </w:tbl>
    <w:p w:rsidR="00DC6113" w:rsidRDefault="00DC6113">
      <w:pPr>
        <w:sectPr w:rsidR="00DC61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Г.11 -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3,5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57" style="width:11.25pt;height:15pt" coordsize="" o:spt="100" adj="0,,0" path="" filled="f" stroked="f">
            <v:stroke joinstyle="miter"/>
            <v:imagedata r:id="rId142" o:title="base_1_194803_81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4 м; h</w:t>
      </w:r>
      <w:r>
        <w:rPr>
          <w:vertAlign w:val="subscript"/>
        </w:rPr>
        <w:t>р</w:t>
      </w:r>
      <w:r>
        <w:t xml:space="preserve"> = 3,5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1,6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6,3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8,5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Г.12 -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3,5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58" style="width:11.25pt;height:15pt" coordsize="" o:spt="100" adj="0,,0" path="" filled="f" stroked="f">
            <v:stroke joinstyle="miter"/>
            <v:imagedata r:id="rId142" o:title="base_1_194803_82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3 м; h</w:t>
      </w:r>
      <w:r>
        <w:rPr>
          <w:vertAlign w:val="subscript"/>
        </w:rPr>
        <w:t>р</w:t>
      </w:r>
      <w:r>
        <w:t xml:space="preserve"> = 3,5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2,9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5,4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Г.13 -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4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59" style="width:11.25pt;height:15pt" coordsize="" o:spt="100" adj="0,,0" path="" filled="f" stroked="f">
            <v:stroke joinstyle="miter"/>
            <v:imagedata r:id="rId142" o:title="base_1_194803_83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5 м; h</w:t>
      </w:r>
      <w:r>
        <w:rPr>
          <w:vertAlign w:val="subscript"/>
        </w:rPr>
        <w:t>р</w:t>
      </w:r>
      <w:r>
        <w:t xml:space="preserve"> = 4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0,5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2,7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4,9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8,9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10,7</w:t>
            </w:r>
          </w:p>
        </w:tc>
      </w:tr>
    </w:tbl>
    <w:p w:rsidR="00DC6113" w:rsidRDefault="00DC6113">
      <w:pPr>
        <w:sectPr w:rsidR="00DC61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Г.14 -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4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60" style="width:11.25pt;height:15pt" coordsize="" o:spt="100" adj="0,,0" path="" filled="f" stroked="f">
            <v:stroke joinstyle="miter"/>
            <v:imagedata r:id="rId142" o:title="base_1_194803_84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4 м; h</w:t>
      </w:r>
      <w:r>
        <w:rPr>
          <w:vertAlign w:val="subscript"/>
        </w:rPr>
        <w:t>р</w:t>
      </w:r>
      <w:r>
        <w:t xml:space="preserve"> = 4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2,3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Г.15 -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4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61" style="width:11.25pt;height:15pt" coordsize="" o:spt="100" adj="0,,0" path="" filled="f" stroked="f">
            <v:stroke joinstyle="miter"/>
            <v:imagedata r:id="rId142" o:title="base_1_194803_85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3 м; h</w:t>
      </w:r>
      <w:r>
        <w:rPr>
          <w:vertAlign w:val="subscript"/>
        </w:rPr>
        <w:t>р</w:t>
      </w:r>
      <w:r>
        <w:t xml:space="preserve"> = 4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1,1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3,7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Г.16 -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4,5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62" style="width:11.25pt;height:15pt" coordsize="" o:spt="100" adj="0,,0" path="" filled="f" stroked="f">
            <v:stroke joinstyle="miter"/>
            <v:imagedata r:id="rId142" o:title="base_1_194803_86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5 м; h</w:t>
      </w:r>
      <w:r>
        <w:rPr>
          <w:vertAlign w:val="subscript"/>
        </w:rPr>
        <w:t>р</w:t>
      </w:r>
      <w:r>
        <w:t xml:space="preserve"> = 4,5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24"/>
        <w:gridCol w:w="680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0,7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2,9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5,0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7,0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8,9</w:t>
            </w:r>
          </w:p>
        </w:tc>
      </w:tr>
    </w:tbl>
    <w:p w:rsidR="00DC6113" w:rsidRDefault="00DC6113">
      <w:pPr>
        <w:sectPr w:rsidR="00DC61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Г.17 -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4,5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63" style="width:11.25pt;height:15pt" coordsize="" o:spt="100" adj="0,,0" path="" filled="f" stroked="f">
            <v:stroke joinstyle="miter"/>
            <v:imagedata r:id="rId142" o:title="base_1_194803_87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4 м; h</w:t>
      </w:r>
      <w:r>
        <w:rPr>
          <w:vertAlign w:val="subscript"/>
        </w:rPr>
        <w:t>р</w:t>
      </w:r>
      <w:r>
        <w:t xml:space="preserve"> = 4,5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24"/>
        <w:gridCol w:w="680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2,6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4,9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Г.18 -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4,5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64" style="width:11.25pt;height:15pt" coordsize="" o:spt="100" adj="0,,0" path="" filled="f" stroked="f">
            <v:stroke joinstyle="miter"/>
            <v:imagedata r:id="rId142" o:title="base_1_194803_88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3 м; h</w:t>
      </w:r>
      <w:r>
        <w:rPr>
          <w:vertAlign w:val="subscript"/>
        </w:rPr>
        <w:t>р</w:t>
      </w:r>
      <w:r>
        <w:t xml:space="preserve"> = 4,5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24"/>
        <w:gridCol w:w="680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1,7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Г.19 -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65" style="width:11.25pt;height:15pt" coordsize="" o:spt="100" adj="0,,0" path="" filled="f" stroked="f">
            <v:stroke joinstyle="miter"/>
            <v:imagedata r:id="rId142" o:title="base_1_194803_89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5 м; h</w:t>
      </w:r>
      <w:r>
        <w:rPr>
          <w:vertAlign w:val="subscript"/>
        </w:rPr>
        <w:t>р</w:t>
      </w:r>
      <w:r>
        <w:t xml:space="preserve"> = 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24"/>
        <w:gridCol w:w="680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2,8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4,9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6,9</w:t>
            </w:r>
          </w:p>
        </w:tc>
      </w:tr>
    </w:tbl>
    <w:p w:rsidR="00DC6113" w:rsidRDefault="00DC6113">
      <w:pPr>
        <w:sectPr w:rsidR="00DC61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Г.20 -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66" style="width:11.25pt;height:15pt" coordsize="" o:spt="100" adj="0,,0" path="" filled="f" stroked="f">
            <v:stroke joinstyle="miter"/>
            <v:imagedata r:id="rId142" o:title="base_1_194803_90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4 м; h</w:t>
      </w:r>
      <w:r>
        <w:rPr>
          <w:vertAlign w:val="subscript"/>
        </w:rPr>
        <w:t>р</w:t>
      </w:r>
      <w:r>
        <w:t xml:space="preserve"> = 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24"/>
        <w:gridCol w:w="680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0,4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2,7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Г.21 -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67" style="width:11.25pt;height:15pt" coordsize="" o:spt="100" adj="0,,0" path="" filled="f" stroked="f">
            <v:stroke joinstyle="miter"/>
            <v:imagedata r:id="rId142" o:title="base_1_194803_91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3 м; h</w:t>
      </w:r>
      <w:r>
        <w:rPr>
          <w:vertAlign w:val="subscript"/>
        </w:rPr>
        <w:t>р</w:t>
      </w:r>
      <w:r>
        <w:t xml:space="preserve"> = 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24"/>
        <w:gridCol w:w="680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Г.22 -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5,5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68" style="width:11.25pt;height:15pt" coordsize="" o:spt="100" adj="0,,0" path="" filled="f" stroked="f">
            <v:stroke joinstyle="miter"/>
            <v:imagedata r:id="rId142" o:title="base_1_194803_92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5 м; h</w:t>
      </w:r>
      <w:r>
        <w:rPr>
          <w:vertAlign w:val="subscript"/>
        </w:rPr>
        <w:t>р</w:t>
      </w:r>
      <w:r>
        <w:t xml:space="preserve"> = 5,5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24"/>
        <w:gridCol w:w="680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0,4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4,6</w:t>
            </w:r>
          </w:p>
        </w:tc>
      </w:tr>
    </w:tbl>
    <w:p w:rsidR="00DC6113" w:rsidRDefault="00DC6113">
      <w:pPr>
        <w:sectPr w:rsidR="00DC61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Г.23 -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5,5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69" style="width:11.25pt;height:15pt" coordsize="" o:spt="100" adj="0,,0" path="" filled="f" stroked="f">
            <v:stroke joinstyle="miter"/>
            <v:imagedata r:id="rId142" o:title="base_1_194803_93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4 м; h</w:t>
      </w:r>
      <w:r>
        <w:rPr>
          <w:vertAlign w:val="subscript"/>
        </w:rPr>
        <w:t>р</w:t>
      </w:r>
      <w:r>
        <w:t xml:space="preserve"> = 5,5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24"/>
        <w:gridCol w:w="680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0,3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Г.24 -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5,5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70" style="width:11.25pt;height:15pt" coordsize="" o:spt="100" adj="0,,0" path="" filled="f" stroked="f">
            <v:stroke joinstyle="miter"/>
            <v:imagedata r:id="rId142" o:title="base_1_194803_94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3 м; h</w:t>
      </w:r>
      <w:r>
        <w:rPr>
          <w:vertAlign w:val="subscript"/>
        </w:rPr>
        <w:t>р</w:t>
      </w:r>
      <w:r>
        <w:t xml:space="preserve"> = 5,5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24"/>
        <w:gridCol w:w="680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Г.25 -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6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71" style="width:11.25pt;height:15pt" coordsize="" o:spt="100" adj="0,,0" path="" filled="f" stroked="f">
            <v:stroke joinstyle="miter"/>
            <v:imagedata r:id="rId142" o:title="base_1_194803_95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5 м; h</w:t>
      </w:r>
      <w:r>
        <w:rPr>
          <w:vertAlign w:val="subscript"/>
        </w:rPr>
        <w:t>р</w:t>
      </w:r>
      <w:r>
        <w:t xml:space="preserve"> = 6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24"/>
        <w:gridCol w:w="680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2,1</w:t>
            </w:r>
          </w:p>
        </w:tc>
      </w:tr>
    </w:tbl>
    <w:p w:rsidR="00DC6113" w:rsidRDefault="00DC6113">
      <w:pPr>
        <w:sectPr w:rsidR="00DC61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r>
        <w:t xml:space="preserve">Таблица Г.26 -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6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72" style="width:11.25pt;height:15pt" coordsize="" o:spt="100" adj="0,,0" path="" filled="f" stroked="f">
            <v:stroke joinstyle="miter"/>
            <v:imagedata r:id="rId142" o:title="base_1_194803_96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4 м; h</w:t>
      </w:r>
      <w:r>
        <w:rPr>
          <w:vertAlign w:val="subscript"/>
        </w:rPr>
        <w:t>р</w:t>
      </w:r>
      <w:r>
        <w:t xml:space="preserve"> = 6 м)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24"/>
        <w:gridCol w:w="680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</w:tbl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both"/>
        <w:outlineLvl w:val="3"/>
      </w:pPr>
      <w:bookmarkStart w:id="15" w:name="P5972"/>
      <w:bookmarkEnd w:id="15"/>
      <w:r>
        <w:t xml:space="preserve">Таблица Г.27 -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34" w:history="1">
        <w:r>
          <w:rPr>
            <w:color w:val="0000FF"/>
          </w:rPr>
          <w:t>Г.3.1</w:t>
        </w:r>
      </w:hyperlink>
      <w:r>
        <w:t xml:space="preserve"> (S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(l</w:t>
      </w:r>
      <w:r>
        <w:rPr>
          <w:vertAlign w:val="subscript"/>
        </w:rPr>
        <w:t>уст</w:t>
      </w:r>
      <w:r>
        <w:t>, м) при габаритной высоте дорожного знака над уровнем проезжей части 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h</w:t>
      </w:r>
      <w:r>
        <w:rPr>
          <w:vertAlign w:val="subscript"/>
        </w:rPr>
        <w:t>р</w:t>
      </w:r>
      <w:r>
        <w:t xml:space="preserve"> = 6 м</w:t>
      </w:r>
    </w:p>
    <w:p w:rsidR="00DC6113" w:rsidRDefault="00DC6113">
      <w:pPr>
        <w:pStyle w:val="ConsPlusNormal"/>
        <w:ind w:firstLine="540"/>
        <w:jc w:val="both"/>
      </w:pPr>
    </w:p>
    <w:p w:rsidR="00DC6113" w:rsidRDefault="00DC6113">
      <w:pPr>
        <w:pStyle w:val="ConsPlusNormal"/>
        <w:jc w:val="center"/>
      </w:pPr>
      <w:r>
        <w:t>(S</w:t>
      </w:r>
      <w:r>
        <w:rPr>
          <w:vertAlign w:val="subscript"/>
        </w:rPr>
        <w:t>без</w:t>
      </w:r>
      <w:r>
        <w:t xml:space="preserve"> = 75,4 м; h</w:t>
      </w:r>
      <w:r>
        <w:rPr>
          <w:vertAlign w:val="subscript"/>
        </w:rPr>
        <w:t>в</w:t>
      </w:r>
      <w:r>
        <w:t xml:space="preserve"> = 1,2 м; l</w:t>
      </w:r>
      <w:r>
        <w:rPr>
          <w:vertAlign w:val="subscript"/>
        </w:rPr>
        <w:t>в</w:t>
      </w:r>
      <w:r>
        <w:t xml:space="preserve"> = 1,75; </w:t>
      </w:r>
      <w:r w:rsidRPr="00D90CE8">
        <w:rPr>
          <w:position w:val="-10"/>
        </w:rPr>
        <w:pict>
          <v:shape id="_x0000_i1073" style="width:11.25pt;height:15pt" coordsize="" o:spt="100" adj="0,,0" path="" filled="f" stroked="f">
            <v:stroke joinstyle="miter"/>
            <v:imagedata r:id="rId142" o:title="base_1_194803_97"/>
            <v:formulas/>
            <v:path o:connecttype="segments"/>
          </v:shape>
        </w:pict>
      </w:r>
      <w:r>
        <w:t xml:space="preserve"> = 0,4;</w:t>
      </w:r>
    </w:p>
    <w:p w:rsidR="00DC6113" w:rsidRDefault="00DC6113">
      <w:pPr>
        <w:pStyle w:val="ConsPlusNormal"/>
        <w:jc w:val="center"/>
      </w:pPr>
      <w:r>
        <w:t>V</w:t>
      </w:r>
      <w:r>
        <w:rPr>
          <w:vertAlign w:val="subscript"/>
        </w:rPr>
        <w:t>0</w:t>
      </w:r>
      <w:r>
        <w:t xml:space="preserve"> = 60 км/ч; h</w:t>
      </w:r>
      <w:r>
        <w:rPr>
          <w:vertAlign w:val="subscript"/>
        </w:rPr>
        <w:t>д.з</w:t>
      </w:r>
      <w:r>
        <w:t xml:space="preserve"> = 3 м; h</w:t>
      </w:r>
      <w:r>
        <w:rPr>
          <w:vertAlign w:val="subscript"/>
        </w:rPr>
        <w:t>р</w:t>
      </w:r>
      <w:r>
        <w:t xml:space="preserve"> = 6 м)</w:t>
      </w:r>
    </w:p>
    <w:p w:rsidR="00DC6113" w:rsidRDefault="00DC6113">
      <w:pPr>
        <w:pStyle w:val="ConsPlusNormal"/>
        <w:jc w:val="center"/>
      </w:pPr>
    </w:p>
    <w:p w:rsidR="00DC6113" w:rsidRDefault="00DC6113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737"/>
        <w:gridCol w:w="737"/>
        <w:gridCol w:w="680"/>
        <w:gridCol w:w="680"/>
        <w:gridCol w:w="624"/>
        <w:gridCol w:w="680"/>
        <w:gridCol w:w="624"/>
        <w:gridCol w:w="624"/>
        <w:gridCol w:w="680"/>
        <w:gridCol w:w="624"/>
      </w:tblGrid>
      <w:tr w:rsidR="00DC6113">
        <w:tc>
          <w:tcPr>
            <w:tcW w:w="2942" w:type="dxa"/>
            <w:vMerge w:val="restart"/>
          </w:tcPr>
          <w:p w:rsidR="00DC6113" w:rsidRDefault="00DC6113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>Расстояние от края проезжей части до ближайшего края горизонтальной проекции рекламного поля конструкции l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</w:tr>
      <w:tr w:rsidR="00DC6113">
        <w:tc>
          <w:tcPr>
            <w:tcW w:w="2942" w:type="dxa"/>
            <w:vMerge/>
          </w:tcPr>
          <w:p w:rsidR="00DC6113" w:rsidRDefault="00DC6113"/>
        </w:tc>
        <w:tc>
          <w:tcPr>
            <w:tcW w:w="6690" w:type="dxa"/>
            <w:gridSpan w:val="10"/>
          </w:tcPr>
          <w:p w:rsidR="00DC6113" w:rsidRDefault="00DC6113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34" w:history="1">
              <w:r>
                <w:rPr>
                  <w:color w:val="0000FF"/>
                </w:rPr>
                <w:t>Г.3.1</w:t>
              </w:r>
            </w:hyperlink>
            <w:r>
              <w:t>, S</w:t>
            </w:r>
            <w:r>
              <w:rPr>
                <w:vertAlign w:val="subscript"/>
              </w:rPr>
              <w:t>уст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  <w:tr w:rsidR="00DC6113">
        <w:tc>
          <w:tcPr>
            <w:tcW w:w="2942" w:type="dxa"/>
          </w:tcPr>
          <w:p w:rsidR="00DC6113" w:rsidRDefault="00DC61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737" w:type="dxa"/>
          </w:tcPr>
          <w:p w:rsidR="00DC6113" w:rsidRDefault="00DC6113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C6113" w:rsidRDefault="00DC6113">
            <w:pPr>
              <w:pStyle w:val="ConsPlusNormal"/>
              <w:jc w:val="center"/>
            </w:pPr>
            <w:r>
              <w:t>0,2</w:t>
            </w:r>
          </w:p>
        </w:tc>
      </w:tr>
    </w:tbl>
    <w:p w:rsidR="00DC6113" w:rsidRDefault="00DC6113">
      <w:pPr>
        <w:pStyle w:val="ConsPlusNormal"/>
      </w:pPr>
    </w:p>
    <w:p w:rsidR="00DC6113" w:rsidRDefault="00DC6113">
      <w:pPr>
        <w:pStyle w:val="ConsPlusNormal"/>
      </w:pPr>
    </w:p>
    <w:p w:rsidR="00DC6113" w:rsidRDefault="00DC61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0C2B" w:rsidRDefault="00E70C2B"/>
    <w:sectPr w:rsidR="00E70C2B" w:rsidSect="00D90CE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13"/>
    <w:rsid w:val="00013AEA"/>
    <w:rsid w:val="00015C99"/>
    <w:rsid w:val="00022C31"/>
    <w:rsid w:val="000271AA"/>
    <w:rsid w:val="00030F3F"/>
    <w:rsid w:val="00031FAC"/>
    <w:rsid w:val="00033977"/>
    <w:rsid w:val="000463F8"/>
    <w:rsid w:val="00056143"/>
    <w:rsid w:val="00063EC7"/>
    <w:rsid w:val="000668CB"/>
    <w:rsid w:val="0007061C"/>
    <w:rsid w:val="00075873"/>
    <w:rsid w:val="000872B2"/>
    <w:rsid w:val="0009142F"/>
    <w:rsid w:val="00094E38"/>
    <w:rsid w:val="00095DDE"/>
    <w:rsid w:val="000963BB"/>
    <w:rsid w:val="00097613"/>
    <w:rsid w:val="000A6831"/>
    <w:rsid w:val="000B0A2A"/>
    <w:rsid w:val="000B2614"/>
    <w:rsid w:val="000D0096"/>
    <w:rsid w:val="000D0620"/>
    <w:rsid w:val="000D2BA7"/>
    <w:rsid w:val="000E5187"/>
    <w:rsid w:val="000E666D"/>
    <w:rsid w:val="000F1004"/>
    <w:rsid w:val="000F1A09"/>
    <w:rsid w:val="000F1C99"/>
    <w:rsid w:val="000F4E24"/>
    <w:rsid w:val="001128C1"/>
    <w:rsid w:val="00117805"/>
    <w:rsid w:val="001222CE"/>
    <w:rsid w:val="0012486F"/>
    <w:rsid w:val="00125FD5"/>
    <w:rsid w:val="00130114"/>
    <w:rsid w:val="00136398"/>
    <w:rsid w:val="001458D9"/>
    <w:rsid w:val="00146027"/>
    <w:rsid w:val="001464E2"/>
    <w:rsid w:val="00147968"/>
    <w:rsid w:val="00152994"/>
    <w:rsid w:val="00160238"/>
    <w:rsid w:val="001649B0"/>
    <w:rsid w:val="00164A2E"/>
    <w:rsid w:val="00165B08"/>
    <w:rsid w:val="001723D7"/>
    <w:rsid w:val="001751C3"/>
    <w:rsid w:val="001813FC"/>
    <w:rsid w:val="00182918"/>
    <w:rsid w:val="00186398"/>
    <w:rsid w:val="0019737F"/>
    <w:rsid w:val="001A17AE"/>
    <w:rsid w:val="001A2836"/>
    <w:rsid w:val="001A4366"/>
    <w:rsid w:val="001A6918"/>
    <w:rsid w:val="001B1193"/>
    <w:rsid w:val="001B5B1A"/>
    <w:rsid w:val="001D170E"/>
    <w:rsid w:val="001D3449"/>
    <w:rsid w:val="001D53C6"/>
    <w:rsid w:val="001D794C"/>
    <w:rsid w:val="001E1150"/>
    <w:rsid w:val="001E2B99"/>
    <w:rsid w:val="001F0832"/>
    <w:rsid w:val="001F3768"/>
    <w:rsid w:val="002048D3"/>
    <w:rsid w:val="00206CB9"/>
    <w:rsid w:val="0021350C"/>
    <w:rsid w:val="00214C3E"/>
    <w:rsid w:val="00215549"/>
    <w:rsid w:val="00216B71"/>
    <w:rsid w:val="002200A0"/>
    <w:rsid w:val="0022183B"/>
    <w:rsid w:val="00223FFB"/>
    <w:rsid w:val="00226E6D"/>
    <w:rsid w:val="00226FE9"/>
    <w:rsid w:val="00231D44"/>
    <w:rsid w:val="00234335"/>
    <w:rsid w:val="00237578"/>
    <w:rsid w:val="00242ABB"/>
    <w:rsid w:val="002464B2"/>
    <w:rsid w:val="00262C7C"/>
    <w:rsid w:val="00265F40"/>
    <w:rsid w:val="002722F9"/>
    <w:rsid w:val="00285698"/>
    <w:rsid w:val="00286024"/>
    <w:rsid w:val="00290C06"/>
    <w:rsid w:val="0029310C"/>
    <w:rsid w:val="002A5E37"/>
    <w:rsid w:val="002B6561"/>
    <w:rsid w:val="002C5849"/>
    <w:rsid w:val="002C637B"/>
    <w:rsid w:val="002C704F"/>
    <w:rsid w:val="002E5E62"/>
    <w:rsid w:val="002E62E6"/>
    <w:rsid w:val="002F0029"/>
    <w:rsid w:val="002F2427"/>
    <w:rsid w:val="002F6798"/>
    <w:rsid w:val="002F695D"/>
    <w:rsid w:val="003029B4"/>
    <w:rsid w:val="00302A7B"/>
    <w:rsid w:val="00307B12"/>
    <w:rsid w:val="00316B76"/>
    <w:rsid w:val="00317FAA"/>
    <w:rsid w:val="00321030"/>
    <w:rsid w:val="00323D78"/>
    <w:rsid w:val="003249DF"/>
    <w:rsid w:val="00325B26"/>
    <w:rsid w:val="0032736A"/>
    <w:rsid w:val="0034650A"/>
    <w:rsid w:val="00347DB8"/>
    <w:rsid w:val="00351110"/>
    <w:rsid w:val="003516C4"/>
    <w:rsid w:val="0035377B"/>
    <w:rsid w:val="003550EB"/>
    <w:rsid w:val="00356B1D"/>
    <w:rsid w:val="0036533E"/>
    <w:rsid w:val="00365368"/>
    <w:rsid w:val="00367934"/>
    <w:rsid w:val="00370791"/>
    <w:rsid w:val="00372187"/>
    <w:rsid w:val="003723D0"/>
    <w:rsid w:val="003773F8"/>
    <w:rsid w:val="003774E3"/>
    <w:rsid w:val="003845AF"/>
    <w:rsid w:val="00385CFB"/>
    <w:rsid w:val="00386483"/>
    <w:rsid w:val="00391D3A"/>
    <w:rsid w:val="00393E70"/>
    <w:rsid w:val="00395DAD"/>
    <w:rsid w:val="00396006"/>
    <w:rsid w:val="00396A7E"/>
    <w:rsid w:val="003B5351"/>
    <w:rsid w:val="003C43DE"/>
    <w:rsid w:val="003C5588"/>
    <w:rsid w:val="003C5820"/>
    <w:rsid w:val="003D6FE3"/>
    <w:rsid w:val="003E71BA"/>
    <w:rsid w:val="003F5F6B"/>
    <w:rsid w:val="00411871"/>
    <w:rsid w:val="00425C5E"/>
    <w:rsid w:val="00432FA6"/>
    <w:rsid w:val="00435CC1"/>
    <w:rsid w:val="0044370E"/>
    <w:rsid w:val="00444115"/>
    <w:rsid w:val="004535A5"/>
    <w:rsid w:val="00455884"/>
    <w:rsid w:val="00462DD1"/>
    <w:rsid w:val="0046721B"/>
    <w:rsid w:val="00471569"/>
    <w:rsid w:val="0047220E"/>
    <w:rsid w:val="00477BAE"/>
    <w:rsid w:val="004911FB"/>
    <w:rsid w:val="004922BE"/>
    <w:rsid w:val="004951DB"/>
    <w:rsid w:val="004953BF"/>
    <w:rsid w:val="004A0B0B"/>
    <w:rsid w:val="004A1DC5"/>
    <w:rsid w:val="004B4EC5"/>
    <w:rsid w:val="004B56C7"/>
    <w:rsid w:val="004C4E02"/>
    <w:rsid w:val="004D11ED"/>
    <w:rsid w:val="004E2ED5"/>
    <w:rsid w:val="004E39EB"/>
    <w:rsid w:val="004E696C"/>
    <w:rsid w:val="004F3C63"/>
    <w:rsid w:val="00512DD8"/>
    <w:rsid w:val="0051412C"/>
    <w:rsid w:val="00522701"/>
    <w:rsid w:val="00527290"/>
    <w:rsid w:val="00533E9F"/>
    <w:rsid w:val="00540965"/>
    <w:rsid w:val="00544840"/>
    <w:rsid w:val="005476F2"/>
    <w:rsid w:val="00556B46"/>
    <w:rsid w:val="00570BB4"/>
    <w:rsid w:val="0058083A"/>
    <w:rsid w:val="00581CAE"/>
    <w:rsid w:val="00582C25"/>
    <w:rsid w:val="00586B9B"/>
    <w:rsid w:val="00591AF8"/>
    <w:rsid w:val="005921EE"/>
    <w:rsid w:val="0059709E"/>
    <w:rsid w:val="005A7832"/>
    <w:rsid w:val="005B0E25"/>
    <w:rsid w:val="005C28BA"/>
    <w:rsid w:val="005D1459"/>
    <w:rsid w:val="005D4213"/>
    <w:rsid w:val="005D57B1"/>
    <w:rsid w:val="005D66B7"/>
    <w:rsid w:val="005D6C99"/>
    <w:rsid w:val="005E2072"/>
    <w:rsid w:val="005E45F7"/>
    <w:rsid w:val="005E5157"/>
    <w:rsid w:val="005E5866"/>
    <w:rsid w:val="005F5432"/>
    <w:rsid w:val="00602600"/>
    <w:rsid w:val="00604469"/>
    <w:rsid w:val="00605345"/>
    <w:rsid w:val="00624724"/>
    <w:rsid w:val="00631178"/>
    <w:rsid w:val="006419D4"/>
    <w:rsid w:val="0065067E"/>
    <w:rsid w:val="00651CCA"/>
    <w:rsid w:val="006576EB"/>
    <w:rsid w:val="00660379"/>
    <w:rsid w:val="0066108F"/>
    <w:rsid w:val="006621A7"/>
    <w:rsid w:val="00665B50"/>
    <w:rsid w:val="00674DCD"/>
    <w:rsid w:val="00694856"/>
    <w:rsid w:val="006A3076"/>
    <w:rsid w:val="006B38E9"/>
    <w:rsid w:val="006B4893"/>
    <w:rsid w:val="006C2889"/>
    <w:rsid w:val="006D6BF5"/>
    <w:rsid w:val="006E1996"/>
    <w:rsid w:val="006E21A4"/>
    <w:rsid w:val="006E6B12"/>
    <w:rsid w:val="006E7CD5"/>
    <w:rsid w:val="006F12E1"/>
    <w:rsid w:val="00714881"/>
    <w:rsid w:val="00732B76"/>
    <w:rsid w:val="00740C17"/>
    <w:rsid w:val="00741464"/>
    <w:rsid w:val="00742CBA"/>
    <w:rsid w:val="007542A1"/>
    <w:rsid w:val="007605D7"/>
    <w:rsid w:val="007631A5"/>
    <w:rsid w:val="00764E6F"/>
    <w:rsid w:val="00767F34"/>
    <w:rsid w:val="007723DF"/>
    <w:rsid w:val="00772886"/>
    <w:rsid w:val="0077378F"/>
    <w:rsid w:val="007766D2"/>
    <w:rsid w:val="0078008D"/>
    <w:rsid w:val="00780CD9"/>
    <w:rsid w:val="00787280"/>
    <w:rsid w:val="00787887"/>
    <w:rsid w:val="00787901"/>
    <w:rsid w:val="00791DEF"/>
    <w:rsid w:val="00797111"/>
    <w:rsid w:val="007A4F7C"/>
    <w:rsid w:val="007A6FC0"/>
    <w:rsid w:val="007A74C4"/>
    <w:rsid w:val="007B0484"/>
    <w:rsid w:val="007B43DC"/>
    <w:rsid w:val="007B69D8"/>
    <w:rsid w:val="007C2207"/>
    <w:rsid w:val="007C3B95"/>
    <w:rsid w:val="007D15C2"/>
    <w:rsid w:val="007D2C14"/>
    <w:rsid w:val="007D49FC"/>
    <w:rsid w:val="007D74AE"/>
    <w:rsid w:val="007E152A"/>
    <w:rsid w:val="007F6930"/>
    <w:rsid w:val="00812C0B"/>
    <w:rsid w:val="00817A87"/>
    <w:rsid w:val="008300A1"/>
    <w:rsid w:val="00830580"/>
    <w:rsid w:val="008306CD"/>
    <w:rsid w:val="00830A19"/>
    <w:rsid w:val="00832556"/>
    <w:rsid w:val="00845BDF"/>
    <w:rsid w:val="0084641E"/>
    <w:rsid w:val="00846CC5"/>
    <w:rsid w:val="008517FA"/>
    <w:rsid w:val="00853102"/>
    <w:rsid w:val="0085764E"/>
    <w:rsid w:val="00865C30"/>
    <w:rsid w:val="00873AF5"/>
    <w:rsid w:val="00876CB9"/>
    <w:rsid w:val="00877E0B"/>
    <w:rsid w:val="00883F82"/>
    <w:rsid w:val="008873A1"/>
    <w:rsid w:val="00891A38"/>
    <w:rsid w:val="00891BC1"/>
    <w:rsid w:val="008921C6"/>
    <w:rsid w:val="008935A1"/>
    <w:rsid w:val="008A09F3"/>
    <w:rsid w:val="008A2C41"/>
    <w:rsid w:val="008A3889"/>
    <w:rsid w:val="008A59A4"/>
    <w:rsid w:val="008A7050"/>
    <w:rsid w:val="008B1CDD"/>
    <w:rsid w:val="008B2454"/>
    <w:rsid w:val="008C1F9A"/>
    <w:rsid w:val="008D1EB1"/>
    <w:rsid w:val="008D39E4"/>
    <w:rsid w:val="008D5527"/>
    <w:rsid w:val="008E0A55"/>
    <w:rsid w:val="008F4A81"/>
    <w:rsid w:val="008F5DDA"/>
    <w:rsid w:val="008F6EFA"/>
    <w:rsid w:val="00906132"/>
    <w:rsid w:val="009079A8"/>
    <w:rsid w:val="009263FE"/>
    <w:rsid w:val="0092665D"/>
    <w:rsid w:val="0094042A"/>
    <w:rsid w:val="00940BF6"/>
    <w:rsid w:val="00942439"/>
    <w:rsid w:val="00944A14"/>
    <w:rsid w:val="0094793C"/>
    <w:rsid w:val="00947CB6"/>
    <w:rsid w:val="009514E4"/>
    <w:rsid w:val="00951A09"/>
    <w:rsid w:val="00953E03"/>
    <w:rsid w:val="009561ED"/>
    <w:rsid w:val="009579AF"/>
    <w:rsid w:val="009752F1"/>
    <w:rsid w:val="00977065"/>
    <w:rsid w:val="00985FFD"/>
    <w:rsid w:val="00986D6C"/>
    <w:rsid w:val="009939BD"/>
    <w:rsid w:val="00993E12"/>
    <w:rsid w:val="009B1F26"/>
    <w:rsid w:val="009C134D"/>
    <w:rsid w:val="009C39A9"/>
    <w:rsid w:val="009C57DB"/>
    <w:rsid w:val="009D2082"/>
    <w:rsid w:val="009D4CA2"/>
    <w:rsid w:val="009E0F06"/>
    <w:rsid w:val="009E1686"/>
    <w:rsid w:val="009E1816"/>
    <w:rsid w:val="00A02398"/>
    <w:rsid w:val="00A023A0"/>
    <w:rsid w:val="00A07633"/>
    <w:rsid w:val="00A1153B"/>
    <w:rsid w:val="00A13746"/>
    <w:rsid w:val="00A13B9B"/>
    <w:rsid w:val="00A1481B"/>
    <w:rsid w:val="00A16347"/>
    <w:rsid w:val="00A22033"/>
    <w:rsid w:val="00A25418"/>
    <w:rsid w:val="00A2682D"/>
    <w:rsid w:val="00A361F8"/>
    <w:rsid w:val="00A46285"/>
    <w:rsid w:val="00A51341"/>
    <w:rsid w:val="00A53BB9"/>
    <w:rsid w:val="00A63FC6"/>
    <w:rsid w:val="00A67190"/>
    <w:rsid w:val="00A710C8"/>
    <w:rsid w:val="00A73858"/>
    <w:rsid w:val="00A76049"/>
    <w:rsid w:val="00A7700B"/>
    <w:rsid w:val="00A77A0B"/>
    <w:rsid w:val="00A82DB7"/>
    <w:rsid w:val="00A93B0D"/>
    <w:rsid w:val="00AA1BAF"/>
    <w:rsid w:val="00AA5A93"/>
    <w:rsid w:val="00AB2509"/>
    <w:rsid w:val="00AB473B"/>
    <w:rsid w:val="00AC05D1"/>
    <w:rsid w:val="00AC213F"/>
    <w:rsid w:val="00AC3685"/>
    <w:rsid w:val="00AD0EDC"/>
    <w:rsid w:val="00AD1A32"/>
    <w:rsid w:val="00AD2ADC"/>
    <w:rsid w:val="00AD7523"/>
    <w:rsid w:val="00AE0905"/>
    <w:rsid w:val="00AE1E37"/>
    <w:rsid w:val="00AE5D1E"/>
    <w:rsid w:val="00AF35C2"/>
    <w:rsid w:val="00AF5B35"/>
    <w:rsid w:val="00B004CC"/>
    <w:rsid w:val="00B03D45"/>
    <w:rsid w:val="00B06FB2"/>
    <w:rsid w:val="00B0767C"/>
    <w:rsid w:val="00B07ED0"/>
    <w:rsid w:val="00B10043"/>
    <w:rsid w:val="00B11629"/>
    <w:rsid w:val="00B118FF"/>
    <w:rsid w:val="00B12115"/>
    <w:rsid w:val="00B164A7"/>
    <w:rsid w:val="00B314D0"/>
    <w:rsid w:val="00B3648A"/>
    <w:rsid w:val="00B40BFD"/>
    <w:rsid w:val="00B44A81"/>
    <w:rsid w:val="00B46AB3"/>
    <w:rsid w:val="00B47968"/>
    <w:rsid w:val="00B47B5E"/>
    <w:rsid w:val="00B515AF"/>
    <w:rsid w:val="00B52306"/>
    <w:rsid w:val="00B61477"/>
    <w:rsid w:val="00B6747C"/>
    <w:rsid w:val="00B67716"/>
    <w:rsid w:val="00B825F6"/>
    <w:rsid w:val="00B84C23"/>
    <w:rsid w:val="00B97492"/>
    <w:rsid w:val="00BA1710"/>
    <w:rsid w:val="00BA1E42"/>
    <w:rsid w:val="00BB112D"/>
    <w:rsid w:val="00BB4863"/>
    <w:rsid w:val="00BB5E0B"/>
    <w:rsid w:val="00BB7E82"/>
    <w:rsid w:val="00BC1F5B"/>
    <w:rsid w:val="00BD4478"/>
    <w:rsid w:val="00BD5A88"/>
    <w:rsid w:val="00BD6874"/>
    <w:rsid w:val="00BE097E"/>
    <w:rsid w:val="00BE33D1"/>
    <w:rsid w:val="00BE7F26"/>
    <w:rsid w:val="00BE7F2C"/>
    <w:rsid w:val="00BF418A"/>
    <w:rsid w:val="00BF484E"/>
    <w:rsid w:val="00BF6BC6"/>
    <w:rsid w:val="00C0128F"/>
    <w:rsid w:val="00C205A5"/>
    <w:rsid w:val="00C24997"/>
    <w:rsid w:val="00C25DEF"/>
    <w:rsid w:val="00C26703"/>
    <w:rsid w:val="00C30C09"/>
    <w:rsid w:val="00C30DDD"/>
    <w:rsid w:val="00C3313E"/>
    <w:rsid w:val="00C35489"/>
    <w:rsid w:val="00C41455"/>
    <w:rsid w:val="00C546BC"/>
    <w:rsid w:val="00C72C6D"/>
    <w:rsid w:val="00C74923"/>
    <w:rsid w:val="00C752E9"/>
    <w:rsid w:val="00C765EE"/>
    <w:rsid w:val="00C76CBE"/>
    <w:rsid w:val="00C803A8"/>
    <w:rsid w:val="00C81A66"/>
    <w:rsid w:val="00C86F8E"/>
    <w:rsid w:val="00C87346"/>
    <w:rsid w:val="00C900D3"/>
    <w:rsid w:val="00C95C29"/>
    <w:rsid w:val="00CB139D"/>
    <w:rsid w:val="00CB50EB"/>
    <w:rsid w:val="00CB5991"/>
    <w:rsid w:val="00CB6735"/>
    <w:rsid w:val="00CC1052"/>
    <w:rsid w:val="00CC57D9"/>
    <w:rsid w:val="00CC7516"/>
    <w:rsid w:val="00CD103C"/>
    <w:rsid w:val="00CD2811"/>
    <w:rsid w:val="00CD339A"/>
    <w:rsid w:val="00CD63C1"/>
    <w:rsid w:val="00CF36F6"/>
    <w:rsid w:val="00D00AEA"/>
    <w:rsid w:val="00D0242E"/>
    <w:rsid w:val="00D031AF"/>
    <w:rsid w:val="00D11DA8"/>
    <w:rsid w:val="00D1504E"/>
    <w:rsid w:val="00D15903"/>
    <w:rsid w:val="00D22C89"/>
    <w:rsid w:val="00D30150"/>
    <w:rsid w:val="00D32D1E"/>
    <w:rsid w:val="00D33113"/>
    <w:rsid w:val="00D43CF1"/>
    <w:rsid w:val="00D44AAC"/>
    <w:rsid w:val="00D45B9C"/>
    <w:rsid w:val="00D603CE"/>
    <w:rsid w:val="00D65340"/>
    <w:rsid w:val="00D65D21"/>
    <w:rsid w:val="00D6696A"/>
    <w:rsid w:val="00D724E5"/>
    <w:rsid w:val="00D73DD7"/>
    <w:rsid w:val="00D76497"/>
    <w:rsid w:val="00D835F7"/>
    <w:rsid w:val="00D85AAD"/>
    <w:rsid w:val="00DA6193"/>
    <w:rsid w:val="00DB047D"/>
    <w:rsid w:val="00DB6104"/>
    <w:rsid w:val="00DC1D91"/>
    <w:rsid w:val="00DC6113"/>
    <w:rsid w:val="00DC72DD"/>
    <w:rsid w:val="00DD3F50"/>
    <w:rsid w:val="00DD7854"/>
    <w:rsid w:val="00DE0C64"/>
    <w:rsid w:val="00DF1528"/>
    <w:rsid w:val="00E0578C"/>
    <w:rsid w:val="00E06D92"/>
    <w:rsid w:val="00E07503"/>
    <w:rsid w:val="00E0774D"/>
    <w:rsid w:val="00E10854"/>
    <w:rsid w:val="00E11BE3"/>
    <w:rsid w:val="00E16BD0"/>
    <w:rsid w:val="00E17B8A"/>
    <w:rsid w:val="00E24E1E"/>
    <w:rsid w:val="00E25F45"/>
    <w:rsid w:val="00E46224"/>
    <w:rsid w:val="00E509C9"/>
    <w:rsid w:val="00E52769"/>
    <w:rsid w:val="00E53263"/>
    <w:rsid w:val="00E54160"/>
    <w:rsid w:val="00E55ED5"/>
    <w:rsid w:val="00E618EE"/>
    <w:rsid w:val="00E66BC8"/>
    <w:rsid w:val="00E66DC9"/>
    <w:rsid w:val="00E67FF9"/>
    <w:rsid w:val="00E707C6"/>
    <w:rsid w:val="00E70C2B"/>
    <w:rsid w:val="00E710D1"/>
    <w:rsid w:val="00E75B63"/>
    <w:rsid w:val="00E940C9"/>
    <w:rsid w:val="00E95C5C"/>
    <w:rsid w:val="00E979D4"/>
    <w:rsid w:val="00EB1FDA"/>
    <w:rsid w:val="00EB379A"/>
    <w:rsid w:val="00EB3ABC"/>
    <w:rsid w:val="00EB6616"/>
    <w:rsid w:val="00EC1794"/>
    <w:rsid w:val="00EC1E18"/>
    <w:rsid w:val="00EC6F90"/>
    <w:rsid w:val="00EC75D7"/>
    <w:rsid w:val="00ED1A83"/>
    <w:rsid w:val="00ED3B24"/>
    <w:rsid w:val="00ED7E4E"/>
    <w:rsid w:val="00EE3716"/>
    <w:rsid w:val="00EE4B59"/>
    <w:rsid w:val="00EE64DF"/>
    <w:rsid w:val="00EE6526"/>
    <w:rsid w:val="00EE7D22"/>
    <w:rsid w:val="00EF1140"/>
    <w:rsid w:val="00EF25F8"/>
    <w:rsid w:val="00EF3F76"/>
    <w:rsid w:val="00F0411F"/>
    <w:rsid w:val="00F0645C"/>
    <w:rsid w:val="00F13E3B"/>
    <w:rsid w:val="00F26A99"/>
    <w:rsid w:val="00F40D3A"/>
    <w:rsid w:val="00F4193A"/>
    <w:rsid w:val="00F43E22"/>
    <w:rsid w:val="00F4499B"/>
    <w:rsid w:val="00F60BDA"/>
    <w:rsid w:val="00F6453D"/>
    <w:rsid w:val="00F86A8E"/>
    <w:rsid w:val="00F873CF"/>
    <w:rsid w:val="00F87A79"/>
    <w:rsid w:val="00F9050C"/>
    <w:rsid w:val="00F922CE"/>
    <w:rsid w:val="00F96E50"/>
    <w:rsid w:val="00F9793F"/>
    <w:rsid w:val="00FB5F94"/>
    <w:rsid w:val="00FB6B43"/>
    <w:rsid w:val="00FC197F"/>
    <w:rsid w:val="00FC29AE"/>
    <w:rsid w:val="00FC5FEB"/>
    <w:rsid w:val="00FD2658"/>
    <w:rsid w:val="00FD4E97"/>
    <w:rsid w:val="00FD625D"/>
    <w:rsid w:val="00FE15F8"/>
    <w:rsid w:val="00FE237E"/>
    <w:rsid w:val="00FE3132"/>
    <w:rsid w:val="00FF0423"/>
    <w:rsid w:val="00FF289E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61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6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61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61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61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61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61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61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6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61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61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61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61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61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2B5E1BF25E5FB5C5170F3BBBAB00B343413D51253F8235D61786743C5yE4FH" TargetMode="External"/><Relationship Id="rId117" Type="http://schemas.openxmlformats.org/officeDocument/2006/relationships/hyperlink" Target="consultantplus://offline/ref=72B5E1BF25E5FB5C5170F3BBBAB00B343413D51253F8235D61786743C5EF6A2EBC5C08FC9E0FC84Fy049H" TargetMode="External"/><Relationship Id="rId21" Type="http://schemas.openxmlformats.org/officeDocument/2006/relationships/hyperlink" Target="consultantplus://offline/ref=72B5E1BF25E5FB5C5170F3BBBAB00B343416D01056FB235D61786743C5EF6A2EBC5C08FC9E0FCF48y043H" TargetMode="External"/><Relationship Id="rId42" Type="http://schemas.openxmlformats.org/officeDocument/2006/relationships/hyperlink" Target="consultantplus://offline/ref=72B5E1BF25E5FB5C5170F3BBBAB00B343416D01056F8235D61786743C5EF6A2EBC5C08FC9E0FCF4By044H" TargetMode="External"/><Relationship Id="rId47" Type="http://schemas.openxmlformats.org/officeDocument/2006/relationships/hyperlink" Target="consultantplus://offline/ref=72B5E1BF25E5FB5C5170F3BBBAB00B343416D01056FB235D61786743C5EF6A2EBC5C08FC9E0FCF4By049H" TargetMode="External"/><Relationship Id="rId63" Type="http://schemas.openxmlformats.org/officeDocument/2006/relationships/hyperlink" Target="consultantplus://offline/ref=72B5E1BF25E5FB5C5170ECAEBFB00B343416D11B50F27E5769216B41yC42H" TargetMode="External"/><Relationship Id="rId68" Type="http://schemas.openxmlformats.org/officeDocument/2006/relationships/hyperlink" Target="consultantplus://offline/ref=72B5E1BF25E5FB5C5170F3BBBAB00B343115DE1550F27E5769216B41C2E03539BB1504FD9E0FCEy448H" TargetMode="External"/><Relationship Id="rId84" Type="http://schemas.openxmlformats.org/officeDocument/2006/relationships/hyperlink" Target="consultantplus://offline/ref=72B5E1BF25E5FB5C5170F3BBBAB00B343413D51253F8235D61786743C5EF6A2EBC5C08FC9E0ECB40y041H" TargetMode="External"/><Relationship Id="rId89" Type="http://schemas.openxmlformats.org/officeDocument/2006/relationships/hyperlink" Target="consultantplus://offline/ref=72B5E1BF25E5FB5C5170F3BBBAB00B343413D51253F8235D61786743C5EF6A2EBC5C08FC9E0FC84Dy048H" TargetMode="External"/><Relationship Id="rId112" Type="http://schemas.openxmlformats.org/officeDocument/2006/relationships/hyperlink" Target="consultantplus://offline/ref=72B5E1BF25E5FB5C5170F3BBBAB00B343413D51253F8235D61786743C5EF6A2EBC5C08FC9E0FC84Dy049H" TargetMode="External"/><Relationship Id="rId133" Type="http://schemas.openxmlformats.org/officeDocument/2006/relationships/image" Target="media/image10.wmf"/><Relationship Id="rId138" Type="http://schemas.openxmlformats.org/officeDocument/2006/relationships/image" Target="media/image15.wmf"/><Relationship Id="rId16" Type="http://schemas.openxmlformats.org/officeDocument/2006/relationships/hyperlink" Target="consultantplus://offline/ref=72B5E1BF25E5FB5C5170F3BBBAB00B343413D51253F8235D61786743C5yE4FH" TargetMode="External"/><Relationship Id="rId107" Type="http://schemas.openxmlformats.org/officeDocument/2006/relationships/hyperlink" Target="consultantplus://offline/ref=72B5E1BF25E5FB5C5170F3BBBAB00B343413D51253F8235D61786743C5EF6A2EBC5C08FC9E0FC848y048H" TargetMode="External"/><Relationship Id="rId11" Type="http://schemas.openxmlformats.org/officeDocument/2006/relationships/hyperlink" Target="consultantplus://offline/ref=72B5E1BF25E5FB5C5170F3BBBAB00B34341CD21452FA235D61786743C5EF6A2EBC5C08FC9E0FCF48y040H" TargetMode="External"/><Relationship Id="rId32" Type="http://schemas.openxmlformats.org/officeDocument/2006/relationships/hyperlink" Target="consultantplus://offline/ref=72B5E1BF25E5FB5C5170F3BBBAB00B343416D01056F8235D61786743C5EF6A2EBC5C08FC9E0FCF49y046H" TargetMode="External"/><Relationship Id="rId37" Type="http://schemas.openxmlformats.org/officeDocument/2006/relationships/hyperlink" Target="consultantplus://offline/ref=72B5E1BF25E5FB5C5170F3BBBAB00B34341CD21452FA235D61786743C5EF6A2EBC5C08FC9E0FCF4By046H" TargetMode="External"/><Relationship Id="rId53" Type="http://schemas.openxmlformats.org/officeDocument/2006/relationships/image" Target="media/image3.png"/><Relationship Id="rId58" Type="http://schemas.openxmlformats.org/officeDocument/2006/relationships/hyperlink" Target="consultantplus://offline/ref=72B5E1BF25E5FB5C5170ECAEBFB00B343416DE1B56F27E5769216B41yC42H" TargetMode="External"/><Relationship Id="rId74" Type="http://schemas.openxmlformats.org/officeDocument/2006/relationships/hyperlink" Target="consultantplus://offline/ref=72B5E1BF25E5FB5C5170F3BBBAB00B343413D51253F8235D61786743C5EF6A2EBC5C08FC9E0FC94Cy041H" TargetMode="External"/><Relationship Id="rId79" Type="http://schemas.openxmlformats.org/officeDocument/2006/relationships/hyperlink" Target="consultantplus://offline/ref=72B5E1BF25E5FB5C5170F3BBBAB00B343413D51253F8235D61786743C5EF6A2EBC5C08FC9E0FC940y042H" TargetMode="External"/><Relationship Id="rId102" Type="http://schemas.openxmlformats.org/officeDocument/2006/relationships/hyperlink" Target="consultantplus://offline/ref=72B5E1BF25E5FB5C5170F3BBBAB00B343413D51253F8235D61786743C5EF6A2EBC5C08FC9E0FC74Fy047H" TargetMode="External"/><Relationship Id="rId123" Type="http://schemas.openxmlformats.org/officeDocument/2006/relationships/hyperlink" Target="consultantplus://offline/ref=72B5E1BF25E5FB5C5170F3BBBAB00B343413D51253F8235D61786743C5EF6A2EBC5C08FC9E0ECE41y043H" TargetMode="External"/><Relationship Id="rId128" Type="http://schemas.openxmlformats.org/officeDocument/2006/relationships/hyperlink" Target="consultantplus://offline/ref=72B5E1BF25E5FB5C5170F3BBBAB00B343413D51253F8235D61786743C5EF6A2EBC5C08FC9E0ECE41y047H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72B5E1BF25E5FB5C5170F3BBBAB00B343413D51253F8235D61786743C5EF6A2EBC5C08FC9E0FC84Cy043H" TargetMode="External"/><Relationship Id="rId95" Type="http://schemas.openxmlformats.org/officeDocument/2006/relationships/hyperlink" Target="consultantplus://offline/ref=72B5E1BF25E5FB5C5170F3BBBAB00B343413D51253F8235D61786743C5EF6A2EBC5C08FC9E0FC84Ey044H" TargetMode="External"/><Relationship Id="rId22" Type="http://schemas.openxmlformats.org/officeDocument/2006/relationships/hyperlink" Target="consultantplus://offline/ref=72B5E1BF25E5FB5C5170F3BBBAB00B34341CD21452FA235D61786743C5EF6A2EBC5C08FC9E0FCF48y045H" TargetMode="External"/><Relationship Id="rId27" Type="http://schemas.openxmlformats.org/officeDocument/2006/relationships/hyperlink" Target="consultantplus://offline/ref=72B5E1BF25E5FB5C5170F3BBBAB00B343416D01056FB235D61786743C5EF6A2EBC5C08FC9E0FCF48y044H" TargetMode="External"/><Relationship Id="rId43" Type="http://schemas.openxmlformats.org/officeDocument/2006/relationships/hyperlink" Target="consultantplus://offline/ref=72B5E1BF25E5FB5C5170F3BBBAB00B343416D01056F8235D61786743C5EF6A2EBC5C08FC9E0FCF4By047H" TargetMode="External"/><Relationship Id="rId48" Type="http://schemas.openxmlformats.org/officeDocument/2006/relationships/hyperlink" Target="consultantplus://offline/ref=72B5E1BF25E5FB5C5170F3BBBAB00B343416D01056FB235D61786743C5EF6A2EBC5C08FC9E0FCF4Ay041H" TargetMode="External"/><Relationship Id="rId64" Type="http://schemas.openxmlformats.org/officeDocument/2006/relationships/hyperlink" Target="consultantplus://offline/ref=72B5E1BF25E5FB5C5170ECAEBFB00B34341CD11152F27E5769216B41yC42H" TargetMode="External"/><Relationship Id="rId69" Type="http://schemas.openxmlformats.org/officeDocument/2006/relationships/hyperlink" Target="consultantplus://offline/ref=72B5E1BF25E5FB5C5170F3BBBAB00B343214D61651F27E5769216B41yC42H" TargetMode="External"/><Relationship Id="rId113" Type="http://schemas.openxmlformats.org/officeDocument/2006/relationships/hyperlink" Target="consultantplus://offline/ref=72B5E1BF25E5FB5C5170F3BBBAB00B343413D51253F8235D61786743C5EF6A2EBC5C08FC9E0FC84Cy042H" TargetMode="External"/><Relationship Id="rId118" Type="http://schemas.openxmlformats.org/officeDocument/2006/relationships/hyperlink" Target="consultantplus://offline/ref=72B5E1BF25E5FB5C5170F3BBBAB00B343413D51253F8235D61786743C5EF6A2EBC5C08FC9E0ECC4Cy049H" TargetMode="External"/><Relationship Id="rId134" Type="http://schemas.openxmlformats.org/officeDocument/2006/relationships/image" Target="media/image11.wmf"/><Relationship Id="rId139" Type="http://schemas.openxmlformats.org/officeDocument/2006/relationships/image" Target="media/image16.wmf"/><Relationship Id="rId8" Type="http://schemas.openxmlformats.org/officeDocument/2006/relationships/hyperlink" Target="consultantplus://offline/ref=72B5E1BF25E5FB5C5170F3BBBAB00B34341CD21452FA235D61786743C5EF6A2EBC5C08FC9E0FCF49y044H" TargetMode="External"/><Relationship Id="rId51" Type="http://schemas.openxmlformats.org/officeDocument/2006/relationships/image" Target="media/image1.png"/><Relationship Id="rId72" Type="http://schemas.openxmlformats.org/officeDocument/2006/relationships/hyperlink" Target="consultantplus://offline/ref=72B5E1BF25E5FB5C5170F3BBBAB00B343413D51253F8235D61786743C5EF6A2EBC5C08FC9E0FC94Ay045H" TargetMode="External"/><Relationship Id="rId80" Type="http://schemas.openxmlformats.org/officeDocument/2006/relationships/hyperlink" Target="consultantplus://offline/ref=72B5E1BF25E5FB5C5170F3BBBAB00B343413D51253F8235D61786743C5EF6A2EBC5C08FC9E0FC849y048H" TargetMode="External"/><Relationship Id="rId85" Type="http://schemas.openxmlformats.org/officeDocument/2006/relationships/hyperlink" Target="consultantplus://offline/ref=72B5E1BF25E5FB5C5170F3BBBAB00B343413D51253F8235D61786743C5EF6A2EBC5C08FC9E0FC84By048H" TargetMode="External"/><Relationship Id="rId93" Type="http://schemas.openxmlformats.org/officeDocument/2006/relationships/hyperlink" Target="consultantplus://offline/ref=72B5E1BF25E5FB5C5170F3BBBAB00B343413D51253F8235D61786743C5EF6A2EBC5C08FC9E0FC84Fy048H" TargetMode="External"/><Relationship Id="rId98" Type="http://schemas.openxmlformats.org/officeDocument/2006/relationships/hyperlink" Target="consultantplus://offline/ref=72B5E1BF25E5FB5C5170F3BBBAB00B343413D51253F8235D61786743C5EF6A2EBC5C08FC9E0FC840y044H" TargetMode="External"/><Relationship Id="rId121" Type="http://schemas.openxmlformats.org/officeDocument/2006/relationships/hyperlink" Target="consultantplus://offline/ref=72B5E1BF25E5FB5C5170F3BBBAB00B343413D51253F8235D61786743C5EF6A2EBC5C08FC9E0FC840y041H" TargetMode="External"/><Relationship Id="rId142" Type="http://schemas.openxmlformats.org/officeDocument/2006/relationships/image" Target="media/image19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2B5E1BF25E5FB5C5170F3BBBAB00B343416D01056FB235D61786743C5EF6A2EBC5C08FC9E0FCF49y048H" TargetMode="External"/><Relationship Id="rId17" Type="http://schemas.openxmlformats.org/officeDocument/2006/relationships/hyperlink" Target="consultantplus://offline/ref=72B5E1BF25E5FB5C5170F3BBBAB00B343416D01056FB235D61786743C5EF6A2EBC5C08FC9E0FCF48y041H" TargetMode="External"/><Relationship Id="rId25" Type="http://schemas.openxmlformats.org/officeDocument/2006/relationships/hyperlink" Target="consultantplus://offline/ref=72B5E1BF25E5FB5C5170F3BBBAB00B34341CD21452FA235D61786743C5EF6A2EBC5C08FC9E0FCF48y048H" TargetMode="External"/><Relationship Id="rId33" Type="http://schemas.openxmlformats.org/officeDocument/2006/relationships/hyperlink" Target="consultantplus://offline/ref=72B5E1BF25E5FB5C5170F3BBBAB00B34341CD21452FA235D61786743C5EF6A2EBC5C08FC9E0FCF4By045H" TargetMode="External"/><Relationship Id="rId38" Type="http://schemas.openxmlformats.org/officeDocument/2006/relationships/hyperlink" Target="consultantplus://offline/ref=72B5E1BF25E5FB5C5170F3BBBAB00B34341CD21452FA235D61786743C5EF6A2EBC5C08FC9E0FCF4Ay045H" TargetMode="External"/><Relationship Id="rId46" Type="http://schemas.openxmlformats.org/officeDocument/2006/relationships/hyperlink" Target="consultantplus://offline/ref=72B5E1BF25E5FB5C5170F3BBBAB00B343416D31B54FC235D61786743C5yE4FH" TargetMode="External"/><Relationship Id="rId59" Type="http://schemas.openxmlformats.org/officeDocument/2006/relationships/hyperlink" Target="consultantplus://offline/ref=72B5E1BF25E5FB5C5170ECAEBFB00B343416DF1155F27E5769216B41yC42H" TargetMode="External"/><Relationship Id="rId67" Type="http://schemas.openxmlformats.org/officeDocument/2006/relationships/hyperlink" Target="consultantplus://offline/ref=72B5E1BF25E5FB5C5170F3BBBAB00B343C14D31254F27E5769216B41yC42H" TargetMode="External"/><Relationship Id="rId103" Type="http://schemas.openxmlformats.org/officeDocument/2006/relationships/hyperlink" Target="consultantplus://offline/ref=72B5E1BF25E5FB5C5170F3BBBAB00B343413D51253F8235D61786743C5EF6A2EBC5C08FC9E0FC74Ey047H" TargetMode="External"/><Relationship Id="rId108" Type="http://schemas.openxmlformats.org/officeDocument/2006/relationships/hyperlink" Target="consultantplus://offline/ref=72B5E1BF25E5FB5C5170F3BBBAB00B343413D51253F8235D61786743C5EF6A2EBC5C08FC9E0FC84By041H" TargetMode="External"/><Relationship Id="rId116" Type="http://schemas.openxmlformats.org/officeDocument/2006/relationships/hyperlink" Target="consultantplus://offline/ref=72B5E1BF25E5FB5C5170F3BBBAB00B343413D51253F8235D61786743C5EF6A2EBC5C08FC9E0FC84Fy046H" TargetMode="External"/><Relationship Id="rId124" Type="http://schemas.openxmlformats.org/officeDocument/2006/relationships/hyperlink" Target="consultantplus://offline/ref=72B5E1BF25E5FB5C5170F3BBBAB00B343413D51253F8235D61786743C5EF6A2EBC5C08FC9E0FC749y040H" TargetMode="External"/><Relationship Id="rId129" Type="http://schemas.openxmlformats.org/officeDocument/2006/relationships/image" Target="media/image6.png"/><Relationship Id="rId137" Type="http://schemas.openxmlformats.org/officeDocument/2006/relationships/image" Target="media/image14.wmf"/><Relationship Id="rId20" Type="http://schemas.openxmlformats.org/officeDocument/2006/relationships/hyperlink" Target="consultantplus://offline/ref=72B5E1BF25E5FB5C5170F3BBBAB00B343416D01056FB235D61786743C5EF6A2EBC5C08FC9E0FCF48y042H" TargetMode="External"/><Relationship Id="rId41" Type="http://schemas.openxmlformats.org/officeDocument/2006/relationships/hyperlink" Target="consultantplus://offline/ref=72B5E1BF25E5FB5C5170F3BBBAB00B34341CD21452FA235D61786743C5EF6A2EBC5C08FC9E0FCF4Ay045H" TargetMode="External"/><Relationship Id="rId54" Type="http://schemas.openxmlformats.org/officeDocument/2006/relationships/image" Target="media/image4.png"/><Relationship Id="rId62" Type="http://schemas.openxmlformats.org/officeDocument/2006/relationships/hyperlink" Target="consultantplus://offline/ref=72B5E1BF25E5FB5C5170ECAEBFB00B34341CD01B52F27E5769216B41yC42H" TargetMode="External"/><Relationship Id="rId70" Type="http://schemas.openxmlformats.org/officeDocument/2006/relationships/hyperlink" Target="consultantplus://offline/ref=72B5E1BF25E5FB5C5170F3BBBAB00B34341CD21452FA235D61786743C5EF6A2EBC5C08FC9E0FCF4Cy042H" TargetMode="External"/><Relationship Id="rId75" Type="http://schemas.openxmlformats.org/officeDocument/2006/relationships/hyperlink" Target="consultantplus://offline/ref=72B5E1BF25E5FB5C5170F3BBBAB00B343413D51253F8235D61786743C5EF6A2EBC5C08FC9E0FC94Cy045H" TargetMode="External"/><Relationship Id="rId83" Type="http://schemas.openxmlformats.org/officeDocument/2006/relationships/hyperlink" Target="consultantplus://offline/ref=72B5E1BF25E5FB5C5170F3BBBAB00B343413D51253F8235D61786743C5EF6A2EBC5C08FC9E0FC84By040H" TargetMode="External"/><Relationship Id="rId88" Type="http://schemas.openxmlformats.org/officeDocument/2006/relationships/hyperlink" Target="consultantplus://offline/ref=72B5E1BF25E5FB5C5170F3BBBAB00B343413D51253F8235D61786743C5EF6A2EBC5C08FC9E0FC84Dy047H" TargetMode="External"/><Relationship Id="rId91" Type="http://schemas.openxmlformats.org/officeDocument/2006/relationships/hyperlink" Target="consultantplus://offline/ref=72B5E1BF25E5FB5C5170F3BBBAB00B343413D51253F8235D61786743C5EF6A2EBC5C08FC9E0FC84Cy048H" TargetMode="External"/><Relationship Id="rId96" Type="http://schemas.openxmlformats.org/officeDocument/2006/relationships/hyperlink" Target="consultantplus://offline/ref=72B5E1BF25E5FB5C5170F3BBBAB00B343413D51253F8235D61786743C5EF6A2EBC5C08FC9E0FC84Ey046H" TargetMode="External"/><Relationship Id="rId111" Type="http://schemas.openxmlformats.org/officeDocument/2006/relationships/hyperlink" Target="consultantplus://offline/ref=72B5E1BF25E5FB5C5170F3BBBAB00B343413D51253F8235D61786743C5EF6A2EBC5C08FC9E0FC84Dy046H" TargetMode="External"/><Relationship Id="rId132" Type="http://schemas.openxmlformats.org/officeDocument/2006/relationships/image" Target="media/image9.wmf"/><Relationship Id="rId14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72B5E1BF25E5FB5C5170F3BBBAB00B343416D01056F8235D61786743C5yE4FH" TargetMode="External"/><Relationship Id="rId15" Type="http://schemas.openxmlformats.org/officeDocument/2006/relationships/hyperlink" Target="consultantplus://offline/ref=72B5E1BF25E5FB5C5170F3BBBAB00B343413D51259FF235D61786743C5yE4FH" TargetMode="External"/><Relationship Id="rId23" Type="http://schemas.openxmlformats.org/officeDocument/2006/relationships/hyperlink" Target="consultantplus://offline/ref=72B5E1BF25E5FB5C5170F3BBBAB00B34341CD21452FA235D61786743C5EF6A2EBC5C08FC9E0FCF48y046H" TargetMode="External"/><Relationship Id="rId28" Type="http://schemas.openxmlformats.org/officeDocument/2006/relationships/hyperlink" Target="consultantplus://offline/ref=72B5E1BF25E5FB5C5170F3BBBAB00B34341CD21452FA235D61786743C5EF6A2EBC5C08FC9E0FCF4By041H" TargetMode="External"/><Relationship Id="rId36" Type="http://schemas.openxmlformats.org/officeDocument/2006/relationships/hyperlink" Target="consultantplus://offline/ref=72B5E1BF25E5FB5C5170F3BBBAB00B343416D01056FB235D61786743C5EF6A2EBC5C08FC9E0FCF48y048H" TargetMode="External"/><Relationship Id="rId49" Type="http://schemas.openxmlformats.org/officeDocument/2006/relationships/hyperlink" Target="consultantplus://offline/ref=72B5E1BF25E5FB5C5170F3BBBAB00B343416D01056F8235D61786743C5EF6A2EBC5C08FC9E0FCF4Ay041H" TargetMode="External"/><Relationship Id="rId57" Type="http://schemas.openxmlformats.org/officeDocument/2006/relationships/hyperlink" Target="consultantplus://offline/ref=72B5E1BF25E5FB5C5170F3BBBAB00B34341CD21452FA235D61786743C5EF6A2EBC5C08FC9E0FCF4Ay046H" TargetMode="External"/><Relationship Id="rId106" Type="http://schemas.openxmlformats.org/officeDocument/2006/relationships/hyperlink" Target="consultantplus://offline/ref=72B5E1BF25E5FB5C5170F3BBBAB00B343413D51253F8235D61786743C5EF6A2EBC5C08FC9E0FC941y047H" TargetMode="External"/><Relationship Id="rId114" Type="http://schemas.openxmlformats.org/officeDocument/2006/relationships/hyperlink" Target="consultantplus://offline/ref=72B5E1BF25E5FB5C5170F3BBBAB00B343413D51253F8235D61786743C5EF6A2EBC5C08FC9E0FC84Cy049H" TargetMode="External"/><Relationship Id="rId119" Type="http://schemas.openxmlformats.org/officeDocument/2006/relationships/hyperlink" Target="consultantplus://offline/ref=72B5E1BF25E5FB5C5170F3BBBAB00B343413D51253F8235D61786743C5EF6A2EBC5C08FC9E0FC84Ey045H" TargetMode="External"/><Relationship Id="rId127" Type="http://schemas.openxmlformats.org/officeDocument/2006/relationships/hyperlink" Target="consultantplus://offline/ref=72B5E1BF25E5FB5C5170F3BBBAB00B343413D51253F8235D61786743C5EF6A2EBC5C08FC9E0FC748y044H" TargetMode="External"/><Relationship Id="rId10" Type="http://schemas.openxmlformats.org/officeDocument/2006/relationships/hyperlink" Target="consultantplus://offline/ref=72B5E1BF25E5FB5C5170F3BBBAB00B343416D01057F0235D61786743C5yE4FH" TargetMode="External"/><Relationship Id="rId31" Type="http://schemas.openxmlformats.org/officeDocument/2006/relationships/hyperlink" Target="consultantplus://offline/ref=72B5E1BF25E5FB5C5170F3BBBAB00B34341CD21452FA235D61786743C5EF6A2EBC5C08FC9E0FCF4By043H" TargetMode="External"/><Relationship Id="rId44" Type="http://schemas.openxmlformats.org/officeDocument/2006/relationships/hyperlink" Target="consultantplus://offline/ref=72B5E1BF25E5FB5C5170F3BBBAB00B343416D01056F8235D61786743C5EF6A2EBC5C08FC9E0FCF4By046H" TargetMode="External"/><Relationship Id="rId52" Type="http://schemas.openxmlformats.org/officeDocument/2006/relationships/image" Target="media/image2.png"/><Relationship Id="rId60" Type="http://schemas.openxmlformats.org/officeDocument/2006/relationships/hyperlink" Target="consultantplus://offline/ref=72B5E1BF25E5FB5C5170ECAEBFB00B34341CD31A55F27E5769216B41yC42H" TargetMode="External"/><Relationship Id="rId65" Type="http://schemas.openxmlformats.org/officeDocument/2006/relationships/hyperlink" Target="consultantplus://offline/ref=72B5E1BF25E5FB5C5170ECAEBFB00B343410D41350F27E5769216B41yC42H" TargetMode="External"/><Relationship Id="rId73" Type="http://schemas.openxmlformats.org/officeDocument/2006/relationships/hyperlink" Target="consultantplus://offline/ref=72B5E1BF25E5FB5C5170F3BBBAB00B343413D51253F8235D61786743C5EF6A2EBC5C08FC9E0FC94Ay049H" TargetMode="External"/><Relationship Id="rId78" Type="http://schemas.openxmlformats.org/officeDocument/2006/relationships/hyperlink" Target="consultantplus://offline/ref=72B5E1BF25E5FB5C5170F3BBBAB00B343413D51253F8235D61786743C5EF6A2EBC5C08FC9E0FC941y048H" TargetMode="External"/><Relationship Id="rId81" Type="http://schemas.openxmlformats.org/officeDocument/2006/relationships/hyperlink" Target="consultantplus://offline/ref=72B5E1BF25E5FB5C5170F3BBBAB00B343413D51253F8235D61786743C5EF6A2EBC5C08FC9E0FC848y042H" TargetMode="External"/><Relationship Id="rId86" Type="http://schemas.openxmlformats.org/officeDocument/2006/relationships/hyperlink" Target="consultantplus://offline/ref=72B5E1BF25E5FB5C5170F3BBBAB00B343413D51253F8235D61786743C5EF6A2EBC5C08FC9E0FC84Dy040H" TargetMode="External"/><Relationship Id="rId94" Type="http://schemas.openxmlformats.org/officeDocument/2006/relationships/hyperlink" Target="consultantplus://offline/ref=72B5E1BF25E5FB5C5170F3BBBAB00B343413D51253F8235D61786743C5EF6A2EBC5C08FC9E0FC84Ey041H" TargetMode="External"/><Relationship Id="rId99" Type="http://schemas.openxmlformats.org/officeDocument/2006/relationships/hyperlink" Target="consultantplus://offline/ref=72B5E1BF25E5FB5C5170F3BBBAB00B343413D51253F8235D61786743C5EF6A2EBC5C08FC9E0FC748y043H" TargetMode="External"/><Relationship Id="rId101" Type="http://schemas.openxmlformats.org/officeDocument/2006/relationships/hyperlink" Target="consultantplus://offline/ref=72B5E1BF25E5FB5C5170F3BBBAB00B343413D51253F8235D61786743C5EF6A2EBC5C08FC9E0FC74Fy045H" TargetMode="External"/><Relationship Id="rId122" Type="http://schemas.openxmlformats.org/officeDocument/2006/relationships/hyperlink" Target="consultantplus://offline/ref=72B5E1BF25E5FB5C5170F3BBBAB00B343413D51253F8235D61786743C5EF6A2EBC5C08FC9E0FC840y047H" TargetMode="External"/><Relationship Id="rId130" Type="http://schemas.openxmlformats.org/officeDocument/2006/relationships/image" Target="media/image7.wmf"/><Relationship Id="rId135" Type="http://schemas.openxmlformats.org/officeDocument/2006/relationships/image" Target="media/image12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B5E1BF25E5FB5C5170F3BBBAB00B343416D01058F9235D61786743C5EF6A2EBC5C08FC9E0FCF49y049H" TargetMode="External"/><Relationship Id="rId13" Type="http://schemas.openxmlformats.org/officeDocument/2006/relationships/hyperlink" Target="consultantplus://offline/ref=72B5E1BF25E5FB5C5170F3BBBAB00B343416D01056FB235D61786743C5EF6A2EBC5C08FC9E0FCF49y048H" TargetMode="External"/><Relationship Id="rId18" Type="http://schemas.openxmlformats.org/officeDocument/2006/relationships/hyperlink" Target="consultantplus://offline/ref=72B5E1BF25E5FB5C5170F3BBBAB00B343416D01056FB235D61786743C5EF6A2EBC5C08FC9E0FCF48y040H" TargetMode="External"/><Relationship Id="rId39" Type="http://schemas.openxmlformats.org/officeDocument/2006/relationships/hyperlink" Target="consultantplus://offline/ref=72B5E1BF25E5FB5C5170F3BBBAB00B34341CD21452FA235D61786743C5EF6A2EBC5C08FC9E0FCF4Ay044H" TargetMode="External"/><Relationship Id="rId109" Type="http://schemas.openxmlformats.org/officeDocument/2006/relationships/hyperlink" Target="consultantplus://offline/ref=72B5E1BF25E5FB5C5170F3BBBAB00B343413D51253F8235D61786743C5EF6A2EBC5C08FC9E0FC84By047H" TargetMode="External"/><Relationship Id="rId34" Type="http://schemas.openxmlformats.org/officeDocument/2006/relationships/hyperlink" Target="consultantplus://offline/ref=72B5E1BF25E5FB5C5170F3BBBAB00B343416D01056F8235D61786743C5EF6A2EBC5C08FC9E0FCF49y048H" TargetMode="External"/><Relationship Id="rId50" Type="http://schemas.openxmlformats.org/officeDocument/2006/relationships/hyperlink" Target="consultantplus://offline/ref=72B5E1BF25E5FB5C5170F3BBBAB00B343416D01056FB235D61786743C5EF6A2EBC5C08FC9E0FCF4Ay040H" TargetMode="External"/><Relationship Id="rId55" Type="http://schemas.openxmlformats.org/officeDocument/2006/relationships/hyperlink" Target="consultantplus://offline/ref=72B5E1BF25E5FB5C5170F3BBBAB00B343416D01056FB235D61786743C5EF6A2EBC5C08FC9E0FCF4Ay040H" TargetMode="External"/><Relationship Id="rId76" Type="http://schemas.openxmlformats.org/officeDocument/2006/relationships/hyperlink" Target="consultantplus://offline/ref=72B5E1BF25E5FB5C5170F3BBBAB00B343413D51253F8235D61786743C5EF6A2EBC5C08FC9E0FC941y040H" TargetMode="External"/><Relationship Id="rId97" Type="http://schemas.openxmlformats.org/officeDocument/2006/relationships/hyperlink" Target="consultantplus://offline/ref=72B5E1BF25E5FB5C5170F3BBBAB00B343413D51253F8235D61786743C5EF6A2EBC5C08FC9E0FC840y040H" TargetMode="External"/><Relationship Id="rId104" Type="http://schemas.openxmlformats.org/officeDocument/2006/relationships/hyperlink" Target="consultantplus://offline/ref=72B5E1BF25E5FB5C5170F3BBBAB00B343413D51253F8235D61786743C5EF6A2EBC5C08FC9E0FC74Ey049H" TargetMode="External"/><Relationship Id="rId120" Type="http://schemas.openxmlformats.org/officeDocument/2006/relationships/hyperlink" Target="consultantplus://offline/ref=72B5E1BF25E5FB5C5170F3BBBAB00B343413D51253F8235D61786743C5EF6A2EBC5C08FC9E0FC84Ey049H" TargetMode="External"/><Relationship Id="rId125" Type="http://schemas.openxmlformats.org/officeDocument/2006/relationships/hyperlink" Target="consultantplus://offline/ref=72B5E1BF25E5FB5C5170F3BBBAB00B343413D51253F8235D61786743C5EF6A2EBC5C08FC9E0FC748y040H" TargetMode="External"/><Relationship Id="rId141" Type="http://schemas.openxmlformats.org/officeDocument/2006/relationships/image" Target="media/image18.wmf"/><Relationship Id="rId7" Type="http://schemas.openxmlformats.org/officeDocument/2006/relationships/hyperlink" Target="consultantplus://offline/ref=72B5E1BF25E5FB5C5170F3BBBAB00B343416D01056FB235D61786743C5EF6A2EBC5C08FC9E0FCF49y045H" TargetMode="External"/><Relationship Id="rId71" Type="http://schemas.openxmlformats.org/officeDocument/2006/relationships/hyperlink" Target="consultantplus://offline/ref=72B5E1BF25E5FB5C5170F3BBBAB00B343413D51253F8235D61786743C5EF6A2EBC5C08FC9E0FCA40y043H" TargetMode="External"/><Relationship Id="rId92" Type="http://schemas.openxmlformats.org/officeDocument/2006/relationships/hyperlink" Target="consultantplus://offline/ref=72B5E1BF25E5FB5C5170F3BBBAB00B343413D51253F8235D61786743C5EF6A2EBC5C08FC9E0FC84Fy040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2B5E1BF25E5FB5C5170F3BBBAB00B343416D01056F8235D61786743C5EF6A2EBC5C08FC9E0FCF49y044H" TargetMode="External"/><Relationship Id="rId24" Type="http://schemas.openxmlformats.org/officeDocument/2006/relationships/hyperlink" Target="consultantplus://offline/ref=72B5E1BF25E5FB5C5170F3BBBAB00B34341CD21452FA235D61786743C5EF6A2EBC5C08FC9E0FCF48y049H" TargetMode="External"/><Relationship Id="rId40" Type="http://schemas.openxmlformats.org/officeDocument/2006/relationships/hyperlink" Target="consultantplus://offline/ref=72B5E1BF25E5FB5C5170F3BBBAB00B343416D01056FB235D61786743C5EF6A2EBC5C08FC9E0FCF4By046H" TargetMode="External"/><Relationship Id="rId45" Type="http://schemas.openxmlformats.org/officeDocument/2006/relationships/hyperlink" Target="consultantplus://offline/ref=72B5E1BF25E5FB5C5170F3BBBAB00B343416D01056F8235D61786743C5EF6A2EBC5C08FC9E0FCF4By049H" TargetMode="External"/><Relationship Id="rId66" Type="http://schemas.openxmlformats.org/officeDocument/2006/relationships/hyperlink" Target="consultantplus://offline/ref=72B5E1BF25E5FB5C5170ECAEBFB00B343112D1155AAF745F302D69y446H" TargetMode="External"/><Relationship Id="rId87" Type="http://schemas.openxmlformats.org/officeDocument/2006/relationships/hyperlink" Target="consultantplus://offline/ref=72B5E1BF25E5FB5C5170F3BBBAB00B343413D51253F8235D61786743C5EF6A2EBC5C08FC9E0FC84Dy042H" TargetMode="External"/><Relationship Id="rId110" Type="http://schemas.openxmlformats.org/officeDocument/2006/relationships/hyperlink" Target="consultantplus://offline/ref=72B5E1BF25E5FB5C5170F3BBBAB00B343413D51253F8235D61786743C5EF6A2EBC5C08FC9E0FC84Dy043H" TargetMode="External"/><Relationship Id="rId115" Type="http://schemas.openxmlformats.org/officeDocument/2006/relationships/hyperlink" Target="consultantplus://offline/ref=72B5E1BF25E5FB5C5170F3BBBAB00B343413D51253F8235D61786743C5EF6A2EBC5C08FC9E0FC84Fy043H" TargetMode="External"/><Relationship Id="rId131" Type="http://schemas.openxmlformats.org/officeDocument/2006/relationships/image" Target="media/image8.wmf"/><Relationship Id="rId136" Type="http://schemas.openxmlformats.org/officeDocument/2006/relationships/image" Target="media/image13.wmf"/><Relationship Id="rId61" Type="http://schemas.openxmlformats.org/officeDocument/2006/relationships/hyperlink" Target="consultantplus://offline/ref=72B5E1BF25E5FB5C5170ECAEBFB00B343410D41258F27E5769216B41yC42H" TargetMode="External"/><Relationship Id="rId82" Type="http://schemas.openxmlformats.org/officeDocument/2006/relationships/hyperlink" Target="consultantplus://offline/ref=72B5E1BF25E5FB5C5170F3BBBAB00B343413D51253F8235D61786743C5EF6A2EBC5C08FC9E0FC848y049H" TargetMode="External"/><Relationship Id="rId19" Type="http://schemas.openxmlformats.org/officeDocument/2006/relationships/hyperlink" Target="consultantplus://offline/ref=72B5E1BF25E5FB5C5170F3BBBAB00B343416D01056FB235D61786743C5EF6A2EBC5C08FC9E0FCF48y043H" TargetMode="External"/><Relationship Id="rId14" Type="http://schemas.openxmlformats.org/officeDocument/2006/relationships/hyperlink" Target="consultantplus://offline/ref=72B5E1BF25E5FB5C5170F3BBBAB00B343416D31B54FC235D61786743C5yE4FH" TargetMode="External"/><Relationship Id="rId30" Type="http://schemas.openxmlformats.org/officeDocument/2006/relationships/hyperlink" Target="consultantplus://offline/ref=72B5E1BF25E5FB5C5170F3BBBAB00B343416D01056FB235D61786743C5EF6A2EBC5C08FC9E0FCF48y046H" TargetMode="External"/><Relationship Id="rId35" Type="http://schemas.openxmlformats.org/officeDocument/2006/relationships/hyperlink" Target="consultantplus://offline/ref=72B5E1BF25E5FB5C5170F3BBBAB00B34341CD21452FA235D61786743C5EF6A2EBC5C08FC9E0FCF4By044H" TargetMode="External"/><Relationship Id="rId56" Type="http://schemas.openxmlformats.org/officeDocument/2006/relationships/image" Target="media/image5.png"/><Relationship Id="rId77" Type="http://schemas.openxmlformats.org/officeDocument/2006/relationships/hyperlink" Target="consultantplus://offline/ref=72B5E1BF25E5FB5C5170F3BBBAB00B343413D51253F8235D61786743C5EF6A2EBC5C08FC9E0FC941y046H" TargetMode="External"/><Relationship Id="rId100" Type="http://schemas.openxmlformats.org/officeDocument/2006/relationships/hyperlink" Target="consultantplus://offline/ref=72B5E1BF25E5FB5C5170F3BBBAB00B343413D51253F8235D61786743C5EF6A2EBC5C08FC9E0FC748y045H" TargetMode="External"/><Relationship Id="rId105" Type="http://schemas.openxmlformats.org/officeDocument/2006/relationships/hyperlink" Target="consultantplus://offline/ref=72B5E1BF25E5FB5C5170F3BBBAB00B343413D51253F8235D61786743C5EF6A2EBC5C08FC9E0FC941y043H" TargetMode="External"/><Relationship Id="rId126" Type="http://schemas.openxmlformats.org/officeDocument/2006/relationships/hyperlink" Target="consultantplus://offline/ref=72B5E1BF25E5FB5C5170F3BBBAB00B343413D51253F8235D61786743C5EF6A2EBC5C08FC9E0FC748y04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13917</Words>
  <Characters>79330</Characters>
  <Application>Microsoft Office Word</Application>
  <DocSecurity>0</DocSecurity>
  <Lines>661</Lines>
  <Paragraphs>186</Paragraphs>
  <ScaleCrop>false</ScaleCrop>
  <Company>AdmUvat</Company>
  <LinksUpToDate>false</LinksUpToDate>
  <CharactersWithSpaces>93061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2016-11-03T07:56:00Z</dcterms:created>
  <dcterms:modified xsi:type="dcterms:W3CDTF">2016-11-03T07:57:00Z</dcterms:modified>
</cp:coreProperties>
</file>